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-42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327"/>
        <w:gridCol w:w="3634"/>
      </w:tblGrid>
      <w:tr w:rsidR="00824F38" w:rsidRPr="00824F38" w14:paraId="6FFBAB73" w14:textId="77777777" w:rsidTr="006E6D5E">
        <w:tc>
          <w:tcPr>
            <w:tcW w:w="4361" w:type="dxa"/>
            <w:hideMark/>
          </w:tcPr>
          <w:p w14:paraId="646D5BF8" w14:textId="77777777" w:rsidR="00824F38" w:rsidRPr="00824F38" w:rsidRDefault="00824F38" w:rsidP="00824F38">
            <w:pPr>
              <w:ind w:right="-334"/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ascii="Calibri" w:eastAsia="Arial Unicode MS" w:hAnsi="Calibri" w:cstheme="minorBidi"/>
                <w:sz w:val="24"/>
                <w:szCs w:val="24"/>
                <w:lang w:val="el-GR" w:eastAsia="el-GR"/>
              </w:rPr>
              <w:object w:dxaOrig="1335" w:dyaOrig="1380" w14:anchorId="5F57ED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05pt;height:41.95pt" o:ole="">
                  <v:imagedata r:id="rId8" o:title=""/>
                </v:shape>
                <o:OLEObject Type="Embed" ProgID="Word.Picture.8" ShapeID="_x0000_i1025" DrawAspect="Content" ObjectID="_1663421567" r:id="rId9"/>
              </w:object>
            </w:r>
          </w:p>
        </w:tc>
        <w:tc>
          <w:tcPr>
            <w:tcW w:w="1327" w:type="dxa"/>
          </w:tcPr>
          <w:p w14:paraId="526E1DF2" w14:textId="77777777" w:rsidR="00824F38" w:rsidRPr="00824F38" w:rsidRDefault="00824F38" w:rsidP="00824F38">
            <w:pPr>
              <w:ind w:right="-334"/>
              <w:jc w:val="center"/>
              <w:rPr>
                <w:rFonts w:eastAsia="Arial Unicode MS"/>
                <w:sz w:val="24"/>
                <w:szCs w:val="24"/>
                <w:lang w:val="el-GR" w:eastAsia="el-GR"/>
              </w:rPr>
            </w:pPr>
          </w:p>
        </w:tc>
        <w:tc>
          <w:tcPr>
            <w:tcW w:w="3634" w:type="dxa"/>
          </w:tcPr>
          <w:p w14:paraId="657FB97C" w14:textId="77777777" w:rsidR="00824F38" w:rsidRPr="00824F38" w:rsidRDefault="00824F38" w:rsidP="00824F38">
            <w:pPr>
              <w:ind w:right="-334"/>
              <w:rPr>
                <w:b/>
                <w:sz w:val="24"/>
                <w:szCs w:val="24"/>
                <w:lang w:val="el-GR" w:eastAsia="el-GR"/>
              </w:rPr>
            </w:pPr>
          </w:p>
        </w:tc>
      </w:tr>
      <w:tr w:rsidR="00824F38" w:rsidRPr="00E25D0D" w14:paraId="709C17E8" w14:textId="77777777" w:rsidTr="006E6D5E">
        <w:tc>
          <w:tcPr>
            <w:tcW w:w="4361" w:type="dxa"/>
            <w:hideMark/>
          </w:tcPr>
          <w:p w14:paraId="24ED6014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ΠΡΕΣΒΕΙΑ ΤΗΣ ΕΛΛΑΔΟΣ</w:t>
            </w:r>
          </w:p>
          <w:p w14:paraId="418B9823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ΣΤΟ ΛΟΝΔΙΝΟ</w:t>
            </w:r>
          </w:p>
        </w:tc>
        <w:tc>
          <w:tcPr>
            <w:tcW w:w="1327" w:type="dxa"/>
          </w:tcPr>
          <w:p w14:paraId="23584B63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</w:p>
        </w:tc>
        <w:tc>
          <w:tcPr>
            <w:tcW w:w="3634" w:type="dxa"/>
            <w:hideMark/>
          </w:tcPr>
          <w:p w14:paraId="0D50D22F" w14:textId="77777777" w:rsidR="00824F38" w:rsidRPr="00824F38" w:rsidRDefault="00824F38" w:rsidP="00824F38">
            <w:pPr>
              <w:jc w:val="right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</w:p>
        </w:tc>
      </w:tr>
      <w:tr w:rsidR="00824F38" w:rsidRPr="00824F38" w14:paraId="5582250C" w14:textId="77777777" w:rsidTr="006E6D5E">
        <w:tc>
          <w:tcPr>
            <w:tcW w:w="4361" w:type="dxa"/>
            <w:hideMark/>
          </w:tcPr>
          <w:p w14:paraId="2F4E2062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n-GB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Γραφείο</w:t>
            </w:r>
          </w:p>
          <w:p w14:paraId="633D283D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Οικονομικών &amp; Εμπορικών Υποθέσεων</w:t>
            </w:r>
          </w:p>
        </w:tc>
        <w:tc>
          <w:tcPr>
            <w:tcW w:w="1327" w:type="dxa"/>
          </w:tcPr>
          <w:p w14:paraId="3C3DA7CB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</w:p>
        </w:tc>
        <w:tc>
          <w:tcPr>
            <w:tcW w:w="3634" w:type="dxa"/>
          </w:tcPr>
          <w:p w14:paraId="245AE559" w14:textId="77777777" w:rsidR="00824F38" w:rsidRPr="00824F38" w:rsidRDefault="00824F38" w:rsidP="00824F38">
            <w:pPr>
              <w:jc w:val="right"/>
              <w:rPr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b/>
                <w:sz w:val="24"/>
                <w:szCs w:val="24"/>
                <w:lang w:val="el-GR" w:eastAsia="el-GR"/>
              </w:rPr>
              <w:t xml:space="preserve">ΑΔΙΑΒΑΘΜΗΤΟ </w:t>
            </w:r>
          </w:p>
          <w:p w14:paraId="4E1D4F90" w14:textId="77777777" w:rsidR="00824F38" w:rsidRPr="00824F38" w:rsidRDefault="00824F38" w:rsidP="00824F38">
            <w:pPr>
              <w:jc w:val="right"/>
              <w:rPr>
                <w:sz w:val="24"/>
                <w:szCs w:val="24"/>
                <w:lang w:val="el-GR" w:eastAsia="el-GR"/>
              </w:rPr>
            </w:pPr>
            <w:r w:rsidRPr="00824F38">
              <w:rPr>
                <w:b/>
                <w:sz w:val="24"/>
                <w:szCs w:val="24"/>
                <w:lang w:val="en-GB" w:eastAsia="el-GR"/>
              </w:rPr>
              <w:t>KANONIKO</w:t>
            </w:r>
          </w:p>
        </w:tc>
      </w:tr>
    </w:tbl>
    <w:p w14:paraId="7CD4201D" w14:textId="77777777" w:rsidR="002A1A73" w:rsidRDefault="002A1A73" w:rsidP="002A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70E0E1CF" w14:textId="77777777" w:rsidR="00AF45E7" w:rsidRDefault="000126DA" w:rsidP="006E6D5E">
      <w:pPr>
        <w:tabs>
          <w:tab w:val="left" w:pos="1418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  <w:r w:rsidR="006401CE"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</w:p>
    <w:p w14:paraId="7E43A3FA" w14:textId="77777777" w:rsidR="006401CE" w:rsidRPr="006401CE" w:rsidRDefault="00AF45E7" w:rsidP="006E6D5E">
      <w:pPr>
        <w:tabs>
          <w:tab w:val="left" w:pos="1418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  <w:r w:rsidR="006401CE"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Λονδίνο, </w:t>
      </w:r>
      <w:r w:rsidR="000233E4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5</w:t>
      </w:r>
      <w:r w:rsid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="000233E4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Οκτωβρ</w:t>
      </w:r>
      <w:r w:rsidR="000233E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ίου</w:t>
      </w:r>
      <w:r w:rsid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2020</w:t>
      </w:r>
    </w:p>
    <w:p w14:paraId="03F6AFAD" w14:textId="6D0FD176" w:rsidR="006401CE" w:rsidRPr="000A0889" w:rsidRDefault="006401CE" w:rsidP="006E6D5E">
      <w:pPr>
        <w:tabs>
          <w:tab w:val="left" w:pos="1418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 xml:space="preserve">Α.Π.Φ.: 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4200</w:t>
      </w:r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/</w:t>
      </w:r>
      <w:r w:rsidR="000A0889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2628</w:t>
      </w:r>
    </w:p>
    <w:p w14:paraId="29BE2B15" w14:textId="77777777" w:rsidR="006401CE" w:rsidRDefault="006401CE" w:rsidP="0064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7F87970C" w14:textId="77777777" w:rsidR="008D454F" w:rsidRDefault="008D454F" w:rsidP="0064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06"/>
        <w:gridCol w:w="8036"/>
      </w:tblGrid>
      <w:tr w:rsidR="0041575A" w:rsidRPr="00FB32C8" w14:paraId="3E08EFBE" w14:textId="77777777" w:rsidTr="00FB32C8">
        <w:tc>
          <w:tcPr>
            <w:tcW w:w="1210" w:type="dxa"/>
          </w:tcPr>
          <w:p w14:paraId="0FBAA012" w14:textId="77777777" w:rsidR="0041575A" w:rsidRPr="0041575A" w:rsidRDefault="0041575A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ΠΡΟΣ:</w:t>
            </w:r>
          </w:p>
        </w:tc>
        <w:tc>
          <w:tcPr>
            <w:tcW w:w="8150" w:type="dxa"/>
          </w:tcPr>
          <w:p w14:paraId="059B9DFF" w14:textId="77777777" w:rsidR="0041575A" w:rsidRPr="00FB32C8" w:rsidRDefault="00FB32C8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FB32C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Β4 Διεύθυνση</w:t>
            </w:r>
          </w:p>
        </w:tc>
      </w:tr>
      <w:tr w:rsidR="00FB32C8" w:rsidRPr="00FB32C8" w14:paraId="32C58A0B" w14:textId="77777777" w:rsidTr="00FB32C8">
        <w:tc>
          <w:tcPr>
            <w:tcW w:w="1210" w:type="dxa"/>
          </w:tcPr>
          <w:p w14:paraId="77E21706" w14:textId="77777777" w:rsidR="00FB32C8" w:rsidRPr="0041575A" w:rsidRDefault="00FB32C8" w:rsidP="0075780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ΚΟΙΝ.:</w:t>
            </w:r>
          </w:p>
        </w:tc>
        <w:tc>
          <w:tcPr>
            <w:tcW w:w="8150" w:type="dxa"/>
          </w:tcPr>
          <w:p w14:paraId="379A3A90" w14:textId="77777777" w:rsidR="00FB32C8" w:rsidRPr="00FB32C8" w:rsidRDefault="00FB32C8" w:rsidP="0075780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Ως Πίνακας κοινοποίησης</w:t>
            </w:r>
          </w:p>
        </w:tc>
      </w:tr>
      <w:tr w:rsidR="0041575A" w:rsidRPr="0041575A" w14:paraId="3570AC3F" w14:textId="77777777" w:rsidTr="00FB32C8">
        <w:tc>
          <w:tcPr>
            <w:tcW w:w="1210" w:type="dxa"/>
          </w:tcPr>
          <w:p w14:paraId="3EEA9010" w14:textId="77777777" w:rsidR="0041575A" w:rsidRPr="0041575A" w:rsidRDefault="0041575A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Ε.Δ.:</w:t>
            </w:r>
          </w:p>
        </w:tc>
        <w:tc>
          <w:tcPr>
            <w:tcW w:w="8150" w:type="dxa"/>
            <w:vAlign w:val="center"/>
          </w:tcPr>
          <w:p w14:paraId="47A58F20" w14:textId="77777777" w:rsidR="0041575A" w:rsidRPr="0041575A" w:rsidRDefault="0041575A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Υπόψη κ. Πρέσβυ</w:t>
            </w:r>
          </w:p>
        </w:tc>
      </w:tr>
    </w:tbl>
    <w:p w14:paraId="3E8CBCC3" w14:textId="77777777" w:rsidR="002A1A73" w:rsidRPr="00AF45E7" w:rsidRDefault="002A1A73" w:rsidP="00824F38">
      <w:pPr>
        <w:spacing w:before="60" w:after="6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l-GR" w:eastAsia="el-GR"/>
        </w:rPr>
      </w:pPr>
    </w:p>
    <w:p w14:paraId="38325071" w14:textId="77777777" w:rsidR="00303A85" w:rsidRDefault="00303A85" w:rsidP="00824F38">
      <w:pPr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</w:p>
    <w:p w14:paraId="7D44E374" w14:textId="77777777" w:rsidR="00824F38" w:rsidRPr="00C12C1B" w:rsidRDefault="00824F38" w:rsidP="00824F38">
      <w:pPr>
        <w:tabs>
          <w:tab w:val="left" w:pos="993"/>
        </w:tabs>
        <w:spacing w:before="60" w:after="60" w:line="240" w:lineRule="auto"/>
        <w:ind w:left="993" w:hanging="993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  <w:r w:rsidRPr="00824F3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ΘΕΜΑ:</w:t>
      </w:r>
      <w:r w:rsidRPr="00824F3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ab/>
      </w:r>
      <w:r w:rsidR="005E4D8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Εισαγωγή στη Μεγάλη Βρετανία προϊόντων προέλευσης Ε.Ε. από 1/1/21 στα οποία επιβάλλονται ειδικοί φόροι κατανάλωσης.</w:t>
      </w:r>
    </w:p>
    <w:p w14:paraId="56D6C244" w14:textId="77777777" w:rsidR="00AF45E7" w:rsidRDefault="00AF45E7" w:rsidP="007A1B07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</w:pPr>
    </w:p>
    <w:p w14:paraId="07E77E8D" w14:textId="77777777" w:rsidR="00AF45E7" w:rsidRPr="00AF45E7" w:rsidRDefault="00AF45E7" w:rsidP="007A1B07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color w:val="000000"/>
          <w:sz w:val="16"/>
          <w:szCs w:val="16"/>
          <w:lang w:val="el-GR"/>
        </w:rPr>
      </w:pPr>
    </w:p>
    <w:p w14:paraId="56EEA483" w14:textId="747BF70A" w:rsidR="007A1B07" w:rsidRDefault="0041575A" w:rsidP="007A1B07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303A85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Σ</w:t>
      </w:r>
      <w:r w:rsidR="00303A85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ΧΕΤ</w:t>
      </w:r>
      <w:r w:rsidRPr="00303A85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.:</w:t>
      </w:r>
      <w:r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  <w:r w:rsidR="002B74F8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</w:t>
      </w:r>
      <w:r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Έγγραφό </w:t>
      </w:r>
      <w:r w:rsidR="007A1B07">
        <w:rPr>
          <w:rFonts w:ascii="Times New Roman" w:hAnsi="Times New Roman" w:cs="Times New Roman"/>
          <w:color w:val="000000"/>
          <w:sz w:val="24"/>
          <w:szCs w:val="24"/>
          <w:lang w:val="el-GR"/>
        </w:rPr>
        <w:t>μ</w:t>
      </w:r>
      <w:r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ας με </w:t>
      </w:r>
      <w:r w:rsidR="007A1B07" w:rsidRPr="007A1B07">
        <w:rPr>
          <w:rFonts w:ascii="Times New Roman" w:hAnsi="Times New Roman" w:cs="Times New Roman"/>
          <w:color w:val="000000"/>
          <w:sz w:val="24"/>
          <w:szCs w:val="24"/>
          <w:lang w:val="el-GR"/>
        </w:rPr>
        <w:t>Α.Π.Φ.: 4200/</w:t>
      </w:r>
      <w:r w:rsidR="005E4D88">
        <w:rPr>
          <w:rFonts w:ascii="Times New Roman" w:hAnsi="Times New Roman" w:cs="Times New Roman"/>
          <w:color w:val="000000"/>
          <w:sz w:val="24"/>
          <w:szCs w:val="24"/>
          <w:lang w:val="el-GR"/>
        </w:rPr>
        <w:t>1793  17/7/2020</w:t>
      </w:r>
      <w:r w:rsidR="00455788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(μη προς όλους)</w:t>
      </w:r>
    </w:p>
    <w:p w14:paraId="1C2A25C3" w14:textId="77777777" w:rsidR="00B627D2" w:rsidRDefault="002B74F8" w:rsidP="005E4D88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/>
          <w:sz w:val="16"/>
          <w:szCs w:val="16"/>
          <w:lang w:val="el-G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</w:p>
    <w:p w14:paraId="17F75A19" w14:textId="77777777" w:rsidR="008427F1" w:rsidRPr="00AF45E7" w:rsidRDefault="008427F1" w:rsidP="005E4D88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16"/>
          <w:szCs w:val="16"/>
          <w:lang w:val="el-GR" w:eastAsia="el-GR"/>
        </w:rPr>
      </w:pPr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</w:p>
    <w:p w14:paraId="074823AA" w14:textId="77777777" w:rsidR="00AF45E7" w:rsidRPr="00AF45E7" w:rsidRDefault="00AF45E7" w:rsidP="005E4D88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/>
          <w:sz w:val="16"/>
          <w:szCs w:val="16"/>
          <w:lang w:val="el-GR"/>
        </w:rPr>
      </w:pPr>
    </w:p>
    <w:p w14:paraId="758CD52C" w14:textId="77777777" w:rsidR="001F0B42" w:rsidRPr="001F0B42" w:rsidRDefault="001F0B42" w:rsidP="001F0B42">
      <w:pPr>
        <w:spacing w:after="0" w:line="240" w:lineRule="auto"/>
        <w:ind w:right="-136" w:firstLine="7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Από την 1η Ιανουαρίου 2021, οι εισαγωγές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προϊόντων </w:t>
      </w:r>
      <w:r w:rsidR="00B627D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στη Μεγάλη Βρετανία</w:t>
      </w:r>
      <w:r w:rsidR="00B627D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C8395C">
        <w:rPr>
          <w:rFonts w:ascii="Times New Roman" w:eastAsia="Times New Roman" w:hAnsi="Times New Roman" w:cs="Times New Roman"/>
          <w:sz w:val="24"/>
          <w:szCs w:val="24"/>
          <w:lang w:val="el-GR"/>
        </w:rPr>
        <w:t>προέλευσης</w:t>
      </w:r>
      <w:r w:rsidR="00B627D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Ε.Ε.,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στα οποία επιβάλλονται </w:t>
      </w:r>
      <w:r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ειδικ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οί φόροι</w:t>
      </w:r>
      <w:r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κατανάλωσης</w:t>
      </w:r>
      <w:r w:rsidR="00B627D2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θα αντιμετωπίζονται όπως οι εισαγωγές από </w:t>
      </w:r>
      <w:r w:rsidR="00847980">
        <w:rPr>
          <w:rFonts w:ascii="Times New Roman" w:eastAsia="Times New Roman" w:hAnsi="Times New Roman" w:cs="Times New Roman"/>
          <w:sz w:val="24"/>
          <w:szCs w:val="24"/>
          <w:lang w:val="el-GR"/>
        </w:rPr>
        <w:t>τις υπόλοιπες χώρες του κόσμου</w:t>
      </w:r>
      <w:r w:rsidR="00ED3A35">
        <w:rPr>
          <w:rStyle w:val="FootnoteReference"/>
          <w:rFonts w:ascii="Times New Roman" w:eastAsia="Times New Roman" w:hAnsi="Times New Roman" w:cs="Times New Roman"/>
          <w:sz w:val="24"/>
          <w:szCs w:val="24"/>
          <w:lang w:val="el-GR"/>
        </w:rPr>
        <w:footnoteReference w:id="1"/>
      </w:r>
      <w:r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</w:p>
    <w:p w14:paraId="36DADD77" w14:textId="77777777" w:rsidR="001F0B42" w:rsidRPr="001F0B42" w:rsidRDefault="001F0B42" w:rsidP="001F0B42">
      <w:pPr>
        <w:spacing w:after="0" w:line="240" w:lineRule="auto"/>
        <w:ind w:right="-136" w:firstLine="7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Ενδέχεται να υπάρχουν δι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αφορετικοί κανόνες σχετικά με τις εν λόγω μεταφορές εμπορευμάτων προς την </w:t>
      </w:r>
      <w:r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Βόρει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 μετά τη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ν λήξη της μεταβατικής περιόδου. Σε μια τέτοια περίπτωση θα υπάρξουν νεότερες ανακοινώσεις.</w:t>
      </w:r>
    </w:p>
    <w:p w14:paraId="056EE80A" w14:textId="77777777" w:rsidR="001F0B42" w:rsidRPr="00AF45E7" w:rsidRDefault="001F0B42" w:rsidP="001F0B42">
      <w:pPr>
        <w:spacing w:after="0" w:line="240" w:lineRule="auto"/>
        <w:ind w:right="-136" w:firstLine="720"/>
        <w:jc w:val="both"/>
        <w:rPr>
          <w:rFonts w:ascii="Times New Roman" w:eastAsia="Times New Roman" w:hAnsi="Times New Roman" w:cs="Times New Roman"/>
          <w:sz w:val="32"/>
          <w:szCs w:val="32"/>
          <w:lang w:val="el-GR"/>
        </w:rPr>
      </w:pPr>
    </w:p>
    <w:p w14:paraId="0AC877E4" w14:textId="77777777" w:rsidR="00412A6D" w:rsidRPr="00412A6D" w:rsidRDefault="00412A6D" w:rsidP="00847980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412A6D">
        <w:rPr>
          <w:rFonts w:ascii="Times New Roman" w:eastAsia="Times New Roman" w:hAnsi="Times New Roman"/>
          <w:sz w:val="24"/>
          <w:szCs w:val="24"/>
          <w:u w:val="single"/>
          <w:lang w:val="el-GR"/>
        </w:rPr>
        <w:t>Α. Εισαγωγή προϊόντων που υπόκεινται σε ειδικούς φόρους κατανάλωσης</w:t>
      </w:r>
      <w:r w:rsidR="00B969E3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και των οποίων η αποστολή ξεκινά από την 1/1/2021 και μετά</w:t>
      </w:r>
      <w:r w:rsidRPr="00412A6D">
        <w:rPr>
          <w:rFonts w:ascii="Times New Roman" w:eastAsia="Times New Roman" w:hAnsi="Times New Roman"/>
          <w:sz w:val="24"/>
          <w:szCs w:val="24"/>
          <w:u w:val="single"/>
          <w:lang w:val="el-GR"/>
        </w:rPr>
        <w:t>.</w:t>
      </w:r>
    </w:p>
    <w:p w14:paraId="47AC1868" w14:textId="77777777" w:rsidR="00412A6D" w:rsidRDefault="00412A6D" w:rsidP="00847980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</w:p>
    <w:p w14:paraId="30311890" w14:textId="740B7E1A" w:rsidR="001F0B42" w:rsidRPr="00847980" w:rsidRDefault="00847980" w:rsidP="00847980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>
        <w:rPr>
          <w:rFonts w:ascii="Times New Roman" w:eastAsia="Times New Roman" w:hAnsi="Times New Roman"/>
          <w:sz w:val="24"/>
          <w:szCs w:val="24"/>
          <w:lang w:val="el-GR"/>
        </w:rPr>
        <w:t xml:space="preserve">1. </w:t>
      </w:r>
      <w:r w:rsidR="005E4D88">
        <w:rPr>
          <w:rFonts w:ascii="Times New Roman" w:eastAsia="Times New Roman" w:hAnsi="Times New Roman"/>
          <w:sz w:val="24"/>
          <w:szCs w:val="24"/>
          <w:lang w:val="el-GR"/>
        </w:rPr>
        <w:t>Για την εισαγωγή</w:t>
      </w:r>
      <w:r w:rsidR="00B627D2">
        <w:rPr>
          <w:rFonts w:ascii="Times New Roman" w:eastAsia="Times New Roman" w:hAnsi="Times New Roman"/>
          <w:sz w:val="24"/>
          <w:szCs w:val="24"/>
          <w:lang w:val="el-GR"/>
        </w:rPr>
        <w:t xml:space="preserve"> των εμπορευμάτων</w:t>
      </w:r>
      <w:r w:rsidRPr="00847980">
        <w:rPr>
          <w:rFonts w:ascii="Times New Roman" w:eastAsia="Times New Roman" w:hAnsi="Times New Roman"/>
          <w:sz w:val="24"/>
          <w:szCs w:val="24"/>
          <w:lang w:val="el-GR"/>
        </w:rPr>
        <w:t xml:space="preserve"> θα πρέπει να </w:t>
      </w:r>
      <w:r w:rsidRPr="00B627D2">
        <w:rPr>
          <w:rFonts w:ascii="Times New Roman" w:eastAsia="Times New Roman" w:hAnsi="Times New Roman"/>
          <w:sz w:val="24"/>
          <w:szCs w:val="24"/>
          <w:lang w:val="el-GR"/>
        </w:rPr>
        <w:t xml:space="preserve">υποβάλλεται </w:t>
      </w:r>
      <w:r w:rsidRPr="00B969E3">
        <w:rPr>
          <w:rFonts w:ascii="Times New Roman" w:eastAsia="Times New Roman" w:hAnsi="Times New Roman"/>
          <w:sz w:val="24"/>
          <w:szCs w:val="24"/>
          <w:lang w:val="el-GR"/>
        </w:rPr>
        <w:t xml:space="preserve">συμπληρωμένη </w:t>
      </w:r>
      <w:r w:rsidRPr="006D4F72">
        <w:rPr>
          <w:rFonts w:ascii="Times New Roman" w:eastAsia="Times New Roman" w:hAnsi="Times New Roman"/>
          <w:sz w:val="24"/>
          <w:szCs w:val="24"/>
          <w:u w:val="single"/>
          <w:lang w:val="el-GR"/>
        </w:rPr>
        <w:t>τελωνειακή διασάφηση</w:t>
      </w:r>
      <w:r w:rsidRPr="00847980">
        <w:rPr>
          <w:rFonts w:ascii="Times New Roman" w:eastAsia="Times New Roman" w:hAnsi="Times New Roman"/>
          <w:sz w:val="24"/>
          <w:szCs w:val="24"/>
          <w:lang w:val="el-GR"/>
        </w:rPr>
        <w:t xml:space="preserve">. </w:t>
      </w:r>
      <w:r w:rsidR="00B224CC">
        <w:rPr>
          <w:rFonts w:ascii="Times New Roman" w:eastAsia="Times New Roman" w:hAnsi="Times New Roman"/>
          <w:sz w:val="24"/>
          <w:szCs w:val="24"/>
          <w:lang w:val="el-GR"/>
        </w:rPr>
        <w:t>Η</w:t>
      </w:r>
      <w:r w:rsidR="007D45CE">
        <w:rPr>
          <w:rFonts w:ascii="Times New Roman" w:eastAsia="Times New Roman" w:hAnsi="Times New Roman"/>
          <w:sz w:val="24"/>
          <w:szCs w:val="24"/>
          <w:lang w:val="el-GR"/>
        </w:rPr>
        <w:t xml:space="preserve"> πλειοψηφία των διασαφήσεων υποβάλλονται ηλεκτρονικά μέσω του συστήματος Τελωνειακής Διαχείρισης Εισαγωγών και Εξαγωγών Φορτίων-Ναύλων (Customs Handling of Import and Export Fre</w:t>
      </w:r>
      <w:r w:rsidR="006D4F72">
        <w:rPr>
          <w:rFonts w:ascii="Times New Roman" w:eastAsia="Times New Roman" w:hAnsi="Times New Roman"/>
          <w:sz w:val="24"/>
          <w:szCs w:val="24"/>
          <w:lang w:val="en-GB"/>
        </w:rPr>
        <w:t>i</w:t>
      </w:r>
      <w:r w:rsidR="007D45CE">
        <w:rPr>
          <w:rFonts w:ascii="Times New Roman" w:eastAsia="Times New Roman" w:hAnsi="Times New Roman"/>
          <w:sz w:val="24"/>
          <w:szCs w:val="24"/>
          <w:lang w:val="el-GR"/>
        </w:rPr>
        <w:t xml:space="preserve">ght – CHIEF </w:t>
      </w:r>
      <w:r w:rsidR="007D45CE" w:rsidRPr="007D45CE">
        <w:rPr>
          <w:rFonts w:ascii="Times New Roman" w:eastAsia="Times New Roman" w:hAnsi="Times New Roman"/>
          <w:sz w:val="24"/>
          <w:szCs w:val="24"/>
          <w:lang w:val="el-GR"/>
        </w:rPr>
        <w:t xml:space="preserve">– </w:t>
      </w:r>
      <w:r w:rsidR="007D45CE">
        <w:rPr>
          <w:rFonts w:ascii="Times New Roman" w:eastAsia="Times New Roman" w:hAnsi="Times New Roman"/>
          <w:sz w:val="24"/>
          <w:szCs w:val="24"/>
          <w:lang w:val="en-GB"/>
        </w:rPr>
        <w:t>system</w:t>
      </w:r>
      <w:r w:rsidR="007D45CE">
        <w:rPr>
          <w:rStyle w:val="FootnoteReference"/>
          <w:rFonts w:ascii="Times New Roman" w:eastAsia="Times New Roman" w:hAnsi="Times New Roman"/>
          <w:sz w:val="24"/>
          <w:szCs w:val="24"/>
          <w:lang w:val="en-GB"/>
        </w:rPr>
        <w:footnoteReference w:id="2"/>
      </w:r>
      <w:r w:rsidR="007D45CE" w:rsidRPr="007D45CE">
        <w:rPr>
          <w:rFonts w:ascii="Times New Roman" w:eastAsia="Times New Roman" w:hAnsi="Times New Roman"/>
          <w:sz w:val="24"/>
          <w:szCs w:val="24"/>
          <w:lang w:val="el-GR"/>
        </w:rPr>
        <w:t>). Η</w:t>
      </w:r>
      <w:r w:rsidR="007D45CE">
        <w:rPr>
          <w:rFonts w:ascii="Times New Roman" w:eastAsia="Times New Roman" w:hAnsi="Times New Roman"/>
          <w:sz w:val="24"/>
          <w:szCs w:val="24"/>
          <w:lang w:val="el-GR"/>
        </w:rPr>
        <w:t xml:space="preserve"> διαδικασία μπορεί να </w:t>
      </w:r>
      <w:r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 w:rsidR="00BE36DA" w:rsidRPr="00BE36DA">
        <w:rPr>
          <w:rFonts w:ascii="Times New Roman" w:eastAsia="Times New Roman" w:hAnsi="Times New Roman"/>
          <w:sz w:val="24"/>
          <w:szCs w:val="24"/>
          <w:lang w:val="el-GR"/>
        </w:rPr>
        <w:t>γ</w:t>
      </w:r>
      <w:r w:rsidR="00BE36DA">
        <w:rPr>
          <w:rFonts w:ascii="Times New Roman" w:eastAsia="Times New Roman" w:hAnsi="Times New Roman"/>
          <w:sz w:val="24"/>
          <w:szCs w:val="24"/>
          <w:lang w:val="el-GR"/>
        </w:rPr>
        <w:t>ίνει από τον ίδιο τον εισαγωγέα</w:t>
      </w:r>
      <w:r w:rsidR="00B224CC">
        <w:rPr>
          <w:rFonts w:ascii="Times New Roman" w:eastAsia="Times New Roman" w:hAnsi="Times New Roman"/>
          <w:sz w:val="24"/>
          <w:szCs w:val="24"/>
          <w:lang w:val="el-GR"/>
        </w:rPr>
        <w:t>,</w:t>
      </w:r>
      <w:r w:rsidR="00BE36DA">
        <w:rPr>
          <w:rFonts w:ascii="Times New Roman" w:eastAsia="Times New Roman" w:hAnsi="Times New Roman"/>
          <w:sz w:val="24"/>
          <w:szCs w:val="24"/>
          <w:lang w:val="el-GR"/>
        </w:rPr>
        <w:t xml:space="preserve"> ο οποίος έχει πρόσβαση στο σύστημα</w:t>
      </w:r>
      <w:r w:rsidR="00BE36DA">
        <w:rPr>
          <w:rStyle w:val="FootnoteReference"/>
          <w:rFonts w:ascii="Times New Roman" w:eastAsia="Times New Roman" w:hAnsi="Times New Roman"/>
          <w:sz w:val="24"/>
          <w:szCs w:val="24"/>
          <w:lang w:val="el-GR"/>
        </w:rPr>
        <w:footnoteReference w:id="3"/>
      </w:r>
      <w:r w:rsidR="00BE36DA">
        <w:rPr>
          <w:rFonts w:ascii="Times New Roman" w:eastAsia="Times New Roman" w:hAnsi="Times New Roman"/>
          <w:sz w:val="24"/>
          <w:szCs w:val="24"/>
          <w:lang w:val="el-GR"/>
        </w:rPr>
        <w:t xml:space="preserve"> ή από κάποιον</w:t>
      </w:r>
      <w:r w:rsidR="00992A51">
        <w:rPr>
          <w:rFonts w:ascii="Times New Roman" w:eastAsia="Times New Roman" w:hAnsi="Times New Roman"/>
          <w:sz w:val="24"/>
          <w:szCs w:val="24"/>
          <w:lang w:val="el-GR"/>
        </w:rPr>
        <w:t xml:space="preserve"> αντιπρόσωπό του</w:t>
      </w:r>
      <w:r w:rsidR="00D8705D">
        <w:rPr>
          <w:rFonts w:ascii="Times New Roman" w:eastAsia="Times New Roman" w:hAnsi="Times New Roman"/>
          <w:sz w:val="24"/>
          <w:szCs w:val="24"/>
          <w:lang w:val="el-GR"/>
        </w:rPr>
        <w:t>,</w:t>
      </w:r>
      <w:r w:rsidR="00992A51">
        <w:rPr>
          <w:rFonts w:ascii="Times New Roman" w:eastAsia="Times New Roman" w:hAnsi="Times New Roman"/>
          <w:sz w:val="24"/>
          <w:szCs w:val="24"/>
          <w:lang w:val="el-GR"/>
        </w:rPr>
        <w:t xml:space="preserve"> συνήθως εκτελωνιστή</w:t>
      </w:r>
      <w:r w:rsidR="00B224CC">
        <w:rPr>
          <w:rFonts w:ascii="Times New Roman" w:eastAsia="Times New Roman" w:hAnsi="Times New Roman"/>
          <w:sz w:val="24"/>
          <w:szCs w:val="24"/>
          <w:lang w:val="el-GR"/>
        </w:rPr>
        <w:t>. Σ</w:t>
      </w:r>
      <w:r w:rsidR="00992A51">
        <w:rPr>
          <w:rFonts w:ascii="Times New Roman" w:eastAsia="Times New Roman" w:hAnsi="Times New Roman"/>
          <w:sz w:val="24"/>
          <w:szCs w:val="24"/>
          <w:lang w:val="el-GR"/>
        </w:rPr>
        <w:t xml:space="preserve">τη συνέχεια </w:t>
      </w:r>
      <w:r w:rsidR="001F0B42" w:rsidRPr="00847980">
        <w:rPr>
          <w:rFonts w:ascii="Times New Roman" w:eastAsia="Times New Roman" w:hAnsi="Times New Roman"/>
          <w:sz w:val="24"/>
          <w:szCs w:val="24"/>
          <w:lang w:val="el-GR"/>
        </w:rPr>
        <w:t xml:space="preserve">όταν </w:t>
      </w:r>
      <w:r w:rsidR="00992A51">
        <w:rPr>
          <w:rFonts w:ascii="Times New Roman" w:eastAsia="Times New Roman" w:hAnsi="Times New Roman"/>
          <w:sz w:val="24"/>
          <w:szCs w:val="24"/>
          <w:lang w:val="el-GR"/>
        </w:rPr>
        <w:t xml:space="preserve">τα εμπορεύματα </w:t>
      </w:r>
      <w:r w:rsidR="001F0B42" w:rsidRPr="00847980">
        <w:rPr>
          <w:rFonts w:ascii="Times New Roman" w:eastAsia="Times New Roman" w:hAnsi="Times New Roman"/>
          <w:sz w:val="24"/>
          <w:szCs w:val="24"/>
          <w:lang w:val="el-GR"/>
        </w:rPr>
        <w:t xml:space="preserve">φτάσουν στο </w:t>
      </w:r>
      <w:r w:rsidR="00992A51">
        <w:rPr>
          <w:rFonts w:ascii="Times New Roman" w:eastAsia="Times New Roman" w:hAnsi="Times New Roman"/>
          <w:sz w:val="24"/>
          <w:szCs w:val="24"/>
          <w:lang w:val="el-GR"/>
        </w:rPr>
        <w:t xml:space="preserve">σημείο εισόδου στη </w:t>
      </w:r>
      <w:r w:rsidR="001F0B42" w:rsidRPr="00847980">
        <w:rPr>
          <w:rFonts w:ascii="Times New Roman" w:eastAsia="Times New Roman" w:hAnsi="Times New Roman"/>
          <w:sz w:val="24"/>
          <w:szCs w:val="24"/>
          <w:lang w:val="el-GR"/>
        </w:rPr>
        <w:t>Μεγάλη Βρετανία</w:t>
      </w:r>
      <w:r w:rsidR="00B224CC">
        <w:rPr>
          <w:rFonts w:ascii="Times New Roman" w:eastAsia="Times New Roman" w:hAnsi="Times New Roman"/>
          <w:sz w:val="24"/>
          <w:szCs w:val="24"/>
          <w:lang w:val="el-GR"/>
        </w:rPr>
        <w:t>, τηρούνται οι σχετικές τελωνειακές διαδικασίες</w:t>
      </w:r>
      <w:r w:rsidR="001F0B42" w:rsidRPr="00847980">
        <w:rPr>
          <w:rFonts w:ascii="Times New Roman" w:eastAsia="Times New Roman" w:hAnsi="Times New Roman"/>
          <w:sz w:val="24"/>
          <w:szCs w:val="24"/>
          <w:lang w:val="el-GR"/>
        </w:rPr>
        <w:t>.</w:t>
      </w:r>
    </w:p>
    <w:p w14:paraId="66880A6D" w14:textId="77777777" w:rsidR="001F0B42" w:rsidRPr="001F0B42" w:rsidRDefault="001F0B42" w:rsidP="001F0B42">
      <w:pPr>
        <w:spacing w:after="0" w:line="240" w:lineRule="auto"/>
        <w:ind w:right="-136" w:firstLine="7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0C04E7B2" w14:textId="77777777" w:rsidR="001F0B42" w:rsidRPr="001F0B42" w:rsidRDefault="009627B6" w:rsidP="006D0E43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lastRenderedPageBreak/>
        <w:t xml:space="preserve">2.  Ο εισαγωγέας μπορεί να κάνει χρήση </w:t>
      </w:r>
      <w:r w:rsidR="001F0B42" w:rsidRPr="00B969E3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>απλοποιημέν</w:t>
      </w:r>
      <w:r w:rsidRPr="00B969E3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>ης</w:t>
      </w:r>
      <w:r w:rsidR="001F0B42" w:rsidRPr="00B969E3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 xml:space="preserve"> διαδικασί</w:t>
      </w:r>
      <w:r w:rsidRPr="00B969E3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>ας</w:t>
      </w:r>
      <w:r w:rsidR="001F0B42" w:rsidRPr="00B969E3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 xml:space="preserve"> τελωνειακ</w:t>
      </w:r>
      <w:r w:rsidR="006D4F72" w:rsidRPr="00B969E3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>ής διασάφησης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</w:t>
      </w:r>
      <w:r w:rsidR="006D4F72">
        <w:rPr>
          <w:rFonts w:ascii="Times New Roman" w:eastAsia="Times New Roman" w:hAnsi="Times New Roman" w:cs="Times New Roman"/>
          <w:sz w:val="24"/>
          <w:szCs w:val="24"/>
          <w:lang w:val="el-GR"/>
        </w:rPr>
        <w:t>Customs Freight Simplified Procedures - CFSP</w:t>
      </w:r>
      <w:r w:rsidR="005E4D88">
        <w:rPr>
          <w:rStyle w:val="FootnoteReference"/>
          <w:rFonts w:ascii="Times New Roman" w:eastAsia="Times New Roman" w:hAnsi="Times New Roman" w:cs="Times New Roman"/>
          <w:sz w:val="24"/>
          <w:szCs w:val="24"/>
          <w:lang w:val="el-GR"/>
        </w:rPr>
        <w:footnoteReference w:id="4"/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)</w:t>
      </w:r>
      <w:r w:rsidR="005E4D88" w:rsidRPr="005E4D88">
        <w:rPr>
          <w:rFonts w:ascii="Times New Roman" w:eastAsia="Times New Roman" w:hAnsi="Times New Roman" w:cs="Times New Roman"/>
          <w:sz w:val="24"/>
          <w:szCs w:val="24"/>
          <w:lang w:val="el-GR"/>
        </w:rPr>
        <w:t>, δηλαδ</w:t>
      </w:r>
      <w:r w:rsidR="005E4D8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ή χωρίς να κάνει την ως άνω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πλήρη τελωνειακή διασάφηση εκ των προτέρων.</w:t>
      </w:r>
    </w:p>
    <w:p w14:paraId="333940F3" w14:textId="77777777" w:rsidR="00B627D2" w:rsidRDefault="001F0B42" w:rsidP="001F0B42">
      <w:pPr>
        <w:spacing w:after="0" w:line="240" w:lineRule="auto"/>
        <w:ind w:right="-136" w:firstLine="7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Για </w:t>
      </w:r>
      <w:r w:rsidR="005E4D8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την υποβολή απλοποιημένης διαδικασίας </w:t>
      </w:r>
      <w:r w:rsidR="00B627D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πρέπει </w:t>
      </w:r>
      <w:r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να </w:t>
      </w:r>
      <w:r w:rsidR="00B627D2">
        <w:rPr>
          <w:rFonts w:ascii="Times New Roman" w:eastAsia="Times New Roman" w:hAnsi="Times New Roman" w:cs="Times New Roman"/>
          <w:sz w:val="24"/>
          <w:szCs w:val="24"/>
          <w:lang w:val="el-GR"/>
        </w:rPr>
        <w:t>ακολουθείται:</w:t>
      </w:r>
    </w:p>
    <w:p w14:paraId="367D8757" w14:textId="77777777" w:rsidR="00B627D2" w:rsidRDefault="00B627D2" w:rsidP="00B627D2">
      <w:pPr>
        <w:pStyle w:val="ListParagraph"/>
        <w:numPr>
          <w:ilvl w:val="0"/>
          <w:numId w:val="18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B627D2">
        <w:rPr>
          <w:rFonts w:ascii="Times New Roman" w:eastAsia="Times New Roman" w:hAnsi="Times New Roman"/>
          <w:sz w:val="24"/>
          <w:szCs w:val="24"/>
          <w:lang w:val="el-GR"/>
        </w:rPr>
        <w:t xml:space="preserve">Η </w:t>
      </w:r>
      <w:r>
        <w:rPr>
          <w:rFonts w:ascii="Times New Roman" w:eastAsia="Times New Roman" w:hAnsi="Times New Roman"/>
          <w:sz w:val="24"/>
          <w:szCs w:val="24"/>
          <w:lang w:val="el-GR"/>
        </w:rPr>
        <w:t>διαδικασία ελεγχόμενων αγαθών</w:t>
      </w:r>
      <w:r w:rsidR="00F52838" w:rsidRPr="00F52838">
        <w:rPr>
          <w:rFonts w:ascii="Times New Roman" w:eastAsia="Times New Roman" w:hAnsi="Times New Roman"/>
          <w:sz w:val="24"/>
          <w:szCs w:val="24"/>
          <w:lang w:val="el-GR"/>
        </w:rPr>
        <w:t xml:space="preserve">, </w:t>
      </w:r>
      <w:r w:rsidR="00105BD1">
        <w:rPr>
          <w:rFonts w:ascii="Times New Roman" w:eastAsia="Times New Roman" w:hAnsi="Times New Roman"/>
          <w:sz w:val="24"/>
          <w:szCs w:val="24"/>
          <w:lang w:val="el-GR"/>
        </w:rPr>
        <w:t xml:space="preserve">δηλαδή </w:t>
      </w:r>
      <w:r w:rsidR="00F52838">
        <w:rPr>
          <w:rFonts w:ascii="Times New Roman" w:eastAsia="Times New Roman" w:hAnsi="Times New Roman"/>
          <w:sz w:val="24"/>
          <w:szCs w:val="24"/>
          <w:lang w:val="el-GR"/>
        </w:rPr>
        <w:t>να δηλώνεται ότι τα αγαθά είναι ελεγχόμενα</w:t>
      </w:r>
      <w:r w:rsidR="00105BD1">
        <w:rPr>
          <w:rStyle w:val="FootnoteReference"/>
          <w:rFonts w:ascii="Times New Roman" w:eastAsia="Times New Roman" w:hAnsi="Times New Roman"/>
          <w:sz w:val="24"/>
          <w:szCs w:val="24"/>
          <w:lang w:val="el-GR"/>
        </w:rPr>
        <w:footnoteReference w:id="5"/>
      </w:r>
      <w:r w:rsidR="00F52838">
        <w:rPr>
          <w:rFonts w:ascii="Times New Roman" w:eastAsia="Times New Roman" w:hAnsi="Times New Roman"/>
          <w:sz w:val="24"/>
          <w:szCs w:val="24"/>
          <w:lang w:val="el-GR"/>
        </w:rPr>
        <w:t xml:space="preserve">. </w:t>
      </w:r>
      <w:r w:rsidR="00105BD1">
        <w:rPr>
          <w:rFonts w:ascii="Times New Roman" w:eastAsia="Times New Roman" w:hAnsi="Times New Roman"/>
          <w:sz w:val="24"/>
          <w:szCs w:val="24"/>
          <w:lang w:val="el-GR"/>
        </w:rPr>
        <w:t>Για  να τεθούν σε ελεύθερη κυκλοφορία από το τελωνείο χρειάζεται η προσκόμιση της σχετικής άδειας ή πιστοποιητικού.</w:t>
      </w:r>
    </w:p>
    <w:p w14:paraId="08BDDF03" w14:textId="77777777" w:rsidR="00B627D2" w:rsidRPr="00B627D2" w:rsidRDefault="00B627D2" w:rsidP="00B627D2">
      <w:pPr>
        <w:pStyle w:val="ListParagraph"/>
        <w:numPr>
          <w:ilvl w:val="0"/>
          <w:numId w:val="18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B627D2">
        <w:rPr>
          <w:rFonts w:ascii="Times New Roman" w:hAnsi="Times New Roman"/>
          <w:sz w:val="24"/>
          <w:szCs w:val="24"/>
          <w:lang w:val="el-GR"/>
        </w:rPr>
        <w:t xml:space="preserve">Να </w:t>
      </w:r>
      <w:r>
        <w:rPr>
          <w:rFonts w:ascii="Times New Roman" w:hAnsi="Times New Roman"/>
          <w:sz w:val="24"/>
          <w:szCs w:val="24"/>
          <w:lang w:val="el-GR"/>
        </w:rPr>
        <w:t xml:space="preserve">έχει </w:t>
      </w:r>
      <w:r w:rsidR="00F52838">
        <w:rPr>
          <w:rFonts w:ascii="Times New Roman" w:hAnsi="Times New Roman"/>
          <w:sz w:val="24"/>
          <w:szCs w:val="24"/>
          <w:lang w:val="el-GR"/>
        </w:rPr>
        <w:t xml:space="preserve">ολοκληρωθεί η διαδικασία </w:t>
      </w:r>
      <w:r w:rsidRPr="00B627D2">
        <w:rPr>
          <w:rFonts w:ascii="Times New Roman" w:hAnsi="Times New Roman"/>
          <w:sz w:val="24"/>
          <w:szCs w:val="24"/>
          <w:lang w:val="el-GR"/>
        </w:rPr>
        <w:t xml:space="preserve">απόκτησης λογαριασμού αναστολής πληρωμής </w:t>
      </w:r>
      <w:r w:rsidR="00F52838">
        <w:rPr>
          <w:rFonts w:ascii="Times New Roman" w:hAnsi="Times New Roman"/>
          <w:sz w:val="24"/>
          <w:szCs w:val="24"/>
          <w:lang w:val="el-GR"/>
        </w:rPr>
        <w:t xml:space="preserve">ειδικών φόρων κατανάλωσης και </w:t>
      </w:r>
      <w:r w:rsidRPr="00B627D2">
        <w:rPr>
          <w:rFonts w:ascii="Times New Roman" w:hAnsi="Times New Roman"/>
          <w:sz w:val="24"/>
          <w:szCs w:val="24"/>
          <w:lang w:val="el-GR"/>
        </w:rPr>
        <w:t>δασμών</w:t>
      </w:r>
      <w:r w:rsidR="00F52838">
        <w:rPr>
          <w:rStyle w:val="FootnoteReference"/>
          <w:rFonts w:ascii="Times New Roman" w:hAnsi="Times New Roman"/>
          <w:sz w:val="24"/>
          <w:szCs w:val="24"/>
          <w:lang w:val="el-GR"/>
        </w:rPr>
        <w:footnoteReference w:id="6"/>
      </w:r>
    </w:p>
    <w:p w14:paraId="772137B9" w14:textId="77777777" w:rsidR="001F0B42" w:rsidRPr="001F0B42" w:rsidRDefault="001F0B42" w:rsidP="001F0B42">
      <w:pPr>
        <w:spacing w:after="0" w:line="240" w:lineRule="auto"/>
        <w:ind w:right="-136" w:firstLine="7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5063B8E8" w14:textId="77777777" w:rsidR="00412A6D" w:rsidRPr="00412A6D" w:rsidRDefault="001F0B42" w:rsidP="00412A6D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Από την 1η Ιανουαρίου 2021, δεν θα μπορεί</w:t>
      </w:r>
      <w:r w:rsidR="006772B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ο εισαγωγέας </w:t>
      </w:r>
      <w:r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να χρησιμοποι</w:t>
      </w:r>
      <w:r w:rsidR="006772B6">
        <w:rPr>
          <w:rFonts w:ascii="Times New Roman" w:eastAsia="Times New Roman" w:hAnsi="Times New Roman" w:cs="Times New Roman"/>
          <w:sz w:val="24"/>
          <w:szCs w:val="24"/>
          <w:lang w:val="el-GR"/>
        </w:rPr>
        <w:t>εί</w:t>
      </w:r>
      <w:r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:</w:t>
      </w:r>
    </w:p>
    <w:p w14:paraId="1CB96A22" w14:textId="77777777" w:rsidR="00412A6D" w:rsidRPr="00412A6D" w:rsidRDefault="006772B6" w:rsidP="00412A6D">
      <w:pPr>
        <w:pStyle w:val="ListParagraph"/>
        <w:numPr>
          <w:ilvl w:val="0"/>
          <w:numId w:val="18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</w:rPr>
      </w:pPr>
      <w:r w:rsidRPr="00412A6D">
        <w:rPr>
          <w:rFonts w:ascii="Times New Roman" w:eastAsia="Times New Roman" w:hAnsi="Times New Roman"/>
          <w:sz w:val="24"/>
          <w:szCs w:val="24"/>
          <w:lang w:val="el-GR"/>
        </w:rPr>
        <w:t>το</w:t>
      </w:r>
      <w:r w:rsidR="001F0B42" w:rsidRPr="00412A6D">
        <w:rPr>
          <w:rFonts w:ascii="Times New Roman" w:eastAsia="Times New Roman" w:hAnsi="Times New Roman"/>
          <w:sz w:val="24"/>
          <w:szCs w:val="24"/>
        </w:rPr>
        <w:t xml:space="preserve"> </w:t>
      </w:r>
      <w:r w:rsidR="001F0B42" w:rsidRPr="00412A6D">
        <w:rPr>
          <w:rFonts w:ascii="Times New Roman" w:eastAsia="Times New Roman" w:hAnsi="Times New Roman"/>
          <w:sz w:val="24"/>
          <w:szCs w:val="24"/>
          <w:lang w:val="el-GR"/>
        </w:rPr>
        <w:t>απλοποιημένο</w:t>
      </w:r>
      <w:r w:rsidR="001F0B42" w:rsidRPr="00412A6D">
        <w:rPr>
          <w:rFonts w:ascii="Times New Roman" w:eastAsia="Times New Roman" w:hAnsi="Times New Roman"/>
          <w:sz w:val="24"/>
          <w:szCs w:val="24"/>
        </w:rPr>
        <w:t xml:space="preserve"> </w:t>
      </w:r>
      <w:r w:rsidR="001F0B42" w:rsidRPr="00412A6D">
        <w:rPr>
          <w:rFonts w:ascii="Times New Roman" w:eastAsia="Times New Roman" w:hAnsi="Times New Roman"/>
          <w:sz w:val="24"/>
          <w:szCs w:val="24"/>
          <w:lang w:val="el-GR"/>
        </w:rPr>
        <w:t>συνοδευτικό</w:t>
      </w:r>
      <w:r w:rsidR="001F0B42" w:rsidRPr="00412A6D">
        <w:rPr>
          <w:rFonts w:ascii="Times New Roman" w:eastAsia="Times New Roman" w:hAnsi="Times New Roman"/>
          <w:sz w:val="24"/>
          <w:szCs w:val="24"/>
        </w:rPr>
        <w:t xml:space="preserve"> </w:t>
      </w:r>
      <w:r w:rsidR="001F0B42" w:rsidRPr="00412A6D">
        <w:rPr>
          <w:rFonts w:ascii="Times New Roman" w:eastAsia="Times New Roman" w:hAnsi="Times New Roman"/>
          <w:sz w:val="24"/>
          <w:szCs w:val="24"/>
          <w:lang w:val="el-GR"/>
        </w:rPr>
        <w:t>διοικητικό</w:t>
      </w:r>
      <w:r w:rsidR="001F0B42" w:rsidRPr="00412A6D">
        <w:rPr>
          <w:rFonts w:ascii="Times New Roman" w:eastAsia="Times New Roman" w:hAnsi="Times New Roman"/>
          <w:sz w:val="24"/>
          <w:szCs w:val="24"/>
        </w:rPr>
        <w:t xml:space="preserve"> </w:t>
      </w:r>
      <w:r w:rsidR="001F0B42" w:rsidRPr="00412A6D">
        <w:rPr>
          <w:rFonts w:ascii="Times New Roman" w:eastAsia="Times New Roman" w:hAnsi="Times New Roman"/>
          <w:sz w:val="24"/>
          <w:szCs w:val="24"/>
          <w:lang w:val="el-GR"/>
        </w:rPr>
        <w:t>έγγραφο</w:t>
      </w:r>
      <w:r w:rsidR="001F0B42" w:rsidRPr="00412A6D">
        <w:rPr>
          <w:rFonts w:ascii="Times New Roman" w:eastAsia="Times New Roman" w:hAnsi="Times New Roman"/>
          <w:sz w:val="24"/>
          <w:szCs w:val="24"/>
        </w:rPr>
        <w:t xml:space="preserve"> (</w:t>
      </w:r>
      <w:r w:rsidR="00412A6D" w:rsidRPr="00412A6D">
        <w:rPr>
          <w:rFonts w:ascii="Times New Roman" w:eastAsia="Times New Roman" w:hAnsi="Times New Roman"/>
          <w:sz w:val="24"/>
          <w:szCs w:val="24"/>
        </w:rPr>
        <w:t xml:space="preserve">Simplified Accompanying Administrative Document - </w:t>
      </w:r>
      <w:r w:rsidR="001F0B42" w:rsidRPr="00412A6D">
        <w:rPr>
          <w:rFonts w:ascii="Times New Roman" w:eastAsia="Times New Roman" w:hAnsi="Times New Roman"/>
          <w:sz w:val="24"/>
          <w:szCs w:val="24"/>
        </w:rPr>
        <w:t>SAAD)</w:t>
      </w:r>
    </w:p>
    <w:p w14:paraId="102969A1" w14:textId="77777777" w:rsidR="001F0B42" w:rsidRPr="00412A6D" w:rsidRDefault="00412A6D" w:rsidP="00412A6D">
      <w:pPr>
        <w:pStyle w:val="ListParagraph"/>
        <w:numPr>
          <w:ilvl w:val="0"/>
          <w:numId w:val="18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412A6D">
        <w:rPr>
          <w:rFonts w:ascii="Times New Roman" w:eastAsia="Times New Roman" w:hAnsi="Times New Roman"/>
          <w:sz w:val="24"/>
          <w:szCs w:val="24"/>
          <w:lang w:val="el-GR"/>
        </w:rPr>
        <w:t>τους καν</w:t>
      </w:r>
      <w:r>
        <w:rPr>
          <w:rFonts w:ascii="Times New Roman" w:eastAsia="Times New Roman" w:hAnsi="Times New Roman"/>
          <w:sz w:val="24"/>
          <w:szCs w:val="24"/>
          <w:lang w:val="el-GR"/>
        </w:rPr>
        <w:t xml:space="preserve">όνες της Ε.Ε. τους σχετικούς με την </w:t>
      </w:r>
      <w:r w:rsidR="001F0B42" w:rsidRPr="00412A6D">
        <w:rPr>
          <w:rFonts w:ascii="Times New Roman" w:eastAsia="Times New Roman" w:hAnsi="Times New Roman"/>
          <w:sz w:val="24"/>
          <w:szCs w:val="24"/>
          <w:lang w:val="el-GR"/>
        </w:rPr>
        <w:t>εξ αποστάσεως πώληση</w:t>
      </w:r>
    </w:p>
    <w:p w14:paraId="1FC5FFB6" w14:textId="77777777" w:rsidR="001F0B42" w:rsidRPr="00AF45E7" w:rsidRDefault="001F0B42" w:rsidP="001F0B42">
      <w:pPr>
        <w:spacing w:after="0" w:line="240" w:lineRule="auto"/>
        <w:ind w:right="-136" w:firstLine="720"/>
        <w:jc w:val="both"/>
        <w:rPr>
          <w:rFonts w:ascii="Times New Roman" w:eastAsia="Times New Roman" w:hAnsi="Times New Roman" w:cs="Times New Roman"/>
          <w:sz w:val="32"/>
          <w:szCs w:val="32"/>
          <w:lang w:val="el-GR"/>
        </w:rPr>
      </w:pPr>
    </w:p>
    <w:p w14:paraId="09EFA1C4" w14:textId="77777777" w:rsidR="00412A6D" w:rsidRDefault="00412A6D" w:rsidP="00412A6D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</w:pPr>
      <w:r w:rsidRPr="00412A6D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 xml:space="preserve">Β. Προώθηση </w:t>
      </w:r>
      <w:r w:rsidR="001F0B42" w:rsidRPr="00412A6D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>εισα</w:t>
      </w:r>
      <w:r w:rsidRPr="00412A6D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>χθέντων</w:t>
      </w:r>
      <w:r w:rsidR="001F0B42" w:rsidRPr="00412A6D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 xml:space="preserve"> </w:t>
      </w:r>
      <w:r w:rsidRPr="00412A6D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 xml:space="preserve">εμπορευμάτων εντός της Μεγάλης Βρετανίας για τα οποία έχει ανασταλεί η πληρωμή του </w:t>
      </w:r>
      <w:r w:rsidR="001F0B42" w:rsidRPr="00412A6D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>ειδικ</w:t>
      </w:r>
      <w:r w:rsidRPr="00412A6D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 xml:space="preserve">ού φόρου </w:t>
      </w:r>
      <w:r w:rsidR="001F0B42" w:rsidRPr="00412A6D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>κατανάλωσης</w:t>
      </w:r>
      <w:r w:rsidRPr="00412A6D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>.</w:t>
      </w:r>
    </w:p>
    <w:p w14:paraId="491D9BF8" w14:textId="77777777" w:rsidR="00412A6D" w:rsidRDefault="00412A6D" w:rsidP="00412A6D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</w:pPr>
    </w:p>
    <w:p w14:paraId="0FF542AD" w14:textId="77777777" w:rsidR="00F84A97" w:rsidRDefault="00822BBA" w:rsidP="00F84A97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/>
          <w:sz w:val="24"/>
          <w:szCs w:val="24"/>
          <w:lang w:val="el-GR"/>
        </w:rPr>
        <w:t xml:space="preserve">1. Ο εισαγωγέας πρέπει να χρησιμοποιήσει </w:t>
      </w:r>
      <w:r w:rsidR="001F0B42" w:rsidRPr="00822BBA">
        <w:rPr>
          <w:rFonts w:ascii="Times New Roman" w:eastAsia="Times New Roman" w:hAnsi="Times New Roman"/>
          <w:sz w:val="24"/>
          <w:szCs w:val="24"/>
          <w:lang w:val="el-GR"/>
        </w:rPr>
        <w:t xml:space="preserve">το σύστημα </w:t>
      </w:r>
      <w:r>
        <w:rPr>
          <w:rFonts w:ascii="Times New Roman" w:eastAsia="Times New Roman" w:hAnsi="Times New Roman"/>
          <w:sz w:val="24"/>
          <w:szCs w:val="24"/>
          <w:lang w:val="el-GR"/>
        </w:rPr>
        <w:t>δια</w:t>
      </w:r>
      <w:r w:rsidR="001F0B42" w:rsidRPr="00822BBA">
        <w:rPr>
          <w:rFonts w:ascii="Times New Roman" w:eastAsia="Times New Roman" w:hAnsi="Times New Roman"/>
          <w:sz w:val="24"/>
          <w:szCs w:val="24"/>
          <w:lang w:val="el-GR"/>
        </w:rPr>
        <w:t>κίνησης και ελέγχου των ειδικών φόρων κατανάλωσης (</w:t>
      </w:r>
      <w:r>
        <w:rPr>
          <w:rFonts w:ascii="Times New Roman" w:eastAsia="Times New Roman" w:hAnsi="Times New Roman"/>
          <w:sz w:val="24"/>
          <w:szCs w:val="24"/>
          <w:lang w:val="en-GB"/>
        </w:rPr>
        <w:t>Excise</w:t>
      </w:r>
      <w:r w:rsidRPr="00822BBA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Movement</w:t>
      </w:r>
      <w:r w:rsidRPr="00822BBA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Control</w:t>
      </w:r>
      <w:r w:rsidRPr="00822BBA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System</w:t>
      </w:r>
      <w:r w:rsidRPr="00822BBA">
        <w:rPr>
          <w:rFonts w:ascii="Times New Roman" w:eastAsia="Times New Roman" w:hAnsi="Times New Roman"/>
          <w:sz w:val="24"/>
          <w:szCs w:val="24"/>
          <w:lang w:val="el-GR"/>
        </w:rPr>
        <w:t xml:space="preserve"> - </w:t>
      </w:r>
      <w:r w:rsidR="001F0B42" w:rsidRPr="00822BBA">
        <w:rPr>
          <w:rFonts w:ascii="Times New Roman" w:eastAsia="Times New Roman" w:hAnsi="Times New Roman"/>
          <w:sz w:val="24"/>
          <w:szCs w:val="24"/>
          <w:lang w:val="el-GR"/>
        </w:rPr>
        <w:t>EMCS) για να μετα</w:t>
      </w:r>
      <w:r w:rsidRPr="00822BBA">
        <w:rPr>
          <w:rFonts w:ascii="Times New Roman" w:eastAsia="Times New Roman" w:hAnsi="Times New Roman"/>
          <w:sz w:val="24"/>
          <w:szCs w:val="24"/>
          <w:lang w:val="el-GR"/>
        </w:rPr>
        <w:t>φ</w:t>
      </w:r>
      <w:r>
        <w:rPr>
          <w:rFonts w:ascii="Times New Roman" w:eastAsia="Times New Roman" w:hAnsi="Times New Roman"/>
          <w:sz w:val="24"/>
          <w:szCs w:val="24"/>
          <w:lang w:val="el-GR"/>
        </w:rPr>
        <w:t xml:space="preserve">έρει τα ως άνω </w:t>
      </w:r>
      <w:r w:rsidR="001F0B42" w:rsidRPr="00822BBA">
        <w:rPr>
          <w:rFonts w:ascii="Times New Roman" w:eastAsia="Times New Roman" w:hAnsi="Times New Roman"/>
          <w:sz w:val="24"/>
          <w:szCs w:val="24"/>
          <w:lang w:val="el-GR"/>
        </w:rPr>
        <w:t>εμπορεύματα από το</w:t>
      </w:r>
      <w:r>
        <w:rPr>
          <w:rFonts w:ascii="Times New Roman" w:eastAsia="Times New Roman" w:hAnsi="Times New Roman"/>
          <w:sz w:val="24"/>
          <w:szCs w:val="24"/>
          <w:lang w:val="el-GR"/>
        </w:rPr>
        <w:t xml:space="preserve"> σημείο εισόδου </w:t>
      </w:r>
      <w:r w:rsidR="001F0B42" w:rsidRPr="00822BBA">
        <w:rPr>
          <w:rFonts w:ascii="Times New Roman" w:eastAsia="Times New Roman" w:hAnsi="Times New Roman"/>
          <w:sz w:val="24"/>
          <w:szCs w:val="24"/>
          <w:lang w:val="el-GR"/>
        </w:rPr>
        <w:t>στη Μεγάλη Βρετανία στον τελικό προορισμό τους.</w:t>
      </w:r>
      <w:r w:rsidR="004148B4" w:rsidRPr="004148B4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 w:rsidR="004148B4">
        <w:rPr>
          <w:rFonts w:ascii="Times New Roman" w:eastAsia="Times New Roman" w:hAnsi="Times New Roman" w:cs="Times New Roman"/>
          <w:sz w:val="24"/>
          <w:szCs w:val="24"/>
          <w:lang w:val="el-GR"/>
        </w:rPr>
        <w:t>Θα πρέπει να ορι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="004148B4" w:rsidRPr="00F84A97">
        <w:rPr>
          <w:rFonts w:ascii="Times New Roman" w:eastAsia="Times New Roman" w:hAnsi="Times New Roman" w:cs="Times New Roman"/>
          <w:sz w:val="24"/>
          <w:szCs w:val="24"/>
          <w:lang w:val="el-GR"/>
        </w:rPr>
        <w:t>θε</w:t>
      </w:r>
      <w:r w:rsidR="004148B4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F84A9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από τον εισαγωγέα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ένα</w:t>
      </w:r>
      <w:r w:rsidR="004148B4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εγγεγραμμένο</w:t>
      </w:r>
      <w:r w:rsidR="004148B4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αποστολέα</w:t>
      </w:r>
      <w:r w:rsidR="004148B4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AF45E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χρήσης </w:t>
      </w:r>
      <w:r w:rsidR="004148B4" w:rsidRPr="004148B4">
        <w:rPr>
          <w:rFonts w:ascii="Times New Roman" w:eastAsia="Times New Roman" w:hAnsi="Times New Roman" w:cs="Times New Roman"/>
          <w:sz w:val="24"/>
          <w:szCs w:val="24"/>
          <w:lang w:val="el-GR"/>
        </w:rPr>
        <w:t>του συστ</w:t>
      </w:r>
      <w:r w:rsidR="004148B4">
        <w:rPr>
          <w:rFonts w:ascii="Times New Roman" w:eastAsia="Times New Roman" w:hAnsi="Times New Roman" w:cs="Times New Roman"/>
          <w:sz w:val="24"/>
          <w:szCs w:val="24"/>
          <w:lang w:val="el-GR"/>
        </w:rPr>
        <w:t>ήματος</w:t>
      </w:r>
      <w:r w:rsidR="004148B4">
        <w:rPr>
          <w:rStyle w:val="FootnoteReference"/>
          <w:rFonts w:ascii="Times New Roman" w:eastAsia="Times New Roman" w:hAnsi="Times New Roman" w:cs="Times New Roman"/>
          <w:sz w:val="24"/>
          <w:szCs w:val="24"/>
          <w:lang w:val="el-GR"/>
        </w:rPr>
        <w:footnoteReference w:id="7"/>
      </w:r>
      <w:r w:rsidR="004148B4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4F0BA88F" w14:textId="77777777" w:rsidR="00F84A97" w:rsidRDefault="00F84A97" w:rsidP="00F84A97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0D4E5B41" w14:textId="77777777" w:rsidR="001F0B42" w:rsidRPr="001F0B42" w:rsidRDefault="00F84A97" w:rsidP="00F84A97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2.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Ο εγγεγραμμένος αποστολέας πρέπει να συμπληρώ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νει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να υποβάλει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ένα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ηλεκτρονικό διοικητικό έγγραφο (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electronic</w:t>
      </w:r>
      <w:r w:rsidRPr="00F84A9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Administrative</w:t>
      </w:r>
      <w:r w:rsidRPr="00F84A9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Document</w:t>
      </w:r>
      <w:r w:rsidRPr="00F84A9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-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eAD) μέσω του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συστήματος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EMCS πριν από την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μετα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κίνηση.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Με την διαδικασία αυτή καταγράφεται ένας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μοναδικό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ωδικός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Αναφοράς (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Administrative</w:t>
      </w:r>
      <w:r w:rsidRPr="00F84A9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Reference</w:t>
      </w:r>
      <w:r w:rsidRPr="00F84A9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Code</w:t>
      </w:r>
      <w:r w:rsidRPr="00F84A9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-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ARC) για τη συγκεκριμένη κίνηση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ο οποίος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πρέπει να </w:t>
      </w:r>
      <w:r w:rsidRPr="00F84A97">
        <w:rPr>
          <w:rFonts w:ascii="Times New Roman" w:eastAsia="Times New Roman" w:hAnsi="Times New Roman" w:cs="Times New Roman"/>
          <w:sz w:val="24"/>
          <w:szCs w:val="24"/>
          <w:lang w:val="el-GR"/>
        </w:rPr>
        <w:t>συνοδε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ύει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τα προϊόντα ανά πάσα στιγμή.</w:t>
      </w:r>
    </w:p>
    <w:p w14:paraId="120F9645" w14:textId="77777777" w:rsidR="001F0B42" w:rsidRPr="001F0B42" w:rsidRDefault="001F0B42" w:rsidP="001F0B42">
      <w:pPr>
        <w:spacing w:after="0" w:line="240" w:lineRule="auto"/>
        <w:ind w:right="-136" w:firstLine="7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7B049DBE" w14:textId="77777777" w:rsidR="001F0B42" w:rsidRDefault="00F84A97" w:rsidP="00F84A97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3. Το </w:t>
      </w:r>
      <w:r w:rsidR="002F045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άτομο το οποίο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συνοδεύει τα αγαθά (</w:t>
      </w:r>
      <w:r w:rsidR="002F045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δηλαδή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για παράδειγμα ο οδηγός του οχήματος που μεταφέρει τα εμπορεύματα) </w:t>
      </w:r>
      <w:r w:rsidR="002F045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πρέπει να είναι εφοδιασμένος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με μια έντυπη έκδοση του eAD ή </w:t>
      </w:r>
      <w:r w:rsidR="002F045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με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οποιοδήποτε άλλο εμπορικό έγγραφο </w:t>
      </w:r>
      <w:r w:rsidR="002F0455">
        <w:rPr>
          <w:rFonts w:ascii="Times New Roman" w:eastAsia="Times New Roman" w:hAnsi="Times New Roman" w:cs="Times New Roman"/>
          <w:sz w:val="24"/>
          <w:szCs w:val="24"/>
          <w:lang w:val="el-GR"/>
        </w:rPr>
        <w:t>στο οποίο να δηλώνεται σαφώς ο Κωδικός Αναφοράς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7B248991" w14:textId="77777777" w:rsidR="002F0455" w:rsidRDefault="002F0455" w:rsidP="00F84A97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43BE7025" w14:textId="77777777" w:rsidR="002F0455" w:rsidRPr="002F0455" w:rsidRDefault="002F0455" w:rsidP="002F0455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4.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Μόλις τα εμπορεύματα παραληφθούν και ελεγχθούν στην αποθήκη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προϊόντων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ειδικού φόρου κατανάλωσης, ο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παραλήπτης -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αποθηκ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άριος θα πρέπει: </w:t>
      </w:r>
    </w:p>
    <w:p w14:paraId="7BE107A4" w14:textId="77777777" w:rsidR="002F0455" w:rsidRDefault="002F0455" w:rsidP="002F0455">
      <w:pPr>
        <w:spacing w:after="0" w:line="240" w:lineRule="auto"/>
        <w:ind w:right="-136" w:firstLine="7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F045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</w:t>
      </w:r>
      <w:r w:rsidRPr="002F0455">
        <w:rPr>
          <w:rFonts w:ascii="Times New Roman" w:eastAsia="Times New Roman" w:hAnsi="Times New Roman" w:cs="Times New Roman"/>
          <w:sz w:val="24"/>
          <w:szCs w:val="24"/>
          <w:lang w:val="el-GR"/>
        </w:rPr>
        <w:t>να επιβεβαι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ώσει ότι τα αγαθά έφθασαν στην αποθήκη</w:t>
      </w:r>
    </w:p>
    <w:p w14:paraId="02EF145F" w14:textId="77777777" w:rsidR="001F0B42" w:rsidRDefault="002F0455" w:rsidP="002F0455">
      <w:pPr>
        <w:spacing w:after="0" w:line="240" w:lineRule="auto"/>
        <w:ind w:right="-136" w:firstLine="7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-      να συμπληρώσει και υποβάλει δήλωση παραλαβής</w:t>
      </w:r>
    </w:p>
    <w:p w14:paraId="28ED224E" w14:textId="77777777" w:rsidR="002F0455" w:rsidRDefault="002F0455" w:rsidP="002F0455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2C49E11B" w14:textId="77777777" w:rsidR="001F0B42" w:rsidRPr="001F0B42" w:rsidRDefault="00450FF2" w:rsidP="00450FF2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5. Στην περίπτωση που τα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εμπορεύματα εισέρχονται στη Μεγάλη Βρετανία μέσω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σημείων εισόδου, τα οποία δεν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διαθέτουν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ως άνω σχετικά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υφιστάμενα συστήματα τελωνειακού ελέγχου,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εισαγωγέας θα πρέπει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μέχρι το τέλος της επόμενης εργάσιμης ημέρας να ενημερώσε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βρετανικό Υπουργείο </w:t>
      </w:r>
      <w:r w:rsidRPr="00450FF2">
        <w:rPr>
          <w:rFonts w:ascii="Times New Roman" w:eastAsia="Times New Roman" w:hAnsi="Times New Roman" w:cs="Times New Roman"/>
          <w:sz w:val="24"/>
          <w:szCs w:val="24"/>
          <w:lang w:val="el-GR"/>
        </w:rPr>
        <w:t>Οικονομικών (</w:t>
      </w:r>
      <w:r w:rsidRPr="00450F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Her</w:t>
      </w:r>
      <w:r w:rsidRPr="00450F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</w:t>
      </w:r>
      <w:r w:rsidRPr="00450F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Majesty</w:t>
      </w:r>
      <w:r w:rsidRPr="00450F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'</w:t>
      </w:r>
      <w:r w:rsidRPr="00450F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450F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</w:t>
      </w:r>
      <w:r w:rsidRPr="00450F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Revenue</w:t>
      </w:r>
      <w:r w:rsidRPr="00450F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</w:t>
      </w:r>
      <w:r w:rsidRPr="00450F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r w:rsidRPr="00450F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</w:t>
      </w:r>
      <w:r w:rsidRPr="00450F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Customs</w:t>
      </w:r>
      <w:r w:rsidRPr="00450FF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–</w:t>
      </w:r>
      <w:r w:rsidRPr="00450FF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1F0B42" w:rsidRPr="00450FF2">
        <w:rPr>
          <w:rFonts w:ascii="Times New Roman" w:eastAsia="Times New Roman" w:hAnsi="Times New Roman" w:cs="Times New Roman"/>
          <w:sz w:val="24"/>
          <w:szCs w:val="24"/>
          <w:lang w:val="el-GR"/>
        </w:rPr>
        <w:t>HMRC</w:t>
      </w:r>
      <w:r w:rsidRPr="00450FF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)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ότι τα εμπορεύματα έχουν εισέλθει στη χώρα.</w:t>
      </w:r>
    </w:p>
    <w:p w14:paraId="294DA054" w14:textId="77777777" w:rsidR="00AF45E7" w:rsidRDefault="00AF45E7" w:rsidP="00450FF2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220C6FFD" w14:textId="77777777" w:rsidR="00AF45E7" w:rsidRDefault="00AF45E7" w:rsidP="00450FF2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5230FC99" w14:textId="77777777" w:rsidR="001F0B42" w:rsidRPr="001F0B42" w:rsidRDefault="001F0B42" w:rsidP="00450FF2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Σε αυτό το σενάριο, η είσοδος στο </w:t>
      </w:r>
      <w:r w:rsidR="00450FF2" w:rsidRPr="00450FF2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="00450FF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ύστημα </w:t>
      </w:r>
      <w:r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EMCS μπορεί να καθυστερήσει μέχρι το τέλος της επόμενης εργάσιμης ημέρας. Αυτό ισχύει υπό την προϋπόθεση ότι </w:t>
      </w:r>
      <w:r w:rsidR="004F365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</w:t>
      </w:r>
      <w:r w:rsidR="000F5E9E">
        <w:rPr>
          <w:rFonts w:ascii="Times New Roman" w:eastAsia="Times New Roman" w:hAnsi="Times New Roman" w:cs="Times New Roman"/>
          <w:sz w:val="24"/>
          <w:szCs w:val="24"/>
          <w:lang w:val="el-GR"/>
        </w:rPr>
        <w:t>εγγεγραμμένος αποστολέας</w:t>
      </w:r>
      <w:r w:rsidR="004F365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έχει </w:t>
      </w:r>
      <w:r w:rsidR="000F5E9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καταχωρήσει </w:t>
      </w:r>
      <w:r w:rsidR="000F5E9E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στη διασάφηση εισαγωγής</w:t>
      </w:r>
      <w:r w:rsidR="000F5E9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αναφορά </w:t>
      </w:r>
      <w:r w:rsidR="000F5E9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σχετική με οικονομική </w:t>
      </w:r>
      <w:r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εγγύηση</w:t>
      </w:r>
      <w:r w:rsidR="000F5E9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υπό τη μορφή </w:t>
      </w:r>
      <w:r w:rsidR="000F5E9E" w:rsidRPr="000F5E9E">
        <w:rPr>
          <w:rFonts w:ascii="Times New Roman" w:eastAsia="Times New Roman" w:hAnsi="Times New Roman" w:cs="Times New Roman"/>
          <w:sz w:val="24"/>
          <w:szCs w:val="24"/>
          <w:lang w:val="el-GR"/>
        </w:rPr>
        <w:t>εγγ</w:t>
      </w:r>
      <w:r w:rsidR="000F5E9E">
        <w:rPr>
          <w:rFonts w:ascii="Times New Roman" w:eastAsia="Times New Roman" w:hAnsi="Times New Roman" w:cs="Times New Roman"/>
          <w:sz w:val="24"/>
          <w:szCs w:val="24"/>
          <w:lang w:val="el-GR"/>
        </w:rPr>
        <w:t>ύησης της μετακίνησης των αγαθών.</w:t>
      </w:r>
      <w:r w:rsidR="0011511A" w:rsidRPr="0011511A">
        <w:rPr>
          <w:lang w:val="el-GR"/>
        </w:rPr>
        <w:t xml:space="preserve"> </w:t>
      </w:r>
      <w:r w:rsidR="0011511A" w:rsidRPr="0011511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Αποτελεί ευθύνη του </w:t>
      </w:r>
      <w:r w:rsidR="0011511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εγγεγραμμένου </w:t>
      </w:r>
      <w:r w:rsidR="0011511A" w:rsidRPr="0011511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αποστολέα να διασφαλίσει ότι υπάρχει έγκυρη εγγύηση κυκλοφορίας, με λεπτομέρειες της εγγύησης που καταγράφεται στα κατάλληλα έγγραφα κίνησης πριν από την αποστολή των εμπορευμάτων </w:t>
      </w:r>
      <w:r w:rsidR="0011511A">
        <w:rPr>
          <w:rFonts w:ascii="Times New Roman" w:eastAsia="Times New Roman" w:hAnsi="Times New Roman" w:cs="Times New Roman"/>
          <w:sz w:val="24"/>
          <w:szCs w:val="24"/>
          <w:lang w:val="el-GR"/>
        </w:rPr>
        <w:t>που βρίσκονται σε καθεστώς αναστολής πληρωμής του ειδικού φόρου κατανάλωσης ή του δασμού</w:t>
      </w:r>
      <w:r w:rsidR="0011511A">
        <w:rPr>
          <w:rStyle w:val="FootnoteReference"/>
          <w:rFonts w:ascii="Times New Roman" w:eastAsia="Times New Roman" w:hAnsi="Times New Roman" w:cs="Times New Roman"/>
          <w:sz w:val="24"/>
          <w:szCs w:val="24"/>
          <w:lang w:val="el-GR"/>
        </w:rPr>
        <w:footnoteReference w:id="8"/>
      </w:r>
      <w:r w:rsidR="0011511A" w:rsidRPr="0011511A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3C57628F" w14:textId="77777777" w:rsidR="001F0B42" w:rsidRPr="00C8395C" w:rsidRDefault="001F0B42" w:rsidP="001F0B42">
      <w:pPr>
        <w:spacing w:after="0" w:line="240" w:lineRule="auto"/>
        <w:ind w:right="-136" w:firstLine="7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Όταν </w:t>
      </w:r>
      <w:r w:rsidR="00F15C32">
        <w:rPr>
          <w:rFonts w:ascii="Times New Roman" w:eastAsia="Times New Roman" w:hAnsi="Times New Roman" w:cs="Times New Roman"/>
          <w:sz w:val="24"/>
          <w:szCs w:val="24"/>
          <w:lang w:val="en-GB"/>
        </w:rPr>
        <w:t>o</w:t>
      </w:r>
      <w:r w:rsidR="00F15C32" w:rsidRPr="00F15C3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εγγεγραμμ</w:t>
      </w:r>
      <w:r w:rsidR="00F15C3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ένος αποστολέας ολοκληρώσει </w:t>
      </w:r>
      <w:r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0B6B70">
        <w:rPr>
          <w:rFonts w:ascii="Times New Roman" w:eastAsia="Times New Roman" w:hAnsi="Times New Roman" w:cs="Times New Roman"/>
          <w:sz w:val="24"/>
          <w:szCs w:val="24"/>
          <w:lang w:val="el-GR"/>
        </w:rPr>
        <w:t>τη συμπλήρωση του</w:t>
      </w:r>
      <w:r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0B6B70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ηλεκτρονικ</w:t>
      </w:r>
      <w:r w:rsidR="000B6B70">
        <w:rPr>
          <w:rFonts w:ascii="Times New Roman" w:eastAsia="Times New Roman" w:hAnsi="Times New Roman" w:cs="Times New Roman"/>
          <w:sz w:val="24"/>
          <w:szCs w:val="24"/>
          <w:lang w:val="el-GR"/>
        </w:rPr>
        <w:t>ού</w:t>
      </w:r>
      <w:r w:rsidR="000B6B70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διοικητικ</w:t>
      </w:r>
      <w:r w:rsidR="000B6B70">
        <w:rPr>
          <w:rFonts w:ascii="Times New Roman" w:eastAsia="Times New Roman" w:hAnsi="Times New Roman" w:cs="Times New Roman"/>
          <w:sz w:val="24"/>
          <w:szCs w:val="24"/>
          <w:lang w:val="el-GR"/>
        </w:rPr>
        <w:t>ού ε</w:t>
      </w:r>
      <w:r w:rsidR="000B6B70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γγρ</w:t>
      </w:r>
      <w:r w:rsidR="000B6B70">
        <w:rPr>
          <w:rFonts w:ascii="Times New Roman" w:eastAsia="Times New Roman" w:hAnsi="Times New Roman" w:cs="Times New Roman"/>
          <w:sz w:val="24"/>
          <w:szCs w:val="24"/>
          <w:lang w:val="el-GR"/>
        </w:rPr>
        <w:t>άφου</w:t>
      </w:r>
      <w:r w:rsidR="000B6B70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eAD, θα πρέπει να επιλέξε</w:t>
      </w:r>
      <w:r w:rsidR="000B6B70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</w:t>
      </w:r>
      <w:r w:rsidR="000B6B70">
        <w:rPr>
          <w:rFonts w:ascii="Times New Roman" w:eastAsia="Times New Roman" w:hAnsi="Times New Roman" w:cs="Times New Roman"/>
          <w:sz w:val="24"/>
          <w:szCs w:val="24"/>
          <w:lang w:val="el-GR"/>
        </w:rPr>
        <w:t>ην ένδειξη «</w:t>
      </w:r>
      <w:r w:rsidR="000B6B70">
        <w:rPr>
          <w:rFonts w:ascii="Times New Roman" w:eastAsia="Times New Roman" w:hAnsi="Times New Roman" w:cs="Times New Roman"/>
          <w:sz w:val="24"/>
          <w:szCs w:val="24"/>
          <w:lang w:val="en-GB"/>
        </w:rPr>
        <w:t>deferred</w:t>
      </w:r>
      <w:r w:rsidR="000B6B70" w:rsidRPr="000B6B7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0B6B70">
        <w:rPr>
          <w:rFonts w:ascii="Times New Roman" w:eastAsia="Times New Roman" w:hAnsi="Times New Roman" w:cs="Times New Roman"/>
          <w:sz w:val="24"/>
          <w:szCs w:val="24"/>
          <w:lang w:val="en-GB"/>
        </w:rPr>
        <w:t>movement</w:t>
      </w:r>
      <w:r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» για να </w:t>
      </w:r>
      <w:r w:rsidR="000B6B70" w:rsidRPr="000B6B70">
        <w:rPr>
          <w:rFonts w:ascii="Times New Roman" w:eastAsia="Times New Roman" w:hAnsi="Times New Roman" w:cs="Times New Roman"/>
          <w:sz w:val="24"/>
          <w:szCs w:val="24"/>
          <w:lang w:val="el-GR"/>
        </w:rPr>
        <w:t>σημει</w:t>
      </w:r>
      <w:r w:rsidR="000B6B7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ώσει </w:t>
      </w:r>
      <w:r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ότι πρόκειται για αναδρομική δήλωση.</w:t>
      </w:r>
    </w:p>
    <w:p w14:paraId="7F6CCDC7" w14:textId="77777777" w:rsidR="00533CA3" w:rsidRPr="00533CA3" w:rsidRDefault="00533CA3" w:rsidP="001F0B42">
      <w:pPr>
        <w:spacing w:after="0" w:line="240" w:lineRule="auto"/>
        <w:ind w:right="-136" w:firstLine="7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Σημειώνουμε ότι ο εγγεγραμμένος αποστολέας μ</w:t>
      </w:r>
      <w:r w:rsidRPr="00533CA3">
        <w:rPr>
          <w:rFonts w:ascii="Times New Roman" w:eastAsia="Times New Roman" w:hAnsi="Times New Roman" w:cs="Times New Roman"/>
          <w:sz w:val="24"/>
          <w:szCs w:val="24"/>
          <w:lang w:val="el-GR"/>
        </w:rPr>
        <w:t>πορεί να χρειαστ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εί </w:t>
      </w:r>
      <w:r w:rsidRPr="00533CA3">
        <w:rPr>
          <w:rFonts w:ascii="Times New Roman" w:eastAsia="Times New Roman" w:hAnsi="Times New Roman" w:cs="Times New Roman"/>
          <w:sz w:val="24"/>
          <w:szCs w:val="24"/>
          <w:lang w:val="el-GR"/>
        </w:rPr>
        <w:t>έως και 45 ημέρες για να εγγραφεί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στο σύστημα</w:t>
      </w:r>
      <w:r w:rsidRPr="00533CA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επομένως θα πρέπει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εισαγωγέας </w:t>
      </w:r>
      <w:r w:rsidRPr="00533CA3">
        <w:rPr>
          <w:rFonts w:ascii="Times New Roman" w:eastAsia="Times New Roman" w:hAnsi="Times New Roman" w:cs="Times New Roman"/>
          <w:sz w:val="24"/>
          <w:szCs w:val="24"/>
          <w:lang w:val="el-GR"/>
        </w:rPr>
        <w:t>να ορίσε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33CA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κάποιον που είναι ήδη εγγεγ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ραμμένος</w:t>
      </w:r>
      <w:r w:rsidRPr="00533CA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για να μετακινήσει τα προϊόντα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533CA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κατά τη διάρκεια του χρόνου στον οποίο η </w:t>
      </w:r>
      <w:r w:rsidRPr="00533CA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αίτησή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του βρίσκεται υπό έγκριση</w:t>
      </w:r>
      <w:r w:rsidRPr="00533CA3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0C1F5697" w14:textId="77777777" w:rsidR="001F0B42" w:rsidRPr="00AF45E7" w:rsidRDefault="001F0B42" w:rsidP="001F0B42">
      <w:pPr>
        <w:spacing w:after="0" w:line="240" w:lineRule="auto"/>
        <w:ind w:right="-136" w:firstLine="720"/>
        <w:jc w:val="both"/>
        <w:rPr>
          <w:rFonts w:ascii="Times New Roman" w:eastAsia="Times New Roman" w:hAnsi="Times New Roman" w:cs="Times New Roman"/>
          <w:sz w:val="32"/>
          <w:szCs w:val="32"/>
          <w:lang w:val="el-GR"/>
        </w:rPr>
      </w:pPr>
    </w:p>
    <w:p w14:paraId="294985BF" w14:textId="77777777" w:rsidR="002B1A09" w:rsidRDefault="002B1A09" w:rsidP="002B1A09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>Γ</w:t>
      </w:r>
      <w:r w:rsidRPr="00412A6D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>Αποστολή προϊόντων πριν την 31/12/2020 και παραλαβή μετά την 1/1/2021</w:t>
      </w:r>
      <w:r w:rsidRPr="00412A6D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>.</w:t>
      </w:r>
    </w:p>
    <w:p w14:paraId="049CAE48" w14:textId="77777777" w:rsidR="001F0B42" w:rsidRPr="001F0B42" w:rsidRDefault="001F0B42" w:rsidP="001F0B42">
      <w:pPr>
        <w:spacing w:after="0" w:line="240" w:lineRule="auto"/>
        <w:ind w:right="-136" w:firstLine="7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09D6B4FC" w14:textId="77777777" w:rsidR="001F0B42" w:rsidRDefault="002B1A09" w:rsidP="002B1A09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>
        <w:rPr>
          <w:rFonts w:ascii="Times New Roman" w:eastAsia="Times New Roman" w:hAnsi="Times New Roman"/>
          <w:sz w:val="24"/>
          <w:szCs w:val="24"/>
          <w:lang w:val="el-GR"/>
        </w:rPr>
        <w:t xml:space="preserve">1. </w:t>
      </w:r>
      <w:r w:rsidR="001F0B42" w:rsidRPr="002B1A09">
        <w:rPr>
          <w:rFonts w:ascii="Times New Roman" w:eastAsia="Times New Roman" w:hAnsi="Times New Roman"/>
          <w:sz w:val="24"/>
          <w:szCs w:val="24"/>
          <w:lang w:val="el-GR"/>
        </w:rPr>
        <w:t>Δεν χρειάζεται να συμπληρώσε</w:t>
      </w:r>
      <w:r>
        <w:rPr>
          <w:rFonts w:ascii="Times New Roman" w:eastAsia="Times New Roman" w:hAnsi="Times New Roman"/>
          <w:sz w:val="24"/>
          <w:szCs w:val="24"/>
          <w:lang w:val="el-GR"/>
        </w:rPr>
        <w:t xml:space="preserve">ι ο εισαγωγέας </w:t>
      </w:r>
      <w:r w:rsidR="001F0B42" w:rsidRPr="002B1A09">
        <w:rPr>
          <w:rFonts w:ascii="Times New Roman" w:eastAsia="Times New Roman" w:hAnsi="Times New Roman"/>
          <w:sz w:val="24"/>
          <w:szCs w:val="24"/>
          <w:lang w:val="el-GR"/>
        </w:rPr>
        <w:t>τελωνειακή διασάφηση ή να πληρώσε</w:t>
      </w:r>
      <w:r>
        <w:rPr>
          <w:rFonts w:ascii="Times New Roman" w:eastAsia="Times New Roman" w:hAnsi="Times New Roman"/>
          <w:sz w:val="24"/>
          <w:szCs w:val="24"/>
          <w:lang w:val="el-GR"/>
        </w:rPr>
        <w:t>ι δασμούς εισαγωγής</w:t>
      </w:r>
      <w:r w:rsidR="001F0B42" w:rsidRPr="002B1A09">
        <w:rPr>
          <w:rFonts w:ascii="Times New Roman" w:eastAsia="Times New Roman" w:hAnsi="Times New Roman"/>
          <w:sz w:val="24"/>
          <w:szCs w:val="24"/>
          <w:lang w:val="el-GR"/>
        </w:rPr>
        <w:t xml:space="preserve"> στη Μεγάλη Βρετανία εάν:</w:t>
      </w:r>
    </w:p>
    <w:p w14:paraId="0CE9DD33" w14:textId="77777777" w:rsidR="001F0B42" w:rsidRDefault="002B1A09" w:rsidP="001F0B42">
      <w:pPr>
        <w:spacing w:after="0" w:line="240" w:lineRule="auto"/>
        <w:ind w:right="-136" w:firstLine="7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/>
          <w:sz w:val="24"/>
          <w:szCs w:val="24"/>
          <w:lang w:val="el-GR"/>
        </w:rPr>
        <w:t xml:space="preserve">-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εμπορεύματα ταξιδεύουν με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ένα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αναγνωρισμένο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σχήμα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ειδικ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ού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φόρο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υ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κατανάλωσης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τη στιγμή εκείνη</w:t>
      </w:r>
    </w:p>
    <w:p w14:paraId="02D7A31B" w14:textId="77777777" w:rsidR="001F0B42" w:rsidRDefault="002B1A09" w:rsidP="001F0B42">
      <w:pPr>
        <w:spacing w:after="0" w:line="240" w:lineRule="auto"/>
        <w:ind w:right="-136" w:firstLine="7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-   μπορεί να αποδειχθεί ότι η αποστολή (μετακίνηση) άρχισε την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31</w:t>
      </w:r>
      <w:r w:rsidRPr="002B1A09">
        <w:rPr>
          <w:rFonts w:ascii="Times New Roman" w:eastAsia="Times New Roman" w:hAnsi="Times New Roman" w:cs="Times New Roman"/>
          <w:sz w:val="24"/>
          <w:szCs w:val="24"/>
          <w:vertAlign w:val="superscript"/>
          <w:lang w:val="el-GR"/>
        </w:rPr>
        <w:t>η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Δεκεμβρίου 2020 ή πριν</w:t>
      </w:r>
    </w:p>
    <w:p w14:paraId="2598F16A" w14:textId="77777777" w:rsidR="00317BFE" w:rsidRDefault="00317BFE" w:rsidP="00317BFE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77724899" w14:textId="77777777" w:rsidR="001F0B42" w:rsidRPr="001F0B42" w:rsidRDefault="00317BFE" w:rsidP="00317BFE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2. 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Οι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προϋποθέσεις εισαγωγής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και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οι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τυχόν κυρώσεις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val="el-GR"/>
        </w:rPr>
        <w:footnoteReference w:id="9"/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που ενδέχεται να ισχύουν για αυτά τα εμπορεύματα θα βασίζονται στη νομοθεσία περί ειδικών φόρων κατανάλωσης του Ηνωμένου Βασιλείου και στους δασμούς που ισχύουν τη στιγμή που ξεκίνησε η μετακίνηση από την ΕΕ.</w:t>
      </w:r>
    </w:p>
    <w:p w14:paraId="7658054C" w14:textId="77777777" w:rsidR="001F0B42" w:rsidRPr="001F0B42" w:rsidRDefault="001732FD" w:rsidP="001732FD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Στην περίπτωση που τ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</w:t>
      </w:r>
      <w:r w:rsidR="00317BF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βρετανικό Υπουργείο Οικονομικών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ή το συνοριακό σημείο ελέγχου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ζητήσ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αποδεικτικά στοιχεία για την ημερομηνία και την ώρα αποστολής των εμπορευμάτων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, ο αποστολέας μπορεί να επιδείξει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:</w:t>
      </w:r>
    </w:p>
    <w:p w14:paraId="29D02E38" w14:textId="77777777" w:rsidR="00117AEA" w:rsidRPr="00117AEA" w:rsidRDefault="001F0B42" w:rsidP="00117AEA">
      <w:pPr>
        <w:pStyle w:val="ListParagraph"/>
        <w:numPr>
          <w:ilvl w:val="0"/>
          <w:numId w:val="18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117AEA">
        <w:rPr>
          <w:rFonts w:ascii="Times New Roman" w:eastAsia="Times New Roman" w:hAnsi="Times New Roman"/>
          <w:sz w:val="24"/>
          <w:szCs w:val="24"/>
          <w:lang w:val="el-GR"/>
        </w:rPr>
        <w:t xml:space="preserve">για εμπορεύματα </w:t>
      </w:r>
      <w:r w:rsidR="001732FD" w:rsidRPr="00117AEA">
        <w:rPr>
          <w:rFonts w:ascii="Times New Roman" w:eastAsia="Times New Roman" w:hAnsi="Times New Roman"/>
          <w:sz w:val="24"/>
          <w:szCs w:val="24"/>
          <w:lang w:val="el-GR"/>
        </w:rPr>
        <w:t xml:space="preserve">των οποίων οι </w:t>
      </w:r>
      <w:r w:rsidRPr="00117AEA">
        <w:rPr>
          <w:rFonts w:ascii="Times New Roman" w:eastAsia="Times New Roman" w:hAnsi="Times New Roman"/>
          <w:sz w:val="24"/>
          <w:szCs w:val="24"/>
          <w:lang w:val="el-GR"/>
        </w:rPr>
        <w:t>ειδικο</w:t>
      </w:r>
      <w:r w:rsidR="001732FD" w:rsidRPr="00117AEA">
        <w:rPr>
          <w:rFonts w:ascii="Times New Roman" w:eastAsia="Times New Roman" w:hAnsi="Times New Roman"/>
          <w:sz w:val="24"/>
          <w:szCs w:val="24"/>
          <w:lang w:val="el-GR"/>
        </w:rPr>
        <w:t xml:space="preserve">ί φόροι </w:t>
      </w:r>
      <w:r w:rsidRPr="00117AEA">
        <w:rPr>
          <w:rFonts w:ascii="Times New Roman" w:eastAsia="Times New Roman" w:hAnsi="Times New Roman"/>
          <w:sz w:val="24"/>
          <w:szCs w:val="24"/>
          <w:lang w:val="el-GR"/>
        </w:rPr>
        <w:t xml:space="preserve">κατανάλωσης </w:t>
      </w:r>
      <w:r w:rsidR="001732FD" w:rsidRPr="00117AEA">
        <w:rPr>
          <w:rFonts w:ascii="Times New Roman" w:eastAsia="Times New Roman" w:hAnsi="Times New Roman"/>
          <w:sz w:val="24"/>
          <w:szCs w:val="24"/>
          <w:lang w:val="el-GR"/>
        </w:rPr>
        <w:t xml:space="preserve">έχουν ανασταλεί: </w:t>
      </w:r>
    </w:p>
    <w:p w14:paraId="3289ECB1" w14:textId="77777777" w:rsidR="001F0B42" w:rsidRDefault="00117AEA" w:rsidP="00117AEA">
      <w:pPr>
        <w:spacing w:after="0" w:line="240" w:lineRule="auto"/>
        <w:ind w:left="1080"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</w:t>
      </w:r>
      <w:r w:rsidR="001732FD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ηλεκτρονικό διοικητικό έγγραφο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eAD </w:t>
      </w:r>
      <w:r w:rsidR="001F0B42" w:rsidRPr="001732FD">
        <w:rPr>
          <w:rFonts w:ascii="Times New Roman" w:eastAsia="Times New Roman" w:hAnsi="Times New Roman"/>
          <w:sz w:val="24"/>
          <w:szCs w:val="24"/>
          <w:lang w:val="el-GR"/>
        </w:rPr>
        <w:t xml:space="preserve">ή ένα εμπορικό έγγραφο που </w:t>
      </w:r>
      <w:r>
        <w:rPr>
          <w:rFonts w:ascii="Times New Roman" w:eastAsia="Times New Roman" w:hAnsi="Times New Roman"/>
          <w:sz w:val="24"/>
          <w:szCs w:val="24"/>
          <w:lang w:val="el-GR"/>
        </w:rPr>
        <w:t xml:space="preserve">περιλαμβάνει τον </w:t>
      </w:r>
      <w:r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Κ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ωδικό Αναφοράς </w:t>
      </w:r>
      <w:r w:rsidR="001F0B42" w:rsidRPr="001732FD">
        <w:rPr>
          <w:rFonts w:ascii="Times New Roman" w:eastAsia="Times New Roman" w:hAnsi="Times New Roman"/>
          <w:sz w:val="24"/>
          <w:szCs w:val="24"/>
          <w:lang w:val="el-GR"/>
        </w:rPr>
        <w:t>ARC</w:t>
      </w:r>
    </w:p>
    <w:p w14:paraId="704A0DAD" w14:textId="77777777" w:rsidR="001F0B42" w:rsidRDefault="001F0B42" w:rsidP="00A757A0">
      <w:pPr>
        <w:pStyle w:val="ListParagraph"/>
        <w:numPr>
          <w:ilvl w:val="0"/>
          <w:numId w:val="18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A757A0">
        <w:rPr>
          <w:rFonts w:ascii="Times New Roman" w:eastAsia="Times New Roman" w:hAnsi="Times New Roman"/>
          <w:sz w:val="24"/>
          <w:szCs w:val="24"/>
          <w:lang w:val="el-GR"/>
        </w:rPr>
        <w:t xml:space="preserve">για προϊόντα </w:t>
      </w:r>
      <w:r w:rsidR="00A757A0">
        <w:rPr>
          <w:rFonts w:ascii="Times New Roman" w:eastAsia="Times New Roman" w:hAnsi="Times New Roman"/>
          <w:sz w:val="24"/>
          <w:szCs w:val="24"/>
          <w:lang w:val="el-GR"/>
        </w:rPr>
        <w:t xml:space="preserve">για τα οποία </w:t>
      </w:r>
      <w:r w:rsidRPr="00A757A0">
        <w:rPr>
          <w:rFonts w:ascii="Times New Roman" w:eastAsia="Times New Roman" w:hAnsi="Times New Roman"/>
          <w:sz w:val="24"/>
          <w:szCs w:val="24"/>
          <w:lang w:val="el-GR"/>
        </w:rPr>
        <w:t>καταβάλλονται ειδικο</w:t>
      </w:r>
      <w:r w:rsidR="00A757A0">
        <w:rPr>
          <w:rFonts w:ascii="Times New Roman" w:eastAsia="Times New Roman" w:hAnsi="Times New Roman"/>
          <w:sz w:val="24"/>
          <w:szCs w:val="24"/>
          <w:lang w:val="el-GR"/>
        </w:rPr>
        <w:t>ί</w:t>
      </w:r>
      <w:r w:rsidRPr="00A757A0">
        <w:rPr>
          <w:rFonts w:ascii="Times New Roman" w:eastAsia="Times New Roman" w:hAnsi="Times New Roman"/>
          <w:sz w:val="24"/>
          <w:szCs w:val="24"/>
          <w:lang w:val="el-GR"/>
        </w:rPr>
        <w:t xml:space="preserve"> φόρο</w:t>
      </w:r>
      <w:r w:rsidR="00A757A0">
        <w:rPr>
          <w:rFonts w:ascii="Times New Roman" w:eastAsia="Times New Roman" w:hAnsi="Times New Roman"/>
          <w:sz w:val="24"/>
          <w:szCs w:val="24"/>
          <w:lang w:val="el-GR"/>
        </w:rPr>
        <w:t xml:space="preserve">ι </w:t>
      </w:r>
      <w:r w:rsidRPr="00A757A0">
        <w:rPr>
          <w:rFonts w:ascii="Times New Roman" w:eastAsia="Times New Roman" w:hAnsi="Times New Roman"/>
          <w:sz w:val="24"/>
          <w:szCs w:val="24"/>
          <w:lang w:val="el-GR"/>
        </w:rPr>
        <w:t>κατανάλωσης:</w:t>
      </w:r>
    </w:p>
    <w:p w14:paraId="63FB9BB5" w14:textId="77777777" w:rsidR="001F0B42" w:rsidRDefault="00A757A0" w:rsidP="00A757A0">
      <w:pPr>
        <w:pStyle w:val="ListParagraph"/>
        <w:spacing w:after="0" w:line="240" w:lineRule="auto"/>
        <w:ind w:left="1080"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>
        <w:rPr>
          <w:rFonts w:ascii="Times New Roman" w:eastAsia="Times New Roman" w:hAnsi="Times New Roman"/>
          <w:sz w:val="24"/>
          <w:szCs w:val="24"/>
          <w:lang w:val="el-GR"/>
        </w:rPr>
        <w:t xml:space="preserve">είτε </w:t>
      </w:r>
      <w:r w:rsidR="001F0B42" w:rsidRPr="001F0B42">
        <w:rPr>
          <w:rFonts w:ascii="Times New Roman" w:eastAsia="Times New Roman" w:hAnsi="Times New Roman"/>
          <w:sz w:val="24"/>
          <w:szCs w:val="24"/>
          <w:lang w:val="el-GR"/>
        </w:rPr>
        <w:t xml:space="preserve">το αίτημα </w:t>
      </w:r>
      <w:r>
        <w:rPr>
          <w:rFonts w:ascii="Times New Roman" w:eastAsia="Times New Roman" w:hAnsi="Times New Roman"/>
          <w:sz w:val="24"/>
          <w:szCs w:val="24"/>
          <w:lang w:val="el-GR"/>
        </w:rPr>
        <w:t xml:space="preserve">για την </w:t>
      </w:r>
      <w:r w:rsidR="001F0B42" w:rsidRPr="001F0B42">
        <w:rPr>
          <w:rFonts w:ascii="Times New Roman" w:eastAsia="Times New Roman" w:hAnsi="Times New Roman"/>
          <w:sz w:val="24"/>
          <w:szCs w:val="24"/>
          <w:lang w:val="el-GR"/>
        </w:rPr>
        <w:t>εισαγωγή</w:t>
      </w:r>
      <w:r>
        <w:rPr>
          <w:rFonts w:ascii="Times New Roman" w:eastAsia="Times New Roman" w:hAnsi="Times New Roman"/>
          <w:sz w:val="24"/>
          <w:szCs w:val="24"/>
          <w:lang w:val="el-GR"/>
        </w:rPr>
        <w:t xml:space="preserve"> αγαθών για τα οποία έχει καταβληθεί ο ειδικός </w:t>
      </w:r>
      <w:r w:rsidR="001F0B42" w:rsidRPr="001F0B42">
        <w:rPr>
          <w:rFonts w:ascii="Times New Roman" w:eastAsia="Times New Roman" w:hAnsi="Times New Roman"/>
          <w:sz w:val="24"/>
          <w:szCs w:val="24"/>
          <w:lang w:val="el-GR"/>
        </w:rPr>
        <w:t>φόρο</w:t>
      </w:r>
      <w:r>
        <w:rPr>
          <w:rFonts w:ascii="Times New Roman" w:eastAsia="Times New Roman" w:hAnsi="Times New Roman"/>
          <w:sz w:val="24"/>
          <w:szCs w:val="24"/>
          <w:lang w:val="el-GR"/>
        </w:rPr>
        <w:t>ς</w:t>
      </w:r>
      <w:r w:rsidR="001F0B42" w:rsidRPr="001F0B42">
        <w:rPr>
          <w:rFonts w:ascii="Times New Roman" w:eastAsia="Times New Roman" w:hAnsi="Times New Roman"/>
          <w:sz w:val="24"/>
          <w:szCs w:val="24"/>
          <w:lang w:val="el-GR"/>
        </w:rPr>
        <w:t xml:space="preserve"> κατανάλωσης </w:t>
      </w:r>
      <w:r>
        <w:rPr>
          <w:rFonts w:ascii="Times New Roman" w:eastAsia="Times New Roman" w:hAnsi="Times New Roman"/>
          <w:sz w:val="24"/>
          <w:szCs w:val="24"/>
          <w:lang w:val="el-GR"/>
        </w:rPr>
        <w:t>σε ένα κράτος-μέλος της Ε.Ε.</w:t>
      </w:r>
      <w:r w:rsidR="00B969E3">
        <w:rPr>
          <w:rStyle w:val="FootnoteReference"/>
          <w:rFonts w:ascii="Times New Roman" w:eastAsia="Times New Roman" w:hAnsi="Times New Roman"/>
          <w:sz w:val="24"/>
          <w:szCs w:val="24"/>
          <w:lang w:val="el-GR"/>
        </w:rPr>
        <w:footnoteReference w:id="10"/>
      </w:r>
      <w:r w:rsidR="001F0B42" w:rsidRPr="001F0B42">
        <w:rPr>
          <w:rFonts w:ascii="Times New Roman" w:eastAsia="Times New Roman" w:hAnsi="Times New Roman"/>
          <w:sz w:val="24"/>
          <w:szCs w:val="24"/>
          <w:lang w:val="el-GR"/>
        </w:rPr>
        <w:t xml:space="preserve"> (HM4)</w:t>
      </w:r>
    </w:p>
    <w:p w14:paraId="46916451" w14:textId="77777777" w:rsidR="00A757A0" w:rsidRPr="00A757A0" w:rsidRDefault="00A757A0" w:rsidP="00A757A0">
      <w:pPr>
        <w:pStyle w:val="ListParagraph"/>
        <w:spacing w:after="0" w:line="240" w:lineRule="auto"/>
        <w:ind w:left="1080"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>
        <w:rPr>
          <w:rFonts w:ascii="Times New Roman" w:eastAsia="Times New Roman" w:hAnsi="Times New Roman"/>
          <w:sz w:val="24"/>
          <w:szCs w:val="24"/>
          <w:lang w:val="el-GR"/>
        </w:rPr>
        <w:t xml:space="preserve">είτε </w:t>
      </w:r>
      <w:r w:rsidRPr="00412A6D">
        <w:rPr>
          <w:rFonts w:ascii="Times New Roman" w:eastAsia="Times New Roman" w:hAnsi="Times New Roman"/>
          <w:sz w:val="24"/>
          <w:szCs w:val="24"/>
          <w:lang w:val="el-GR"/>
        </w:rPr>
        <w:t>τ</w:t>
      </w:r>
      <w:r w:rsidR="007F7A8B">
        <w:rPr>
          <w:rFonts w:ascii="Times New Roman" w:eastAsia="Times New Roman" w:hAnsi="Times New Roman"/>
          <w:sz w:val="24"/>
          <w:szCs w:val="24"/>
          <w:lang w:val="el-GR"/>
        </w:rPr>
        <w:t>η φόρμα του</w:t>
      </w:r>
      <w:r w:rsidRPr="00A757A0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 w:rsidRPr="00412A6D">
        <w:rPr>
          <w:rFonts w:ascii="Times New Roman" w:eastAsia="Times New Roman" w:hAnsi="Times New Roman"/>
          <w:sz w:val="24"/>
          <w:szCs w:val="24"/>
          <w:lang w:val="el-GR"/>
        </w:rPr>
        <w:t>απλοποιημένο</w:t>
      </w:r>
      <w:r w:rsidR="007F7A8B">
        <w:rPr>
          <w:rFonts w:ascii="Times New Roman" w:eastAsia="Times New Roman" w:hAnsi="Times New Roman"/>
          <w:sz w:val="24"/>
          <w:szCs w:val="24"/>
          <w:lang w:val="el-GR"/>
        </w:rPr>
        <w:t>υ</w:t>
      </w:r>
      <w:r w:rsidRPr="00A757A0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 w:rsidRPr="00412A6D">
        <w:rPr>
          <w:rFonts w:ascii="Times New Roman" w:eastAsia="Times New Roman" w:hAnsi="Times New Roman"/>
          <w:sz w:val="24"/>
          <w:szCs w:val="24"/>
          <w:lang w:val="el-GR"/>
        </w:rPr>
        <w:t>συνοδευτικ</w:t>
      </w:r>
      <w:r w:rsidR="007F7A8B">
        <w:rPr>
          <w:rFonts w:ascii="Times New Roman" w:eastAsia="Times New Roman" w:hAnsi="Times New Roman"/>
          <w:sz w:val="24"/>
          <w:szCs w:val="24"/>
          <w:lang w:val="el-GR"/>
        </w:rPr>
        <w:t>ού</w:t>
      </w:r>
      <w:r w:rsidRPr="00A757A0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 w:rsidRPr="00412A6D">
        <w:rPr>
          <w:rFonts w:ascii="Times New Roman" w:eastAsia="Times New Roman" w:hAnsi="Times New Roman"/>
          <w:sz w:val="24"/>
          <w:szCs w:val="24"/>
          <w:lang w:val="el-GR"/>
        </w:rPr>
        <w:t>διοικητικ</w:t>
      </w:r>
      <w:r w:rsidR="007F7A8B">
        <w:rPr>
          <w:rFonts w:ascii="Times New Roman" w:eastAsia="Times New Roman" w:hAnsi="Times New Roman"/>
          <w:sz w:val="24"/>
          <w:szCs w:val="24"/>
          <w:lang w:val="el-GR"/>
        </w:rPr>
        <w:t>ού</w:t>
      </w:r>
      <w:r w:rsidRPr="00A757A0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 w:rsidR="007F7A8B">
        <w:rPr>
          <w:rFonts w:ascii="Times New Roman" w:eastAsia="Times New Roman" w:hAnsi="Times New Roman"/>
          <w:sz w:val="24"/>
          <w:szCs w:val="24"/>
          <w:lang w:val="el-GR"/>
        </w:rPr>
        <w:t>ε</w:t>
      </w:r>
      <w:r w:rsidRPr="00412A6D">
        <w:rPr>
          <w:rFonts w:ascii="Times New Roman" w:eastAsia="Times New Roman" w:hAnsi="Times New Roman"/>
          <w:sz w:val="24"/>
          <w:szCs w:val="24"/>
          <w:lang w:val="el-GR"/>
        </w:rPr>
        <w:t>γγρ</w:t>
      </w:r>
      <w:r w:rsidR="007F7A8B">
        <w:rPr>
          <w:rFonts w:ascii="Times New Roman" w:eastAsia="Times New Roman" w:hAnsi="Times New Roman"/>
          <w:sz w:val="24"/>
          <w:szCs w:val="24"/>
          <w:lang w:val="el-GR"/>
        </w:rPr>
        <w:t>άφου</w:t>
      </w:r>
      <w:r w:rsidRPr="00A757A0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l-GR"/>
        </w:rPr>
        <w:t xml:space="preserve">(ως άνω </w:t>
      </w:r>
      <w:r w:rsidRPr="00412A6D">
        <w:rPr>
          <w:rFonts w:ascii="Times New Roman" w:eastAsia="Times New Roman" w:hAnsi="Times New Roman"/>
          <w:sz w:val="24"/>
          <w:szCs w:val="24"/>
        </w:rPr>
        <w:t>SAAD</w:t>
      </w:r>
      <w:r>
        <w:rPr>
          <w:rFonts w:ascii="Times New Roman" w:eastAsia="Times New Roman" w:hAnsi="Times New Roman"/>
          <w:sz w:val="24"/>
          <w:szCs w:val="24"/>
          <w:lang w:val="el-GR"/>
        </w:rPr>
        <w:t>).</w:t>
      </w:r>
    </w:p>
    <w:p w14:paraId="52C2510A" w14:textId="77777777" w:rsidR="00A757A0" w:rsidRDefault="00A757A0" w:rsidP="00A757A0">
      <w:pPr>
        <w:pStyle w:val="ListParagraph"/>
        <w:spacing w:after="0" w:line="240" w:lineRule="auto"/>
        <w:ind w:left="1080"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</w:p>
    <w:p w14:paraId="03ABCFC4" w14:textId="77777777" w:rsidR="00AF45E7" w:rsidRDefault="00AF45E7" w:rsidP="00A757A0">
      <w:pPr>
        <w:pStyle w:val="ListParagraph"/>
        <w:spacing w:after="0" w:line="240" w:lineRule="auto"/>
        <w:ind w:left="1080"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</w:p>
    <w:p w14:paraId="714E5197" w14:textId="77777777" w:rsidR="00AF45E7" w:rsidRPr="001F0B42" w:rsidRDefault="00AF45E7" w:rsidP="00A757A0">
      <w:pPr>
        <w:pStyle w:val="ListParagraph"/>
        <w:spacing w:after="0" w:line="240" w:lineRule="auto"/>
        <w:ind w:left="1080"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</w:p>
    <w:p w14:paraId="649D0151" w14:textId="77777777" w:rsidR="001F0B42" w:rsidRPr="001F0B42" w:rsidRDefault="00B969E3" w:rsidP="00B969E3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69E3">
        <w:rPr>
          <w:rFonts w:ascii="Times New Roman" w:eastAsia="Times New Roman" w:hAnsi="Times New Roman" w:cs="Times New Roman"/>
          <w:sz w:val="24"/>
          <w:szCs w:val="24"/>
          <w:lang w:val="el-GR"/>
        </w:rPr>
        <w:lastRenderedPageBreak/>
        <w:t xml:space="preserve">3.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Εάν δεν μπορεί να αποδε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ιχθεί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η ημερομηνία και η ώρα αποστολής των εμπορευμάτων, η μετακίνηση θα αντιμετ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ωπιστεί με τον ίδιο τρόπο ως εάν να είχαν ξεκινήσει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την 1η Ιανουαρίου 2021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76487D2E" w14:textId="77777777" w:rsidR="00AF45E7" w:rsidRDefault="00AF45E7" w:rsidP="00AF45E7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55F7381C" w14:textId="18EBFE9B" w:rsidR="001F0B42" w:rsidRDefault="00B969E3" w:rsidP="00AF45E7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Πρόσθετες ο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δηγίες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σχετικές με αποστολές εμπορευμάτων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>που ξεκ</w:t>
      </w:r>
      <w:r w:rsidR="00D8705D">
        <w:rPr>
          <w:rFonts w:ascii="Times New Roman" w:eastAsia="Times New Roman" w:hAnsi="Times New Roman" w:cs="Times New Roman"/>
          <w:sz w:val="24"/>
          <w:szCs w:val="24"/>
          <w:lang w:val="el-GR"/>
        </w:rPr>
        <w:t>ινούν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στις 31 Δεκεμβρίου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ή πριν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αλλά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εισέρχονται στη Μεγάλη Βρετανία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από την 1η Ιανουαρίου 2021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και μετά</w:t>
      </w:r>
      <w:r w:rsidR="00E25D0D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1F0B42" w:rsidRPr="001F0B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δημοσιευθούν </w:t>
      </w:r>
      <w:r w:rsidR="00883F1B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="00AF45E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</w:t>
      </w:r>
      <w:r w:rsidR="00883F1B">
        <w:rPr>
          <w:rFonts w:ascii="Times New Roman" w:eastAsia="Times New Roman" w:hAnsi="Times New Roman" w:cs="Times New Roman"/>
          <w:sz w:val="24"/>
          <w:szCs w:val="24"/>
          <w:lang w:val="el-GR"/>
        </w:rPr>
        <w:t>ύθετο</w:t>
      </w:r>
      <w:r w:rsidR="00AF45E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χρόν</w:t>
      </w:r>
      <w:r w:rsidR="00883F1B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="00AF45E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08306151" w14:textId="77777777" w:rsidR="001F0B42" w:rsidRDefault="001F0B42" w:rsidP="001F0B42">
      <w:pPr>
        <w:spacing w:after="0" w:line="240" w:lineRule="auto"/>
        <w:ind w:right="-136" w:firstLine="7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43121D6B" w14:textId="77777777" w:rsidR="001F0B42" w:rsidRDefault="001F0B42" w:rsidP="00303A85">
      <w:pPr>
        <w:spacing w:after="120" w:line="360" w:lineRule="auto"/>
        <w:ind w:right="-136" w:firstLine="7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28FF662B" w14:textId="77777777" w:rsidR="00303A85" w:rsidRPr="00C0243F" w:rsidRDefault="00303A85" w:rsidP="00303A8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Η συγκεκριμένη ενημέρωση έχει αναρτηθεί και στη σελίδα του Γραφείου ΟΕΥ Λονδίνου στην πύλη </w:t>
      </w:r>
      <w:r>
        <w:rPr>
          <w:rFonts w:ascii="Times New Roman" w:hAnsi="Times New Roman" w:cs="Times New Roman"/>
          <w:sz w:val="24"/>
          <w:szCs w:val="24"/>
          <w:lang w:val="en-GB"/>
        </w:rPr>
        <w:t>Agora</w:t>
      </w:r>
      <w:r w:rsidR="009554B9" w:rsidRPr="009554B9">
        <w:rPr>
          <w:rFonts w:ascii="Times New Roman" w:hAnsi="Times New Roman" w:cs="Times New Roman"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68FF405B" w14:textId="77777777" w:rsidR="00AF45E7" w:rsidRDefault="00AF45E7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2354E0DE" w14:textId="77777777" w:rsidR="00AF45E7" w:rsidRDefault="00AF45E7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0A435727" w14:textId="77777777" w:rsidR="00303A85" w:rsidRPr="00824F38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C0243F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  <w:r w:rsidRPr="00824F3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 Προϊστάμενος</w:t>
      </w:r>
    </w:p>
    <w:p w14:paraId="547336FA" w14:textId="77777777" w:rsidR="00303A85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6310FD6B" w14:textId="77777777" w:rsidR="00AF45E7" w:rsidRDefault="00AF45E7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1DD6E197" w14:textId="77777777" w:rsidR="00303A85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57993106" w14:textId="77777777" w:rsidR="00303A85" w:rsidRPr="00824F38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2AFAA4D9" w14:textId="77777777" w:rsidR="00303A85" w:rsidRPr="00824F38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24F3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>Γεράσιμος Λαζαρής</w:t>
      </w:r>
    </w:p>
    <w:p w14:paraId="6C92E15C" w14:textId="77777777" w:rsidR="00303A85" w:rsidRPr="00824F38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24F3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>Γενικός Σύμβουλος ΟΕΥ Β΄</w:t>
      </w:r>
    </w:p>
    <w:p w14:paraId="59DC8007" w14:textId="77777777" w:rsidR="000E22F2" w:rsidRDefault="000E22F2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7B288540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5C8CD9FD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2293B4ED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17909ECC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2228C284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10BB0398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71859630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2CDFA394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1A932D39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1B3AAFFD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357E2CF1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448EDD96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37D79AA2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65541C34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66CAF18C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12A16EF7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562AAACF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3DE7A011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79F46FFC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3178FF26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09E11E2A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1C4EDE11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18A9FD7B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4C6E2037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37D6B13A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4259D057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0A9A8462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64D550DB" w14:textId="77777777"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1DB75AA8" w14:textId="77777777" w:rsidR="00FB32C8" w:rsidRPr="00FB32C8" w:rsidRDefault="00FB32C8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2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Πίνακας κοινοποίησης</w:t>
      </w:r>
    </w:p>
    <w:p w14:paraId="1E1D8E2A" w14:textId="77777777" w:rsidR="00FB32C8" w:rsidRPr="00FB32C8" w:rsidRDefault="00FB32C8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47" w:type="dxa"/>
        <w:tblLook w:val="0600" w:firstRow="0" w:lastRow="0" w:firstColumn="0" w:lastColumn="0" w:noHBand="1" w:noVBand="1"/>
      </w:tblPr>
      <w:tblGrid>
        <w:gridCol w:w="9747"/>
      </w:tblGrid>
      <w:tr w:rsidR="00FB32C8" w:rsidRPr="00E25D0D" w14:paraId="4488B2F5" w14:textId="77777777" w:rsidTr="0077756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6EE39E66" w14:textId="77777777" w:rsidR="00FB32C8" w:rsidRPr="00FB32C8" w:rsidRDefault="00FB32C8" w:rsidP="00777564">
            <w:pPr>
              <w:jc w:val="both"/>
              <w:rPr>
                <w:sz w:val="24"/>
                <w:szCs w:val="24"/>
              </w:rPr>
            </w:pPr>
            <w:r w:rsidRPr="00FB32C8">
              <w:rPr>
                <w:b/>
                <w:sz w:val="24"/>
                <w:szCs w:val="24"/>
              </w:rPr>
              <w:t xml:space="preserve">Υπουργείο Εξωτερικών </w:t>
            </w:r>
          </w:p>
          <w:p w14:paraId="2D40914A" w14:textId="77777777" w:rsidR="00FB32C8" w:rsidRPr="00FB32C8" w:rsidRDefault="00FB32C8" w:rsidP="00E8068D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Δ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>.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Γ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 xml:space="preserve">. 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κ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 xml:space="preserve">. 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Πρωθυπουργού</w:t>
            </w:r>
          </w:p>
          <w:p w14:paraId="21127C75" w14:textId="77777777" w:rsidR="00FB32C8" w:rsidRPr="00FB32C8" w:rsidRDefault="00FB32C8" w:rsidP="00E8068D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</w:rPr>
              <w:t>Δ.Γ. κ. Υπουργού</w:t>
            </w:r>
          </w:p>
          <w:p w14:paraId="5D3D4D4C" w14:textId="77777777" w:rsidR="00FB32C8" w:rsidRPr="00FB32C8" w:rsidRDefault="00FB32C8" w:rsidP="00E8068D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</w:rPr>
              <w:t>Δ.Γ. κ. ΑΝΥΠΕΞ</w:t>
            </w:r>
          </w:p>
          <w:p w14:paraId="13CB50AD" w14:textId="77777777" w:rsidR="00FB32C8" w:rsidRPr="00FB32C8" w:rsidRDefault="00FB32C8" w:rsidP="00E8068D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val="el-GR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Δ.Γ. ΥΦΥΠΕΞ κ. Κ. Φραγκογιάννη</w:t>
            </w:r>
          </w:p>
          <w:p w14:paraId="79E2BE2F" w14:textId="77777777" w:rsidR="00FB32C8" w:rsidRPr="00FB32C8" w:rsidRDefault="00FB32C8" w:rsidP="00E8068D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Γρ. κ. Γεν. Γραμματέα</w:t>
            </w:r>
          </w:p>
          <w:p w14:paraId="0AA6F9E7" w14:textId="77777777" w:rsidR="00FB32C8" w:rsidRPr="00FB32C8" w:rsidRDefault="00FB32C8" w:rsidP="00E8068D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val="el-GR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Γρ. κ. Γεν. Γραμματέα ΔΟΣ &amp; Εξωστρέφειας</w:t>
            </w:r>
          </w:p>
          <w:p w14:paraId="42CDCAE4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  <w:lang w:val="en-GB"/>
              </w:rPr>
            </w:pPr>
            <w:r w:rsidRPr="00FB32C8">
              <w:rPr>
                <w:bCs/>
                <w:sz w:val="24"/>
                <w:szCs w:val="24"/>
                <w:lang w:val="el-GR"/>
              </w:rPr>
              <w:t>Γρ. κ.κ. Α΄, Β΄, Γ΄ Γεν. Δ</w:t>
            </w:r>
            <w:r w:rsidRPr="00FB32C8">
              <w:rPr>
                <w:bCs/>
                <w:sz w:val="24"/>
                <w:szCs w:val="24"/>
                <w:lang w:val="en-GB"/>
              </w:rPr>
              <w:t>/</w:t>
            </w:r>
            <w:r w:rsidRPr="00FB32C8">
              <w:rPr>
                <w:bCs/>
                <w:sz w:val="24"/>
                <w:szCs w:val="24"/>
                <w:lang w:val="el-GR"/>
              </w:rPr>
              <w:t>ντών</w:t>
            </w:r>
          </w:p>
          <w:p w14:paraId="6BED5A9A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  <w:lang w:val="el-GR"/>
              </w:rPr>
            </w:pPr>
            <w:r w:rsidRPr="00FB32C8">
              <w:rPr>
                <w:bCs/>
                <w:sz w:val="24"/>
                <w:szCs w:val="24"/>
                <w:lang w:val="el-GR"/>
              </w:rPr>
              <w:t>Γενική Διεύθυνση Διεθνούς Οικονομικής και Εμπορικής Πολιτικής</w:t>
            </w:r>
          </w:p>
          <w:p w14:paraId="0BB9B49E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 w:rsidRPr="00FB32C8">
              <w:rPr>
                <w:bCs/>
                <w:sz w:val="24"/>
                <w:szCs w:val="24"/>
                <w:lang w:val="en-GB"/>
              </w:rPr>
              <w:t>A</w:t>
            </w:r>
            <w:r w:rsidRPr="00FB32C8">
              <w:rPr>
                <w:bCs/>
                <w:sz w:val="24"/>
                <w:szCs w:val="24"/>
              </w:rPr>
              <w:t xml:space="preserve">13, </w:t>
            </w:r>
            <w:r w:rsidRPr="00FB32C8">
              <w:rPr>
                <w:bCs/>
                <w:sz w:val="24"/>
                <w:szCs w:val="24"/>
                <w:lang w:val="el-GR"/>
              </w:rPr>
              <w:t xml:space="preserve">Β8, Γ1, </w:t>
            </w:r>
            <w:r w:rsidRPr="00FB32C8">
              <w:rPr>
                <w:bCs/>
                <w:sz w:val="24"/>
                <w:szCs w:val="24"/>
              </w:rPr>
              <w:t>Γ</w:t>
            </w:r>
            <w:r w:rsidRPr="00FB32C8">
              <w:rPr>
                <w:bCs/>
                <w:sz w:val="24"/>
                <w:szCs w:val="24"/>
                <w:lang w:val="el-GR"/>
              </w:rPr>
              <w:t>2</w:t>
            </w:r>
            <w:r w:rsidRPr="00FB32C8">
              <w:rPr>
                <w:bCs/>
                <w:sz w:val="24"/>
                <w:szCs w:val="24"/>
              </w:rPr>
              <w:t xml:space="preserve"> Δ/νσεις</w:t>
            </w:r>
          </w:p>
          <w:p w14:paraId="6E52CFD0" w14:textId="77777777" w:rsidR="00FB32C8" w:rsidRPr="00E8068D" w:rsidRDefault="00FB32C8" w:rsidP="00E8068D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 w:rsidRPr="00FB32C8">
              <w:rPr>
                <w:bCs/>
                <w:sz w:val="24"/>
                <w:szCs w:val="24"/>
              </w:rPr>
              <w:t>ΜΑ Ε.Ε.</w:t>
            </w:r>
          </w:p>
          <w:p w14:paraId="79FB4429" w14:textId="77777777" w:rsidR="00E8068D" w:rsidRDefault="00E8068D" w:rsidP="00E8068D">
            <w:pPr>
              <w:suppressAutoHyphens/>
              <w:ind w:left="360" w:hanging="360"/>
              <w:jc w:val="both"/>
              <w:rPr>
                <w:bCs/>
                <w:sz w:val="24"/>
                <w:szCs w:val="24"/>
                <w:lang w:val="el-GR"/>
              </w:rPr>
            </w:pPr>
          </w:p>
          <w:p w14:paraId="3772E4C9" w14:textId="7BB38881" w:rsidR="00E8068D" w:rsidRDefault="00E8068D" w:rsidP="00E8068D">
            <w:pPr>
              <w:suppressAutoHyphens/>
              <w:ind w:left="360" w:hanging="360"/>
              <w:jc w:val="both"/>
              <w:rPr>
                <w:b/>
                <w:sz w:val="24"/>
                <w:szCs w:val="24"/>
                <w:lang w:val="el-GR" w:eastAsia="el-GR"/>
              </w:rPr>
            </w:pPr>
            <w:r w:rsidRPr="00451D7E">
              <w:rPr>
                <w:b/>
                <w:sz w:val="24"/>
                <w:szCs w:val="24"/>
                <w:lang w:val="el-GR" w:eastAsia="el-GR"/>
              </w:rPr>
              <w:t xml:space="preserve">Υπουργείο </w:t>
            </w:r>
            <w:r>
              <w:rPr>
                <w:b/>
                <w:sz w:val="24"/>
                <w:szCs w:val="24"/>
                <w:lang w:val="el-GR" w:eastAsia="el-GR"/>
              </w:rPr>
              <w:t>Αγροτικής Ανάπτυξης &amp; Τρ</w:t>
            </w:r>
            <w:r w:rsidR="0075780B">
              <w:rPr>
                <w:b/>
                <w:sz w:val="24"/>
                <w:szCs w:val="24"/>
                <w:lang w:val="el-GR" w:eastAsia="el-GR"/>
              </w:rPr>
              <w:t>ο</w:t>
            </w:r>
            <w:r>
              <w:rPr>
                <w:b/>
                <w:sz w:val="24"/>
                <w:szCs w:val="24"/>
                <w:lang w:val="el-GR" w:eastAsia="el-GR"/>
              </w:rPr>
              <w:t>φίμων</w:t>
            </w:r>
          </w:p>
          <w:p w14:paraId="4DBFD1A7" w14:textId="77777777" w:rsidR="00E8068D" w:rsidRPr="00E8068D" w:rsidRDefault="00E8068D" w:rsidP="00E8068D">
            <w:pPr>
              <w:pStyle w:val="ListParagraph"/>
              <w:numPr>
                <w:ilvl w:val="0"/>
                <w:numId w:val="15"/>
              </w:num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E8068D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Γρ. κ. Γεν. Γραμμ. Αγροτικής Ανάπτυξης</w:t>
            </w:r>
          </w:p>
          <w:p w14:paraId="52DADD51" w14:textId="77777777" w:rsidR="00E8068D" w:rsidRPr="00E8068D" w:rsidRDefault="00E8068D" w:rsidP="00E8068D">
            <w:pPr>
              <w:pStyle w:val="ListParagraph"/>
              <w:numPr>
                <w:ilvl w:val="0"/>
                <w:numId w:val="15"/>
              </w:numPr>
              <w:suppressAutoHyphens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</w:pPr>
            <w:r w:rsidRPr="00E8068D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Δ/νση Αγροτικής Πολιτικής &amp; Διεθνών Σχέσεων</w:t>
            </w:r>
          </w:p>
          <w:p w14:paraId="31694A9D" w14:textId="77777777" w:rsidR="00FB32C8" w:rsidRPr="00E8068D" w:rsidRDefault="00FB32C8" w:rsidP="00E8068D">
            <w:pPr>
              <w:ind w:left="360" w:hanging="360"/>
              <w:jc w:val="both"/>
              <w:rPr>
                <w:sz w:val="24"/>
                <w:szCs w:val="24"/>
                <w:lang w:val="el-GR"/>
              </w:rPr>
            </w:pPr>
          </w:p>
          <w:p w14:paraId="2F6028E0" w14:textId="77777777" w:rsidR="00FB32C8" w:rsidRPr="00FB32C8" w:rsidRDefault="00FB32C8" w:rsidP="00E8068D">
            <w:pPr>
              <w:ind w:left="360" w:hanging="360"/>
              <w:jc w:val="both"/>
              <w:rPr>
                <w:sz w:val="24"/>
                <w:szCs w:val="24"/>
              </w:rPr>
            </w:pPr>
            <w:r w:rsidRPr="00FB32C8">
              <w:rPr>
                <w:b/>
                <w:sz w:val="24"/>
                <w:szCs w:val="24"/>
              </w:rPr>
              <w:t>Φορείς</w:t>
            </w:r>
            <w:r w:rsidRPr="00FB32C8">
              <w:rPr>
                <w:sz w:val="24"/>
                <w:szCs w:val="24"/>
              </w:rPr>
              <w:t xml:space="preserve"> (μέσω ημών)</w:t>
            </w:r>
          </w:p>
          <w:p w14:paraId="170CE9ED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ΣΕΒ</w:t>
            </w:r>
          </w:p>
          <w:p w14:paraId="6576E6B0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ΣΒΕ</w:t>
            </w:r>
          </w:p>
          <w:p w14:paraId="58CF1A88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ΠΣΕ</w:t>
            </w:r>
          </w:p>
          <w:p w14:paraId="1C39ADD9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ΣΕΒΕ</w:t>
            </w:r>
          </w:p>
          <w:p w14:paraId="6BCF1A86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ΚΕΕΕ</w:t>
            </w:r>
          </w:p>
          <w:p w14:paraId="03396578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ΕΒΕΑ</w:t>
            </w:r>
          </w:p>
          <w:p w14:paraId="417F895B" w14:textId="77777777" w:rsidR="005F3F19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ΕΒΕΘ</w:t>
            </w:r>
          </w:p>
          <w:p w14:paraId="62F80C2A" w14:textId="77777777" w:rsidR="000A0889" w:rsidRPr="00551504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551504">
              <w:rPr>
                <w:sz w:val="24"/>
                <w:szCs w:val="24"/>
                <w:lang w:val="el-GR"/>
              </w:rPr>
              <w:t>ΕΘΝΙΚΗ ΔΙΕΠΑΓΓΕΛΜΑΤΙΚΗ ΟΡΓΑΝΩΣΗ ΑΜΠΕΛΟΥ &amp; ΟΙΝΟΥ (ΕΔΟΑΟ)</w:t>
            </w:r>
          </w:p>
          <w:p w14:paraId="60F78D4F" w14:textId="77777777" w:rsidR="000A0889" w:rsidRPr="000A0889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0A0889">
              <w:rPr>
                <w:sz w:val="24"/>
                <w:szCs w:val="24"/>
              </w:rPr>
              <w:t>ΚΕΝΤΡΙΚΗ ΣΥΝΕΤΑΙΡΙΣΤΙΚΗ ΕΝΩΣΗ ΑΜΠΕΛΟΟIΝΙΚΩΝ ΠΡΟΪΟΝΤΩΝ</w:t>
            </w:r>
          </w:p>
          <w:p w14:paraId="13F4F8AD" w14:textId="77777777" w:rsidR="000A0889" w:rsidRPr="001C14C5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1C14C5">
              <w:rPr>
                <w:sz w:val="24"/>
                <w:szCs w:val="24"/>
                <w:lang w:val="el-GR"/>
              </w:rPr>
              <w:t>ΣΥΝΔΕΣΜΟΣ ΕΛΛΗΝΙΚΩΝ ΑΠΟΣΤΑΓΜΑΤΩΝ &amp; ΑΛΚΟΟΛΟΥΧΩΝ ΠΟΤΩΝ (ΣΕΑΟΠ)</w:t>
            </w:r>
          </w:p>
          <w:p w14:paraId="37F4CAAF" w14:textId="77777777" w:rsidR="000A0889" w:rsidRPr="000A0889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0A0889">
              <w:rPr>
                <w:sz w:val="24"/>
                <w:szCs w:val="24"/>
              </w:rPr>
              <w:t>ΣΥΝΔΕΣΜΟΣ ΕΛΛΗΝΙΚΟΥ ΟΙΝΟΥ (ΣΕΟ)</w:t>
            </w:r>
          </w:p>
          <w:p w14:paraId="45105A24" w14:textId="77777777" w:rsidR="000A0889" w:rsidRPr="000A0889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0A0889">
              <w:rPr>
                <w:sz w:val="24"/>
                <w:szCs w:val="24"/>
              </w:rPr>
              <w:t xml:space="preserve">ΕΝΩΣΗ ΕΠΙΧΕΙΡΗΣΕΩΝ ΑΛΚΟΟΛΟΥΧΩΝ ΠΟΤΩΝ </w:t>
            </w:r>
          </w:p>
          <w:p w14:paraId="1F5EE442" w14:textId="77777777" w:rsidR="000A0889" w:rsidRPr="001C14C5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0A0889">
              <w:rPr>
                <w:sz w:val="24"/>
                <w:szCs w:val="24"/>
              </w:rPr>
              <w:t>OINOI</w:t>
            </w:r>
            <w:r w:rsidRPr="001C14C5">
              <w:rPr>
                <w:sz w:val="24"/>
                <w:szCs w:val="24"/>
                <w:lang w:val="el-GR"/>
              </w:rPr>
              <w:t xml:space="preserve"> ΒΟΡΕΙΟΥ ΕΛΛΑΔΑΣ (ΟΒΕ)- ΕΝΩΣΗ ΟΙΝΟΠΑΡΑΓΩΓΩΝ του ΑΜΠΕΛΩΝΑ της </w:t>
            </w:r>
            <w:r w:rsidRPr="000A0889">
              <w:rPr>
                <w:sz w:val="24"/>
                <w:szCs w:val="24"/>
              </w:rPr>
              <w:t>BO</w:t>
            </w:r>
            <w:r w:rsidRPr="001C14C5">
              <w:rPr>
                <w:sz w:val="24"/>
                <w:szCs w:val="24"/>
                <w:lang w:val="el-GR"/>
              </w:rPr>
              <w:t>ΡΕΙΟΥ ΕΛΛΑΔΑΣ– ΕΝΟΑΒΕ ΑΕ (ΕΝΟΑΒΕ).</w:t>
            </w:r>
          </w:p>
          <w:p w14:paraId="16676EE7" w14:textId="77777777" w:rsidR="000A0889" w:rsidRPr="000A0889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0A0889">
              <w:rPr>
                <w:sz w:val="24"/>
                <w:szCs w:val="24"/>
              </w:rPr>
              <w:t>ΕΝΩΣΗ ΖΥΘΟΠΟΙΩΝ ΕΛΛΑΔΟΣ</w:t>
            </w:r>
          </w:p>
          <w:p w14:paraId="40656760" w14:textId="77777777" w:rsidR="000A0889" w:rsidRPr="000A0889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0A0889">
              <w:rPr>
                <w:sz w:val="24"/>
                <w:szCs w:val="24"/>
                <w:lang w:val="el-GR"/>
              </w:rPr>
              <w:t>ΣΥΝΔΕΣΜΟΣ ΜΙΚΡΩΝ ΟΙΝΟΠΟΙΩΝ ΕΛΛΑΔΟΣ (Σ.Μ.Ο.Ε.)</w:t>
            </w:r>
          </w:p>
          <w:p w14:paraId="0D3BA518" w14:textId="77777777" w:rsidR="000A0889" w:rsidRPr="001C14C5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1C14C5">
              <w:rPr>
                <w:sz w:val="24"/>
                <w:szCs w:val="24"/>
                <w:lang w:val="el-GR"/>
              </w:rPr>
              <w:t>ΕΝΩΣΗ ΟΙΝΟΠΑΡΑΓΩΓΩΝ ΤΟΥ ΑΜΠΕΛΩΝΑ ΤΗΣ ΑΤΤΙΚΗΣ (ΕΝ.Ο.Α.Α.)</w:t>
            </w:r>
          </w:p>
          <w:p w14:paraId="44394DAE" w14:textId="77777777" w:rsidR="000A0889" w:rsidRPr="001C14C5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1C14C5">
              <w:rPr>
                <w:sz w:val="24"/>
                <w:szCs w:val="24"/>
                <w:lang w:val="el-GR"/>
              </w:rPr>
              <w:t>ΕΝΩΣΗ ΑΜΠΕΛΟΥΡΓΩΝ ΟΙΝΟΠΟΙΩΝ ΝΗΣΩΝ ΑΙΓΑΙΟΥ (ΕΝ.Ο.Α.Ν.Α.)</w:t>
            </w:r>
          </w:p>
          <w:p w14:paraId="6565DC62" w14:textId="77777777" w:rsidR="000A0889" w:rsidRPr="000A0889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0A0889">
              <w:rPr>
                <w:sz w:val="24"/>
                <w:szCs w:val="24"/>
              </w:rPr>
              <w:t>ΕΝΩΣΗ ΟΙΝΟΠΑΡΑΓΩΓΩΝ ΑΜΠΕΛΩΝΑ ΚΡΗΤΗΣ</w:t>
            </w:r>
          </w:p>
          <w:p w14:paraId="0FC48315" w14:textId="77777777" w:rsidR="000A0889" w:rsidRPr="001C14C5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1C14C5">
              <w:rPr>
                <w:sz w:val="24"/>
                <w:szCs w:val="24"/>
                <w:lang w:val="el-GR"/>
              </w:rPr>
              <w:t>ΕΝΩΣΗ ΟΙΝΟΠΑΡΑΓΩΓΩΝ ΑΜΠΕΛΩΝΑ ΠΕΛΟΠΟΝΝΗΣΟΥ (ΕΝ.Ο.Α.Π.)</w:t>
            </w:r>
          </w:p>
          <w:p w14:paraId="3AB7E7AD" w14:textId="77777777" w:rsidR="000A0889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1C14C5">
              <w:rPr>
                <w:sz w:val="24"/>
                <w:szCs w:val="24"/>
                <w:lang w:val="el-GR"/>
              </w:rPr>
              <w:t>ΕΝΩΣΗ ΟΙΝΟΠΑΡΑΓΩΓΩΝ</w:t>
            </w:r>
            <w:r w:rsidRPr="000A0889">
              <w:rPr>
                <w:sz w:val="24"/>
                <w:szCs w:val="24"/>
                <w:lang w:val="el-GR"/>
              </w:rPr>
              <w:t xml:space="preserve"> ΑΜΠΕΛΩΝΑ ΚΕΝΤΡΙΚΗΣ ΕΛΛΑΔΑΣ (ΕΝ.Ο.Α.Κ.Ε.)</w:t>
            </w:r>
          </w:p>
          <w:p w14:paraId="09C88B33" w14:textId="77777777" w:rsidR="000A0889" w:rsidRPr="000A0889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0A0889">
              <w:rPr>
                <w:sz w:val="24"/>
                <w:szCs w:val="24"/>
                <w:lang w:val="el-GR"/>
              </w:rPr>
              <w:t>ΕΛΛΗΝΙΚΟΣ ΣΥΝΔΕΣΜΟΣ ΚΑΠΝΙΚΩΝ ΕΤΑΙΡΕΙΩΝ ΕΥΡΩΠΗΣ</w:t>
            </w:r>
          </w:p>
          <w:p w14:paraId="7CA435B0" w14:textId="77777777" w:rsidR="000A0889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0A0889">
              <w:rPr>
                <w:sz w:val="24"/>
                <w:szCs w:val="24"/>
                <w:lang w:val="el-GR"/>
              </w:rPr>
              <w:t>ΣΥΝΔΕΣΜΟΣ ΕΛΛΗΝΙΚΩΝ ΚΑΠΝΟΒΙΟΜΗΧΑΝΙΩΝ</w:t>
            </w:r>
          </w:p>
          <w:p w14:paraId="4D98A0A0" w14:textId="77777777" w:rsidR="000A0889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0A0889">
              <w:rPr>
                <w:sz w:val="24"/>
                <w:szCs w:val="24"/>
                <w:lang w:val="el-GR"/>
              </w:rPr>
              <w:t>ΣΥΝΔΕΣΜΟΣ ΕΤΑΙΡΕΙΩΝ ΕΜΠΟΡΙΑΣ ΠΕΤΡΕΛΑΙΟΕΙΔΩΝ ΕΛΛΑΔΑΣ</w:t>
            </w:r>
          </w:p>
          <w:p w14:paraId="4BF65787" w14:textId="08A1B443" w:rsidR="001C14C5" w:rsidRPr="000A0889" w:rsidRDefault="001C14C5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1C14C5">
              <w:rPr>
                <w:sz w:val="24"/>
                <w:szCs w:val="24"/>
                <w:lang w:val="el-GR"/>
              </w:rPr>
              <w:t>ΟΜΟΣΠΟΝΔΙΑ ΦΟΡΤΗΓΩΝ ΑΥΤΟΚΙΝΗΤΙΣΤΩΝ ΕΛΛΑΔΑΣ ΟΔΙΚΩΝ ΕΜΠΟΡΕΥΜΑΤΙΚΩΝ ΚΑΙ ΕΠΙΒΑΤΙΚΩΝ ΜΕΤΑΦΟΡΩΝ</w:t>
            </w:r>
          </w:p>
        </w:tc>
      </w:tr>
    </w:tbl>
    <w:p w14:paraId="4B463479" w14:textId="77777777" w:rsidR="00FB32C8" w:rsidRPr="00E8068D" w:rsidRDefault="00FB32C8" w:rsidP="0075780B">
      <w:pPr>
        <w:shd w:val="clear" w:color="auto" w:fill="FCFDFE"/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FB32C8" w:rsidRPr="00E8068D" w:rsidSect="00B242EE">
      <w:footerReference w:type="default" r:id="rId10"/>
      <w:footerReference w:type="first" r:id="rId11"/>
      <w:pgSz w:w="11906" w:h="16838" w:code="9"/>
      <w:pgMar w:top="1276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27A35" w14:textId="77777777" w:rsidR="004346CB" w:rsidRDefault="004346CB" w:rsidP="00824F38">
      <w:pPr>
        <w:spacing w:after="0" w:line="240" w:lineRule="auto"/>
      </w:pPr>
      <w:r>
        <w:separator/>
      </w:r>
    </w:p>
  </w:endnote>
  <w:endnote w:type="continuationSeparator" w:id="0">
    <w:p w14:paraId="0D1BB975" w14:textId="77777777" w:rsidR="004346CB" w:rsidRDefault="004346CB" w:rsidP="0082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FE7E9" w14:textId="77777777" w:rsidR="00F15C32" w:rsidRPr="00824F38" w:rsidRDefault="00EA7EC7" w:rsidP="00824F38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824F38">
      <w:rPr>
        <w:rFonts w:ascii="Times New Roman" w:hAnsi="Times New Roman" w:cs="Times New Roman"/>
        <w:sz w:val="20"/>
        <w:szCs w:val="20"/>
      </w:rPr>
      <w:fldChar w:fldCharType="begin"/>
    </w:r>
    <w:r w:rsidR="00F15C32" w:rsidRPr="00824F38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824F38">
      <w:rPr>
        <w:rFonts w:ascii="Times New Roman" w:hAnsi="Times New Roman" w:cs="Times New Roman"/>
        <w:sz w:val="20"/>
        <w:szCs w:val="20"/>
      </w:rPr>
      <w:fldChar w:fldCharType="separate"/>
    </w:r>
    <w:r w:rsidR="00C8395C">
      <w:rPr>
        <w:rFonts w:ascii="Times New Roman" w:hAnsi="Times New Roman" w:cs="Times New Roman"/>
        <w:noProof/>
        <w:sz w:val="20"/>
        <w:szCs w:val="20"/>
      </w:rPr>
      <w:t>5</w:t>
    </w:r>
    <w:r w:rsidRPr="00824F38">
      <w:rPr>
        <w:rFonts w:ascii="Times New Roman" w:hAnsi="Times New Roman" w:cs="Times New Roman"/>
        <w:sz w:val="20"/>
        <w:szCs w:val="20"/>
      </w:rPr>
      <w:fldChar w:fldCharType="end"/>
    </w:r>
  </w:p>
  <w:p w14:paraId="57F09C9A" w14:textId="77777777" w:rsidR="00F15C32" w:rsidRDefault="00F15C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0A4C9" w14:textId="77777777" w:rsidR="00F15C32" w:rsidRPr="00705281" w:rsidRDefault="00F15C32" w:rsidP="00824F38">
    <w:pPr>
      <w:pStyle w:val="Footer"/>
      <w:pBdr>
        <w:top w:val="single" w:sz="4" w:space="1" w:color="auto"/>
      </w:pBdr>
      <w:jc w:val="center"/>
      <w:rPr>
        <w:rFonts w:ascii="Book Antiqua" w:hAnsi="Book Antiqua"/>
        <w:sz w:val="18"/>
        <w:szCs w:val="18"/>
        <w:lang w:val="en-GB"/>
      </w:rPr>
    </w:pPr>
    <w:r w:rsidRPr="00705281">
      <w:rPr>
        <w:rFonts w:ascii="Book Antiqua" w:hAnsi="Book Antiqua"/>
        <w:sz w:val="18"/>
        <w:szCs w:val="18"/>
        <w:lang w:val="en-GB"/>
      </w:rPr>
      <w:t>1A Holland Park, London W11 3TP, UK</w:t>
    </w:r>
  </w:p>
  <w:p w14:paraId="4B0E95ED" w14:textId="77777777" w:rsidR="00F15C32" w:rsidRPr="00705281" w:rsidRDefault="00F15C32" w:rsidP="00824F38">
    <w:pPr>
      <w:pStyle w:val="Footer"/>
      <w:jc w:val="center"/>
      <w:rPr>
        <w:rFonts w:ascii="Book Antiqua" w:hAnsi="Book Antiqua"/>
        <w:sz w:val="18"/>
        <w:szCs w:val="18"/>
        <w:lang w:val="en-GB"/>
      </w:rPr>
    </w:pPr>
    <w:r w:rsidRPr="00705281">
      <w:rPr>
        <w:rFonts w:ascii="Book Antiqua" w:hAnsi="Book Antiqua"/>
        <w:sz w:val="18"/>
        <w:szCs w:val="18"/>
      </w:rPr>
      <w:t>Τ</w:t>
    </w:r>
    <w:r w:rsidRPr="00705281">
      <w:rPr>
        <w:rFonts w:ascii="Book Antiqua" w:hAnsi="Book Antiqua"/>
        <w:sz w:val="18"/>
        <w:szCs w:val="18"/>
        <w:lang w:val="en-GB"/>
      </w:rPr>
      <w:t>. 0044 (0) 20 7727 8860    F. 0044 (0) 20 7727 9934</w:t>
    </w:r>
  </w:p>
  <w:p w14:paraId="099A75F3" w14:textId="77777777" w:rsidR="00F15C32" w:rsidRPr="00824F38" w:rsidRDefault="00F15C32" w:rsidP="00824F38">
    <w:pPr>
      <w:pStyle w:val="Footer"/>
      <w:jc w:val="center"/>
      <w:rPr>
        <w:rFonts w:ascii="Book Antiqua" w:hAnsi="Book Antiqua"/>
        <w:sz w:val="18"/>
        <w:szCs w:val="18"/>
      </w:rPr>
    </w:pPr>
    <w:r w:rsidRPr="00705281">
      <w:rPr>
        <w:rFonts w:ascii="Book Antiqua" w:hAnsi="Book Antiqua"/>
        <w:sz w:val="18"/>
        <w:szCs w:val="18"/>
        <w:lang w:val="fr-FR"/>
      </w:rPr>
      <w:t xml:space="preserve">Email: </w:t>
    </w:r>
    <w:hyperlink r:id="rId1" w:history="1">
      <w:r w:rsidRPr="00705281">
        <w:rPr>
          <w:rStyle w:val="Hyperlink"/>
          <w:rFonts w:ascii="Book Antiqua" w:hAnsi="Book Antiqua"/>
          <w:sz w:val="18"/>
          <w:szCs w:val="18"/>
          <w:lang w:val="en-GB"/>
        </w:rPr>
        <w:t>ecocom.london@mfa.gr</w:t>
      </w:r>
    </w:hyperlink>
    <w:r w:rsidRPr="00705281">
      <w:rPr>
        <w:rFonts w:ascii="Book Antiqua" w:hAnsi="Book Antiqua"/>
        <w:sz w:val="18"/>
        <w:szCs w:val="18"/>
        <w:lang w:val="en-GB"/>
      </w:rPr>
      <w:t xml:space="preserve"> </w:t>
    </w:r>
    <w:r w:rsidRPr="00705281">
      <w:rPr>
        <w:rFonts w:ascii="Book Antiqua" w:hAnsi="Book Antiqua"/>
        <w:sz w:val="18"/>
        <w:szCs w:val="18"/>
        <w:lang w:val="fr-FR"/>
      </w:rPr>
      <w:t xml:space="preserve">      Webpage: </w:t>
    </w:r>
    <w:hyperlink r:id="rId2" w:history="1">
      <w:r w:rsidRPr="00705281">
        <w:rPr>
          <w:rStyle w:val="Hyperlink"/>
          <w:rFonts w:ascii="Book Antiqua" w:hAnsi="Book Antiqua"/>
          <w:sz w:val="18"/>
          <w:szCs w:val="18"/>
          <w:lang w:val="fr-FR"/>
        </w:rPr>
        <w:t>www.agora.mfa.gr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10FC3" w14:textId="77777777" w:rsidR="004346CB" w:rsidRDefault="004346CB" w:rsidP="00824F38">
      <w:pPr>
        <w:spacing w:after="0" w:line="240" w:lineRule="auto"/>
      </w:pPr>
      <w:r>
        <w:separator/>
      </w:r>
    </w:p>
  </w:footnote>
  <w:footnote w:type="continuationSeparator" w:id="0">
    <w:p w14:paraId="29EFBEAE" w14:textId="77777777" w:rsidR="004346CB" w:rsidRDefault="004346CB" w:rsidP="00824F38">
      <w:pPr>
        <w:spacing w:after="0" w:line="240" w:lineRule="auto"/>
      </w:pPr>
      <w:r>
        <w:continuationSeparator/>
      </w:r>
    </w:p>
  </w:footnote>
  <w:footnote w:id="1">
    <w:p w14:paraId="0D679DF6" w14:textId="77777777" w:rsidR="00F15C32" w:rsidRPr="00ED3A35" w:rsidRDefault="00F15C32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ED3A35">
        <w:rPr>
          <w:lang w:val="el-GR"/>
        </w:rPr>
        <w:t xml:space="preserve"> </w:t>
      </w:r>
      <w:r w:rsidRPr="00ED3A35">
        <w:rPr>
          <w:rFonts w:ascii="Times New Roman" w:hAnsi="Times New Roman" w:cs="Times New Roman"/>
          <w:sz w:val="16"/>
          <w:szCs w:val="16"/>
          <w:lang w:val="el-GR"/>
        </w:rPr>
        <w:t xml:space="preserve">Η σχετική  </w:t>
      </w:r>
      <w:r>
        <w:rPr>
          <w:rFonts w:ascii="Times New Roman" w:hAnsi="Times New Roman" w:cs="Times New Roman"/>
          <w:sz w:val="16"/>
          <w:szCs w:val="16"/>
          <w:lang w:val="el-GR"/>
        </w:rPr>
        <w:t>κ</w:t>
      </w:r>
      <w:r w:rsidRPr="00ED3A35">
        <w:rPr>
          <w:rFonts w:ascii="Times New Roman" w:hAnsi="Times New Roman" w:cs="Times New Roman"/>
          <w:sz w:val="16"/>
          <w:szCs w:val="16"/>
          <w:lang w:val="el-GR"/>
        </w:rPr>
        <w:t xml:space="preserve">υβερνητική ανακοίνωση εντοπίζεται στο σύνδεσμο: </w:t>
      </w:r>
      <w:hyperlink r:id="rId1" w:anchor="move-gb" w:history="1">
        <w:r w:rsidRPr="00ED3A35">
          <w:rPr>
            <w:rStyle w:val="Hyperlink"/>
            <w:rFonts w:ascii="Times New Roman" w:hAnsi="Times New Roman" w:cs="Times New Roman"/>
            <w:sz w:val="16"/>
            <w:szCs w:val="16"/>
            <w:lang w:val="el-GR"/>
          </w:rPr>
          <w:t>https://www.gov.uk/guidance/importing-excise-goods-to-the-uk-from-the-eu-from-1-january-2021?utm_source=63ac6ded-61c3-48ad-b001-61378414e047&amp;utm_medium=email&amp;utm_campaign=govuk-notifications&amp;utm_content=immediate#move-gb</w:t>
        </w:r>
      </w:hyperlink>
      <w:r w:rsidRPr="00ED3A35">
        <w:rPr>
          <w:lang w:val="el-GR"/>
        </w:rPr>
        <w:t xml:space="preserve"> </w:t>
      </w:r>
    </w:p>
  </w:footnote>
  <w:footnote w:id="2">
    <w:p w14:paraId="5B238C5B" w14:textId="77777777" w:rsidR="00F15C32" w:rsidRPr="00BE36DA" w:rsidRDefault="00F15C32">
      <w:pPr>
        <w:pStyle w:val="FootnoteText"/>
        <w:rPr>
          <w:rFonts w:ascii="Times New Roman" w:hAnsi="Times New Roman" w:cs="Times New Roman"/>
          <w:sz w:val="16"/>
          <w:szCs w:val="16"/>
          <w:lang w:val="el-GR"/>
        </w:rPr>
      </w:pPr>
      <w:r>
        <w:rPr>
          <w:rStyle w:val="FootnoteReference"/>
        </w:rPr>
        <w:footnoteRef/>
      </w:r>
      <w:r w:rsidRPr="007D45CE">
        <w:rPr>
          <w:lang w:val="el-GR"/>
        </w:rPr>
        <w:t xml:space="preserve"> </w:t>
      </w:r>
      <w:r w:rsidRPr="00BE36DA">
        <w:rPr>
          <w:rFonts w:ascii="Times New Roman" w:hAnsi="Times New Roman" w:cs="Times New Roman"/>
          <w:sz w:val="16"/>
          <w:szCs w:val="16"/>
          <w:lang w:val="el-GR"/>
        </w:rPr>
        <w:t xml:space="preserve">Εντοπίζεται στο σύνδεσμο: </w:t>
      </w:r>
      <w:hyperlink r:id="rId2" w:history="1">
        <w:r w:rsidRPr="00BE36DA">
          <w:rPr>
            <w:rStyle w:val="Hyperlink"/>
            <w:rFonts w:ascii="Times New Roman" w:hAnsi="Times New Roman" w:cs="Times New Roman"/>
            <w:sz w:val="16"/>
            <w:szCs w:val="16"/>
            <w:lang w:val="el-GR"/>
          </w:rPr>
          <w:t>https://www.gov.uk/guidance/customs-declarations-for-goods-brought-into-the-eu</w:t>
        </w:r>
      </w:hyperlink>
      <w:r w:rsidRPr="00BE36DA">
        <w:rPr>
          <w:rFonts w:ascii="Times New Roman" w:hAnsi="Times New Roman" w:cs="Times New Roman"/>
          <w:sz w:val="16"/>
          <w:szCs w:val="16"/>
          <w:lang w:val="el-GR"/>
        </w:rPr>
        <w:t xml:space="preserve"> </w:t>
      </w:r>
    </w:p>
  </w:footnote>
  <w:footnote w:id="3">
    <w:p w14:paraId="7DCC5C6A" w14:textId="77777777" w:rsidR="00F15C32" w:rsidRPr="005E4D88" w:rsidRDefault="00F15C32">
      <w:pPr>
        <w:pStyle w:val="FootnoteText"/>
        <w:rPr>
          <w:rFonts w:ascii="Times New Roman" w:hAnsi="Times New Roman" w:cs="Times New Roman"/>
          <w:sz w:val="16"/>
          <w:szCs w:val="16"/>
          <w:lang w:val="el-GR"/>
        </w:rPr>
      </w:pPr>
      <w:r w:rsidRPr="00BE36DA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BE36DA">
        <w:rPr>
          <w:rFonts w:ascii="Times New Roman" w:hAnsi="Times New Roman" w:cs="Times New Roman"/>
          <w:sz w:val="16"/>
          <w:szCs w:val="16"/>
          <w:lang w:val="el-GR"/>
        </w:rPr>
        <w:t xml:space="preserve"> </w:t>
      </w:r>
      <w:r w:rsidRPr="005E4D88">
        <w:rPr>
          <w:rFonts w:ascii="Times New Roman" w:hAnsi="Times New Roman" w:cs="Times New Roman"/>
          <w:sz w:val="16"/>
          <w:szCs w:val="16"/>
          <w:lang w:val="el-GR"/>
        </w:rPr>
        <w:t xml:space="preserve">Η διαδικασία ένταξης στο σύστημα εντοπίζεται στο σύνδεσμο: </w:t>
      </w:r>
      <w:hyperlink r:id="rId3" w:history="1">
        <w:r w:rsidRPr="005E4D88">
          <w:rPr>
            <w:rStyle w:val="Hyperlink"/>
            <w:rFonts w:ascii="Times New Roman" w:hAnsi="Times New Roman" w:cs="Times New Roman"/>
            <w:sz w:val="16"/>
            <w:szCs w:val="16"/>
            <w:lang w:val="el-GR"/>
          </w:rPr>
          <w:t>https://www.gov.uk/government/publications/import-and-export-request-for-chief-access-c1800</w:t>
        </w:r>
      </w:hyperlink>
      <w:r w:rsidRPr="005E4D88">
        <w:rPr>
          <w:rFonts w:ascii="Times New Roman" w:hAnsi="Times New Roman" w:cs="Times New Roman"/>
          <w:sz w:val="16"/>
          <w:szCs w:val="16"/>
          <w:lang w:val="el-GR"/>
        </w:rPr>
        <w:t xml:space="preserve"> </w:t>
      </w:r>
    </w:p>
  </w:footnote>
  <w:footnote w:id="4">
    <w:p w14:paraId="24025B26" w14:textId="77777777" w:rsidR="00F15C32" w:rsidRPr="00105BD1" w:rsidRDefault="00F15C32">
      <w:pPr>
        <w:pStyle w:val="FootnoteText"/>
        <w:rPr>
          <w:rFonts w:ascii="Times New Roman" w:hAnsi="Times New Roman" w:cs="Times New Roman"/>
          <w:sz w:val="16"/>
          <w:szCs w:val="16"/>
          <w:lang w:val="el-GR"/>
        </w:rPr>
      </w:pPr>
      <w:r w:rsidRPr="005E4D88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5E4D88">
        <w:rPr>
          <w:rFonts w:ascii="Times New Roman" w:hAnsi="Times New Roman" w:cs="Times New Roman"/>
          <w:sz w:val="16"/>
          <w:szCs w:val="16"/>
          <w:lang w:val="el-GR"/>
        </w:rPr>
        <w:t xml:space="preserve"> </w:t>
      </w:r>
      <w:r w:rsidRPr="00105BD1">
        <w:rPr>
          <w:rFonts w:ascii="Times New Roman" w:hAnsi="Times New Roman" w:cs="Times New Roman"/>
          <w:sz w:val="16"/>
          <w:szCs w:val="16"/>
          <w:lang w:val="el-GR"/>
        </w:rPr>
        <w:t xml:space="preserve">Εντοπίζεται στο σύνδεσμο: </w:t>
      </w:r>
      <w:hyperlink r:id="rId4" w:history="1">
        <w:r w:rsidRPr="00105BD1">
          <w:rPr>
            <w:rStyle w:val="Hyperlink"/>
            <w:rFonts w:ascii="Times New Roman" w:hAnsi="Times New Roman" w:cs="Times New Roman"/>
            <w:sz w:val="16"/>
            <w:szCs w:val="16"/>
            <w:lang w:val="el-GR"/>
          </w:rPr>
          <w:t>https://www.gov.uk/guidance/using-simplified-declarations-for-imports</w:t>
        </w:r>
      </w:hyperlink>
      <w:r w:rsidRPr="00105BD1">
        <w:rPr>
          <w:rFonts w:ascii="Times New Roman" w:hAnsi="Times New Roman" w:cs="Times New Roman"/>
          <w:sz w:val="16"/>
          <w:szCs w:val="16"/>
          <w:lang w:val="el-GR"/>
        </w:rPr>
        <w:t xml:space="preserve"> </w:t>
      </w:r>
    </w:p>
  </w:footnote>
  <w:footnote w:id="5">
    <w:p w14:paraId="096F9866" w14:textId="77777777" w:rsidR="00F15C32" w:rsidRPr="00105BD1" w:rsidRDefault="00F15C32">
      <w:pPr>
        <w:pStyle w:val="FootnoteText"/>
        <w:rPr>
          <w:lang w:val="el-GR"/>
        </w:rPr>
      </w:pPr>
      <w:r w:rsidRPr="00105BD1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105BD1">
        <w:rPr>
          <w:rFonts w:ascii="Times New Roman" w:hAnsi="Times New Roman" w:cs="Times New Roman"/>
          <w:sz w:val="16"/>
          <w:szCs w:val="16"/>
          <w:lang w:val="el-GR"/>
        </w:rPr>
        <w:t xml:space="preserve"> Εντοπίζεται στο σύνδεσμο: </w:t>
      </w:r>
      <w:hyperlink r:id="rId5" w:history="1">
        <w:r w:rsidRPr="00105BD1">
          <w:rPr>
            <w:rStyle w:val="Hyperlink"/>
            <w:rFonts w:ascii="Times New Roman" w:hAnsi="Times New Roman" w:cs="Times New Roman"/>
            <w:sz w:val="16"/>
            <w:szCs w:val="16"/>
            <w:lang w:val="el-GR"/>
          </w:rPr>
          <w:t>https://www.gov.uk/guidance/making-a-simplified-frontier-declaration</w:t>
        </w:r>
      </w:hyperlink>
      <w:r w:rsidRPr="00105BD1">
        <w:rPr>
          <w:lang w:val="el-GR"/>
        </w:rPr>
        <w:t xml:space="preserve"> </w:t>
      </w:r>
    </w:p>
  </w:footnote>
  <w:footnote w:id="6">
    <w:p w14:paraId="1936417F" w14:textId="77777777" w:rsidR="00F15C32" w:rsidRPr="004148B4" w:rsidRDefault="00F15C32">
      <w:pPr>
        <w:pStyle w:val="FootnoteText"/>
        <w:rPr>
          <w:rFonts w:ascii="Times New Roman" w:hAnsi="Times New Roman" w:cs="Times New Roman"/>
          <w:sz w:val="16"/>
          <w:szCs w:val="16"/>
          <w:lang w:val="el-GR"/>
        </w:rPr>
      </w:pPr>
      <w:r>
        <w:rPr>
          <w:rStyle w:val="FootnoteReference"/>
        </w:rPr>
        <w:footnoteRef/>
      </w:r>
      <w:r w:rsidRPr="00F52838">
        <w:rPr>
          <w:lang w:val="el-GR"/>
        </w:rPr>
        <w:t xml:space="preserve"> </w:t>
      </w:r>
      <w:r w:rsidRPr="004148B4">
        <w:rPr>
          <w:rFonts w:ascii="Times New Roman" w:hAnsi="Times New Roman" w:cs="Times New Roman"/>
          <w:sz w:val="16"/>
          <w:szCs w:val="16"/>
          <w:lang w:val="el-GR"/>
        </w:rPr>
        <w:t xml:space="preserve">Η διαδικασία εντοπίζεται στο σύνδεσμο: </w:t>
      </w:r>
      <w:hyperlink r:id="rId6" w:history="1">
        <w:r w:rsidRPr="004148B4">
          <w:rPr>
            <w:rStyle w:val="Hyperlink"/>
            <w:rFonts w:ascii="Times New Roman" w:hAnsi="Times New Roman" w:cs="Times New Roman"/>
            <w:sz w:val="16"/>
            <w:szCs w:val="16"/>
            <w:lang w:val="el-GR"/>
          </w:rPr>
          <w:t>https://www.gov.uk/guidance/setting-up-an-account-to-defer-duty-payments-when-you-import-goods</w:t>
        </w:r>
      </w:hyperlink>
      <w:r w:rsidRPr="004148B4">
        <w:rPr>
          <w:rFonts w:ascii="Times New Roman" w:hAnsi="Times New Roman" w:cs="Times New Roman"/>
          <w:sz w:val="16"/>
          <w:szCs w:val="16"/>
          <w:lang w:val="el-GR"/>
        </w:rPr>
        <w:t xml:space="preserve"> </w:t>
      </w:r>
    </w:p>
  </w:footnote>
  <w:footnote w:id="7">
    <w:p w14:paraId="517B60B4" w14:textId="77777777" w:rsidR="00F15C32" w:rsidRPr="004148B4" w:rsidRDefault="00F15C32">
      <w:pPr>
        <w:pStyle w:val="FootnoteText"/>
        <w:rPr>
          <w:rFonts w:ascii="Times New Roman" w:hAnsi="Times New Roman" w:cs="Times New Roman"/>
          <w:sz w:val="16"/>
          <w:szCs w:val="16"/>
          <w:lang w:val="el-GR"/>
        </w:rPr>
      </w:pPr>
      <w:r w:rsidRPr="004148B4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4148B4">
        <w:rPr>
          <w:rFonts w:ascii="Times New Roman" w:hAnsi="Times New Roman" w:cs="Times New Roman"/>
          <w:sz w:val="16"/>
          <w:szCs w:val="16"/>
          <w:lang w:val="el-GR"/>
        </w:rPr>
        <w:t xml:space="preserve"> Η διαδικασία εγγραφής εντοπίζεται στο σύνδεσμο: </w:t>
      </w:r>
      <w:hyperlink r:id="rId7" w:history="1">
        <w:r w:rsidRPr="004148B4">
          <w:rPr>
            <w:rStyle w:val="Hyperlink"/>
            <w:rFonts w:ascii="Times New Roman" w:hAnsi="Times New Roman" w:cs="Times New Roman"/>
            <w:sz w:val="16"/>
            <w:szCs w:val="16"/>
            <w:lang w:val="el-GR"/>
          </w:rPr>
          <w:t>https://www.gov.uk/government/publications/excise-movements-application-to-be-a-registered-consignor-ex72</w:t>
        </w:r>
      </w:hyperlink>
      <w:r w:rsidRPr="004148B4">
        <w:rPr>
          <w:rFonts w:ascii="Times New Roman" w:hAnsi="Times New Roman" w:cs="Times New Roman"/>
          <w:sz w:val="16"/>
          <w:szCs w:val="16"/>
          <w:lang w:val="el-GR"/>
        </w:rPr>
        <w:t xml:space="preserve"> </w:t>
      </w:r>
    </w:p>
  </w:footnote>
  <w:footnote w:id="8">
    <w:p w14:paraId="0539C2BE" w14:textId="77777777" w:rsidR="00F15C32" w:rsidRPr="0011511A" w:rsidRDefault="00F15C32">
      <w:pPr>
        <w:pStyle w:val="FootnoteText"/>
        <w:rPr>
          <w:rFonts w:ascii="Times New Roman" w:hAnsi="Times New Roman" w:cs="Times New Roman"/>
          <w:sz w:val="16"/>
          <w:szCs w:val="16"/>
          <w:lang w:val="el-GR"/>
        </w:rPr>
      </w:pPr>
      <w:r>
        <w:rPr>
          <w:rStyle w:val="FootnoteReference"/>
        </w:rPr>
        <w:footnoteRef/>
      </w:r>
      <w:r w:rsidRPr="0011511A">
        <w:rPr>
          <w:lang w:val="el-GR"/>
        </w:rPr>
        <w:t xml:space="preserve"> </w:t>
      </w:r>
      <w:r w:rsidRPr="0011511A">
        <w:rPr>
          <w:rFonts w:ascii="Times New Roman" w:hAnsi="Times New Roman" w:cs="Times New Roman"/>
          <w:sz w:val="16"/>
          <w:szCs w:val="16"/>
          <w:lang w:val="el-GR"/>
        </w:rPr>
        <w:t xml:space="preserve">Σχετικές λεπτομερέστερες οδηγίες εντοπίζονται στο σύνδεσμο : </w:t>
      </w:r>
      <w:hyperlink r:id="rId8" w:history="1">
        <w:r w:rsidRPr="0011511A">
          <w:rPr>
            <w:rStyle w:val="Hyperlink"/>
            <w:rFonts w:ascii="Times New Roman" w:hAnsi="Times New Roman" w:cs="Times New Roman"/>
            <w:sz w:val="16"/>
            <w:szCs w:val="16"/>
            <w:lang w:val="el-GR"/>
          </w:rPr>
          <w:t>https://www.gov.uk/guidance/receiving-storing-and-moving-excise-goods</w:t>
        </w:r>
      </w:hyperlink>
      <w:r w:rsidRPr="0011511A">
        <w:rPr>
          <w:rFonts w:ascii="Times New Roman" w:hAnsi="Times New Roman" w:cs="Times New Roman"/>
          <w:sz w:val="16"/>
          <w:szCs w:val="16"/>
          <w:lang w:val="el-GR"/>
        </w:rPr>
        <w:t xml:space="preserve">  και εκτεν</w:t>
      </w:r>
      <w:r>
        <w:rPr>
          <w:rFonts w:ascii="Times New Roman" w:hAnsi="Times New Roman" w:cs="Times New Roman"/>
          <w:sz w:val="16"/>
          <w:szCs w:val="16"/>
          <w:lang w:val="el-GR"/>
        </w:rPr>
        <w:t>έστερα στο σημείο movement</w:t>
      </w:r>
      <w:r w:rsidRPr="0011511A">
        <w:rPr>
          <w:rFonts w:ascii="Times New Roman" w:hAnsi="Times New Roman" w:cs="Times New Roman"/>
          <w:sz w:val="16"/>
          <w:szCs w:val="16"/>
          <w:lang w:val="el-GR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en-GB"/>
        </w:rPr>
        <w:t>guarantees</w:t>
      </w:r>
      <w:r w:rsidRPr="0011511A">
        <w:rPr>
          <w:rFonts w:ascii="Times New Roman" w:hAnsi="Times New Roman" w:cs="Times New Roman"/>
          <w:sz w:val="16"/>
          <w:szCs w:val="16"/>
          <w:lang w:val="el-GR"/>
        </w:rPr>
        <w:t xml:space="preserve">.  </w:t>
      </w:r>
    </w:p>
  </w:footnote>
  <w:footnote w:id="9">
    <w:p w14:paraId="13F0B557" w14:textId="77777777" w:rsidR="00317BFE" w:rsidRPr="00317BFE" w:rsidRDefault="00317BFE">
      <w:pPr>
        <w:pStyle w:val="FootnoteText"/>
        <w:rPr>
          <w:rFonts w:ascii="Times New Roman" w:hAnsi="Times New Roman" w:cs="Times New Roman"/>
          <w:sz w:val="16"/>
          <w:szCs w:val="16"/>
          <w:lang w:val="el-GR"/>
        </w:rPr>
      </w:pPr>
      <w:r>
        <w:rPr>
          <w:rStyle w:val="FootnoteReference"/>
        </w:rPr>
        <w:footnoteRef/>
      </w:r>
      <w:r w:rsidRPr="00317BFE">
        <w:rPr>
          <w:lang w:val="el-GR"/>
        </w:rPr>
        <w:t xml:space="preserve"> </w:t>
      </w:r>
      <w:r w:rsidRPr="00317BFE">
        <w:rPr>
          <w:rFonts w:ascii="Times New Roman" w:hAnsi="Times New Roman" w:cs="Times New Roman"/>
          <w:sz w:val="16"/>
          <w:szCs w:val="16"/>
          <w:lang w:val="el-GR"/>
        </w:rPr>
        <w:t xml:space="preserve">Λεπτομέρειες στην εγκύκλιο που εντοπίζεται στο σύνδεσμο: </w:t>
      </w:r>
      <w:hyperlink r:id="rId9" w:history="1">
        <w:r w:rsidRPr="00317BFE">
          <w:rPr>
            <w:rStyle w:val="Hyperlink"/>
            <w:rFonts w:ascii="Times New Roman" w:hAnsi="Times New Roman" w:cs="Times New Roman"/>
            <w:sz w:val="16"/>
            <w:szCs w:val="16"/>
            <w:lang w:val="el-GR"/>
          </w:rPr>
          <w:t>https://www.gov.uk/guidance/receive-goods-into-and-remove-goods-from-an-excise-warehouse-excise-notice-197</w:t>
        </w:r>
      </w:hyperlink>
      <w:r w:rsidRPr="00317BFE">
        <w:rPr>
          <w:rFonts w:ascii="Times New Roman" w:hAnsi="Times New Roman" w:cs="Times New Roman"/>
          <w:sz w:val="16"/>
          <w:szCs w:val="16"/>
          <w:lang w:val="el-GR"/>
        </w:rPr>
        <w:t xml:space="preserve"> </w:t>
      </w:r>
    </w:p>
  </w:footnote>
  <w:footnote w:id="10">
    <w:p w14:paraId="14697491" w14:textId="77777777" w:rsidR="00B969E3" w:rsidRPr="00B969E3" w:rsidRDefault="00B969E3">
      <w:pPr>
        <w:pStyle w:val="FootnoteText"/>
        <w:rPr>
          <w:rFonts w:ascii="Times New Roman" w:hAnsi="Times New Roman" w:cs="Times New Roman"/>
          <w:sz w:val="16"/>
          <w:szCs w:val="16"/>
          <w:lang w:val="el-GR"/>
        </w:rPr>
      </w:pPr>
      <w:r>
        <w:rPr>
          <w:rStyle w:val="FootnoteReference"/>
        </w:rPr>
        <w:footnoteRef/>
      </w:r>
      <w:r w:rsidRPr="00B969E3">
        <w:rPr>
          <w:lang w:val="el-GR"/>
        </w:rPr>
        <w:t xml:space="preserve"> </w:t>
      </w:r>
      <w:r w:rsidRPr="00B969E3">
        <w:rPr>
          <w:rFonts w:ascii="Times New Roman" w:hAnsi="Times New Roman" w:cs="Times New Roman"/>
          <w:sz w:val="16"/>
          <w:szCs w:val="16"/>
          <w:lang w:val="el-GR"/>
        </w:rPr>
        <w:t xml:space="preserve">Εντοπίζεται στο σύνδεσμο: </w:t>
      </w:r>
      <w:hyperlink r:id="rId10" w:history="1">
        <w:r w:rsidRPr="00B969E3">
          <w:rPr>
            <w:rStyle w:val="Hyperlink"/>
            <w:rFonts w:ascii="Times New Roman" w:hAnsi="Times New Roman" w:cs="Times New Roman"/>
            <w:sz w:val="16"/>
            <w:szCs w:val="16"/>
            <w:lang w:val="el-GR"/>
          </w:rPr>
          <w:t>https://www.gov.uk/government/publications/excise-movements-request-to-import-excise-goods-bought-duty-paid-in-another-eu-member-state-hm4</w:t>
        </w:r>
      </w:hyperlink>
      <w:r w:rsidRPr="00B969E3">
        <w:rPr>
          <w:rFonts w:ascii="Times New Roman" w:hAnsi="Times New Roman" w:cs="Times New Roman"/>
          <w:sz w:val="16"/>
          <w:szCs w:val="16"/>
          <w:lang w:val="el-G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B6F"/>
    <w:multiLevelType w:val="multilevel"/>
    <w:tmpl w:val="1CB46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3678D2"/>
    <w:multiLevelType w:val="hybridMultilevel"/>
    <w:tmpl w:val="9320A6E8"/>
    <w:lvl w:ilvl="0" w:tplc="8C7C04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381C0B"/>
    <w:multiLevelType w:val="hybridMultilevel"/>
    <w:tmpl w:val="CDF0E856"/>
    <w:lvl w:ilvl="0" w:tplc="64581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F6EEE"/>
    <w:multiLevelType w:val="hybridMultilevel"/>
    <w:tmpl w:val="42B46D78"/>
    <w:lvl w:ilvl="0" w:tplc="06CAD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D1FC3"/>
    <w:multiLevelType w:val="multilevel"/>
    <w:tmpl w:val="1CB46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7E5477"/>
    <w:multiLevelType w:val="hybridMultilevel"/>
    <w:tmpl w:val="105021CA"/>
    <w:lvl w:ilvl="0" w:tplc="A8BA526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E615B"/>
    <w:multiLevelType w:val="hybridMultilevel"/>
    <w:tmpl w:val="D8D02EBC"/>
    <w:lvl w:ilvl="0" w:tplc="06CAD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28D2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B1500"/>
    <w:multiLevelType w:val="hybridMultilevel"/>
    <w:tmpl w:val="CC28CA20"/>
    <w:lvl w:ilvl="0" w:tplc="06CAD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775A1C"/>
    <w:multiLevelType w:val="multilevel"/>
    <w:tmpl w:val="1CB46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E938AE"/>
    <w:multiLevelType w:val="hybridMultilevel"/>
    <w:tmpl w:val="2FF053C8"/>
    <w:lvl w:ilvl="0" w:tplc="DF8E0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897EAA"/>
    <w:multiLevelType w:val="hybridMultilevel"/>
    <w:tmpl w:val="2F78993E"/>
    <w:lvl w:ilvl="0" w:tplc="DF8E0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491361"/>
    <w:multiLevelType w:val="hybridMultilevel"/>
    <w:tmpl w:val="378C607C"/>
    <w:lvl w:ilvl="0" w:tplc="DF8E0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A943E2"/>
    <w:multiLevelType w:val="hybridMultilevel"/>
    <w:tmpl w:val="019E5D6C"/>
    <w:lvl w:ilvl="0" w:tplc="F606D48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96534"/>
    <w:multiLevelType w:val="hybridMultilevel"/>
    <w:tmpl w:val="525E5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9792D"/>
    <w:multiLevelType w:val="multilevel"/>
    <w:tmpl w:val="209A10F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4525DB4"/>
    <w:multiLevelType w:val="hybridMultilevel"/>
    <w:tmpl w:val="AEE2AC60"/>
    <w:lvl w:ilvl="0" w:tplc="4FBEA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6610D"/>
    <w:multiLevelType w:val="hybridMultilevel"/>
    <w:tmpl w:val="084E17C8"/>
    <w:lvl w:ilvl="0" w:tplc="06CAD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A7BA0"/>
    <w:multiLevelType w:val="hybridMultilevel"/>
    <w:tmpl w:val="AE884A86"/>
    <w:lvl w:ilvl="0" w:tplc="6BBA2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B37DEA"/>
    <w:multiLevelType w:val="hybridMultilevel"/>
    <w:tmpl w:val="319EC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B4C25"/>
    <w:multiLevelType w:val="hybridMultilevel"/>
    <w:tmpl w:val="0B1CB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4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19"/>
  </w:num>
  <w:num w:numId="10">
    <w:abstractNumId w:val="2"/>
  </w:num>
  <w:num w:numId="11">
    <w:abstractNumId w:val="6"/>
  </w:num>
  <w:num w:numId="12">
    <w:abstractNumId w:val="15"/>
  </w:num>
  <w:num w:numId="13">
    <w:abstractNumId w:val="16"/>
  </w:num>
  <w:num w:numId="14">
    <w:abstractNumId w:val="5"/>
  </w:num>
  <w:num w:numId="15">
    <w:abstractNumId w:val="3"/>
  </w:num>
  <w:num w:numId="16">
    <w:abstractNumId w:val="17"/>
  </w:num>
  <w:num w:numId="17">
    <w:abstractNumId w:val="13"/>
  </w:num>
  <w:num w:numId="18">
    <w:abstractNumId w:val="1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F38"/>
    <w:rsid w:val="00001A6A"/>
    <w:rsid w:val="0000467E"/>
    <w:rsid w:val="000054E3"/>
    <w:rsid w:val="00007D0E"/>
    <w:rsid w:val="000126DA"/>
    <w:rsid w:val="00012D97"/>
    <w:rsid w:val="000144B3"/>
    <w:rsid w:val="00020778"/>
    <w:rsid w:val="000233E4"/>
    <w:rsid w:val="0002706B"/>
    <w:rsid w:val="00027A49"/>
    <w:rsid w:val="00050F75"/>
    <w:rsid w:val="00080296"/>
    <w:rsid w:val="00084581"/>
    <w:rsid w:val="0009172C"/>
    <w:rsid w:val="000A0889"/>
    <w:rsid w:val="000A5B7C"/>
    <w:rsid w:val="000B5806"/>
    <w:rsid w:val="000B6B70"/>
    <w:rsid w:val="000E22F2"/>
    <w:rsid w:val="000E3E84"/>
    <w:rsid w:val="000E5E4A"/>
    <w:rsid w:val="000F5E9E"/>
    <w:rsid w:val="00105BD1"/>
    <w:rsid w:val="00105DE4"/>
    <w:rsid w:val="0011511A"/>
    <w:rsid w:val="00117AEA"/>
    <w:rsid w:val="00131D3C"/>
    <w:rsid w:val="00133E53"/>
    <w:rsid w:val="00134DE4"/>
    <w:rsid w:val="0016213E"/>
    <w:rsid w:val="00162F2D"/>
    <w:rsid w:val="001732FD"/>
    <w:rsid w:val="00173F58"/>
    <w:rsid w:val="00177661"/>
    <w:rsid w:val="00190C6C"/>
    <w:rsid w:val="00195B08"/>
    <w:rsid w:val="001C14C5"/>
    <w:rsid w:val="001E1303"/>
    <w:rsid w:val="001F0B42"/>
    <w:rsid w:val="002007A2"/>
    <w:rsid w:val="0020142D"/>
    <w:rsid w:val="0020657A"/>
    <w:rsid w:val="00221250"/>
    <w:rsid w:val="00232EC6"/>
    <w:rsid w:val="00233998"/>
    <w:rsid w:val="00240E2D"/>
    <w:rsid w:val="00250EF1"/>
    <w:rsid w:val="002737C5"/>
    <w:rsid w:val="00274B55"/>
    <w:rsid w:val="00286AB7"/>
    <w:rsid w:val="0029217C"/>
    <w:rsid w:val="002A1033"/>
    <w:rsid w:val="002A1A73"/>
    <w:rsid w:val="002B1A09"/>
    <w:rsid w:val="002B1D81"/>
    <w:rsid w:val="002B74F8"/>
    <w:rsid w:val="002D7398"/>
    <w:rsid w:val="002E4B2E"/>
    <w:rsid w:val="002F0455"/>
    <w:rsid w:val="002F5964"/>
    <w:rsid w:val="00300E1E"/>
    <w:rsid w:val="00302137"/>
    <w:rsid w:val="00302E31"/>
    <w:rsid w:val="00303A85"/>
    <w:rsid w:val="00317BFE"/>
    <w:rsid w:val="003225F4"/>
    <w:rsid w:val="003257F5"/>
    <w:rsid w:val="0033387C"/>
    <w:rsid w:val="003343E7"/>
    <w:rsid w:val="00342192"/>
    <w:rsid w:val="00357BD7"/>
    <w:rsid w:val="003833AF"/>
    <w:rsid w:val="00393E79"/>
    <w:rsid w:val="003B48E9"/>
    <w:rsid w:val="003B6ABF"/>
    <w:rsid w:val="003B7476"/>
    <w:rsid w:val="003B78B2"/>
    <w:rsid w:val="003E3813"/>
    <w:rsid w:val="003E4CF8"/>
    <w:rsid w:val="003F2D9C"/>
    <w:rsid w:val="00406D65"/>
    <w:rsid w:val="004127F2"/>
    <w:rsid w:val="00412A6D"/>
    <w:rsid w:val="00414558"/>
    <w:rsid w:val="004148B4"/>
    <w:rsid w:val="0041575A"/>
    <w:rsid w:val="00423A8A"/>
    <w:rsid w:val="004346CB"/>
    <w:rsid w:val="00450FF2"/>
    <w:rsid w:val="00455788"/>
    <w:rsid w:val="004628DD"/>
    <w:rsid w:val="00463ADB"/>
    <w:rsid w:val="004679D2"/>
    <w:rsid w:val="004750FB"/>
    <w:rsid w:val="00485A1D"/>
    <w:rsid w:val="004A0D79"/>
    <w:rsid w:val="004B1BDF"/>
    <w:rsid w:val="004B3228"/>
    <w:rsid w:val="004B7848"/>
    <w:rsid w:val="004C1873"/>
    <w:rsid w:val="004C1BF2"/>
    <w:rsid w:val="004C5465"/>
    <w:rsid w:val="004D7C0C"/>
    <w:rsid w:val="004E3F40"/>
    <w:rsid w:val="004F365F"/>
    <w:rsid w:val="004F37F9"/>
    <w:rsid w:val="00501774"/>
    <w:rsid w:val="0051549F"/>
    <w:rsid w:val="005161C3"/>
    <w:rsid w:val="0052372C"/>
    <w:rsid w:val="00533CA3"/>
    <w:rsid w:val="0053515C"/>
    <w:rsid w:val="005356D2"/>
    <w:rsid w:val="00540193"/>
    <w:rsid w:val="00545C2F"/>
    <w:rsid w:val="00551504"/>
    <w:rsid w:val="00555D84"/>
    <w:rsid w:val="00593B35"/>
    <w:rsid w:val="005964BB"/>
    <w:rsid w:val="005A64ED"/>
    <w:rsid w:val="005A73D6"/>
    <w:rsid w:val="005C6423"/>
    <w:rsid w:val="005D4FC3"/>
    <w:rsid w:val="005E0BB7"/>
    <w:rsid w:val="005E34F3"/>
    <w:rsid w:val="005E4D88"/>
    <w:rsid w:val="005E6C91"/>
    <w:rsid w:val="005F3F19"/>
    <w:rsid w:val="006048FE"/>
    <w:rsid w:val="00621882"/>
    <w:rsid w:val="00622B77"/>
    <w:rsid w:val="00630717"/>
    <w:rsid w:val="0063590C"/>
    <w:rsid w:val="006401CE"/>
    <w:rsid w:val="00644083"/>
    <w:rsid w:val="006451B9"/>
    <w:rsid w:val="006462D4"/>
    <w:rsid w:val="006552D8"/>
    <w:rsid w:val="006772B6"/>
    <w:rsid w:val="006B7B9A"/>
    <w:rsid w:val="006C65D5"/>
    <w:rsid w:val="006C6956"/>
    <w:rsid w:val="006D0E43"/>
    <w:rsid w:val="006D32FD"/>
    <w:rsid w:val="006D378F"/>
    <w:rsid w:val="006D4F72"/>
    <w:rsid w:val="006E6D5E"/>
    <w:rsid w:val="006F3D29"/>
    <w:rsid w:val="0070067C"/>
    <w:rsid w:val="00703293"/>
    <w:rsid w:val="0075780B"/>
    <w:rsid w:val="00774138"/>
    <w:rsid w:val="00774E9E"/>
    <w:rsid w:val="0077707A"/>
    <w:rsid w:val="00777564"/>
    <w:rsid w:val="00777EE0"/>
    <w:rsid w:val="00784801"/>
    <w:rsid w:val="007A1B07"/>
    <w:rsid w:val="007B2387"/>
    <w:rsid w:val="007C5EE1"/>
    <w:rsid w:val="007D2DB7"/>
    <w:rsid w:val="007D45CE"/>
    <w:rsid w:val="007D5E54"/>
    <w:rsid w:val="007E5901"/>
    <w:rsid w:val="007F2EF9"/>
    <w:rsid w:val="007F524E"/>
    <w:rsid w:val="007F7A8B"/>
    <w:rsid w:val="00801F3B"/>
    <w:rsid w:val="00813DCD"/>
    <w:rsid w:val="00817FED"/>
    <w:rsid w:val="00822BBA"/>
    <w:rsid w:val="008237BC"/>
    <w:rsid w:val="00823D9F"/>
    <w:rsid w:val="00824F38"/>
    <w:rsid w:val="008427F1"/>
    <w:rsid w:val="0084514B"/>
    <w:rsid w:val="00847980"/>
    <w:rsid w:val="008558B3"/>
    <w:rsid w:val="00883F1B"/>
    <w:rsid w:val="008A79C1"/>
    <w:rsid w:val="008D2061"/>
    <w:rsid w:val="008D3A85"/>
    <w:rsid w:val="008D454F"/>
    <w:rsid w:val="008E0309"/>
    <w:rsid w:val="00902D66"/>
    <w:rsid w:val="00903A34"/>
    <w:rsid w:val="0091266D"/>
    <w:rsid w:val="00922318"/>
    <w:rsid w:val="0092313F"/>
    <w:rsid w:val="00935D9C"/>
    <w:rsid w:val="00951D69"/>
    <w:rsid w:val="009522D5"/>
    <w:rsid w:val="00954E55"/>
    <w:rsid w:val="00954F05"/>
    <w:rsid w:val="009554B9"/>
    <w:rsid w:val="009627B6"/>
    <w:rsid w:val="00962DFD"/>
    <w:rsid w:val="009665F8"/>
    <w:rsid w:val="00973C3A"/>
    <w:rsid w:val="009812E1"/>
    <w:rsid w:val="00992A51"/>
    <w:rsid w:val="009C0C9A"/>
    <w:rsid w:val="009C3000"/>
    <w:rsid w:val="009E2381"/>
    <w:rsid w:val="009E47B3"/>
    <w:rsid w:val="009E7BFC"/>
    <w:rsid w:val="009F435C"/>
    <w:rsid w:val="009F6936"/>
    <w:rsid w:val="00A04655"/>
    <w:rsid w:val="00A047C4"/>
    <w:rsid w:val="00A21685"/>
    <w:rsid w:val="00A2511A"/>
    <w:rsid w:val="00A45A46"/>
    <w:rsid w:val="00A500BA"/>
    <w:rsid w:val="00A526CB"/>
    <w:rsid w:val="00A757A0"/>
    <w:rsid w:val="00A869BC"/>
    <w:rsid w:val="00AA30D3"/>
    <w:rsid w:val="00AA6C49"/>
    <w:rsid w:val="00AF1F74"/>
    <w:rsid w:val="00AF45E7"/>
    <w:rsid w:val="00B02A93"/>
    <w:rsid w:val="00B224CC"/>
    <w:rsid w:val="00B242EE"/>
    <w:rsid w:val="00B308CF"/>
    <w:rsid w:val="00B343FC"/>
    <w:rsid w:val="00B416ED"/>
    <w:rsid w:val="00B41F5D"/>
    <w:rsid w:val="00B42913"/>
    <w:rsid w:val="00B54906"/>
    <w:rsid w:val="00B627D2"/>
    <w:rsid w:val="00B92E4F"/>
    <w:rsid w:val="00B969E3"/>
    <w:rsid w:val="00BA2FA9"/>
    <w:rsid w:val="00BA77E9"/>
    <w:rsid w:val="00BB6491"/>
    <w:rsid w:val="00BC3C2E"/>
    <w:rsid w:val="00BD7BA5"/>
    <w:rsid w:val="00BE36DA"/>
    <w:rsid w:val="00BF1FA3"/>
    <w:rsid w:val="00BF21C4"/>
    <w:rsid w:val="00C0243F"/>
    <w:rsid w:val="00C12C1B"/>
    <w:rsid w:val="00C15E81"/>
    <w:rsid w:val="00C2718C"/>
    <w:rsid w:val="00C40DDE"/>
    <w:rsid w:val="00C430CA"/>
    <w:rsid w:val="00C45C79"/>
    <w:rsid w:val="00C553D9"/>
    <w:rsid w:val="00C8395C"/>
    <w:rsid w:val="00C93DCC"/>
    <w:rsid w:val="00C9520D"/>
    <w:rsid w:val="00CA122C"/>
    <w:rsid w:val="00CA185F"/>
    <w:rsid w:val="00CA5ACE"/>
    <w:rsid w:val="00CA7EBA"/>
    <w:rsid w:val="00CC4701"/>
    <w:rsid w:val="00CC6AF7"/>
    <w:rsid w:val="00CE66B6"/>
    <w:rsid w:val="00CF3509"/>
    <w:rsid w:val="00CF5315"/>
    <w:rsid w:val="00D1130E"/>
    <w:rsid w:val="00D153FC"/>
    <w:rsid w:val="00D30EF8"/>
    <w:rsid w:val="00D36ED2"/>
    <w:rsid w:val="00D37420"/>
    <w:rsid w:val="00D40CDE"/>
    <w:rsid w:val="00D55A45"/>
    <w:rsid w:val="00D62C5A"/>
    <w:rsid w:val="00D657AB"/>
    <w:rsid w:val="00D7331C"/>
    <w:rsid w:val="00D84D80"/>
    <w:rsid w:val="00D8705D"/>
    <w:rsid w:val="00D953C4"/>
    <w:rsid w:val="00DA337E"/>
    <w:rsid w:val="00DB6C02"/>
    <w:rsid w:val="00DC4823"/>
    <w:rsid w:val="00DD5910"/>
    <w:rsid w:val="00DF3C54"/>
    <w:rsid w:val="00DF41A6"/>
    <w:rsid w:val="00DF5C12"/>
    <w:rsid w:val="00E04F69"/>
    <w:rsid w:val="00E1167D"/>
    <w:rsid w:val="00E24AB2"/>
    <w:rsid w:val="00E25D0D"/>
    <w:rsid w:val="00E308A9"/>
    <w:rsid w:val="00E31715"/>
    <w:rsid w:val="00E3316A"/>
    <w:rsid w:val="00E34A16"/>
    <w:rsid w:val="00E45373"/>
    <w:rsid w:val="00E4546F"/>
    <w:rsid w:val="00E53089"/>
    <w:rsid w:val="00E60DF1"/>
    <w:rsid w:val="00E71F42"/>
    <w:rsid w:val="00E8068D"/>
    <w:rsid w:val="00E846E9"/>
    <w:rsid w:val="00E90534"/>
    <w:rsid w:val="00EA13F8"/>
    <w:rsid w:val="00EA7EC7"/>
    <w:rsid w:val="00EB6425"/>
    <w:rsid w:val="00ED0147"/>
    <w:rsid w:val="00ED3A35"/>
    <w:rsid w:val="00EE2D01"/>
    <w:rsid w:val="00EE3DAE"/>
    <w:rsid w:val="00EF0811"/>
    <w:rsid w:val="00F006FD"/>
    <w:rsid w:val="00F15C32"/>
    <w:rsid w:val="00F2038F"/>
    <w:rsid w:val="00F20DF3"/>
    <w:rsid w:val="00F36676"/>
    <w:rsid w:val="00F44B48"/>
    <w:rsid w:val="00F50E9B"/>
    <w:rsid w:val="00F52838"/>
    <w:rsid w:val="00F57013"/>
    <w:rsid w:val="00F60A54"/>
    <w:rsid w:val="00F64310"/>
    <w:rsid w:val="00F750D2"/>
    <w:rsid w:val="00F7637F"/>
    <w:rsid w:val="00F805C9"/>
    <w:rsid w:val="00F8084F"/>
    <w:rsid w:val="00F84A97"/>
    <w:rsid w:val="00F947B4"/>
    <w:rsid w:val="00F953B0"/>
    <w:rsid w:val="00FA11D2"/>
    <w:rsid w:val="00FB32C8"/>
    <w:rsid w:val="00FB4E7E"/>
    <w:rsid w:val="00FC4CB9"/>
    <w:rsid w:val="00FD4F2C"/>
    <w:rsid w:val="00FD5832"/>
    <w:rsid w:val="00FE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305042"/>
  <w15:docId w15:val="{176DE4FE-22D3-4834-9A22-F4441DE6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24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4F38"/>
  </w:style>
  <w:style w:type="paragraph" w:styleId="Footer">
    <w:name w:val="footer"/>
    <w:basedOn w:val="Normal"/>
    <w:link w:val="FooterChar"/>
    <w:unhideWhenUsed/>
    <w:rsid w:val="00824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4F38"/>
  </w:style>
  <w:style w:type="character" w:styleId="Hyperlink">
    <w:name w:val="Hyperlink"/>
    <w:basedOn w:val="DefaultParagraphFont"/>
    <w:rsid w:val="00824F3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C3C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3C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C3C2E"/>
    <w:rPr>
      <w:vertAlign w:val="superscript"/>
    </w:rPr>
  </w:style>
  <w:style w:type="paragraph" w:styleId="ListParagraph">
    <w:name w:val="List Paragraph"/>
    <w:basedOn w:val="Normal"/>
    <w:uiPriority w:val="34"/>
    <w:qFormat/>
    <w:rsid w:val="0041575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511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756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56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7564"/>
    <w:rPr>
      <w:vertAlign w:val="superscript"/>
    </w:rPr>
  </w:style>
  <w:style w:type="paragraph" w:customStyle="1" w:styleId="Default">
    <w:name w:val="Default"/>
    <w:rsid w:val="009231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GridTable1Light-Accent11">
    <w:name w:val="Grid Table 1 Light - Accent 11"/>
    <w:basedOn w:val="TableNormal"/>
    <w:uiPriority w:val="46"/>
    <w:rsid w:val="0092313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5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gora.mfa.gr" TargetMode="External"/><Relationship Id="rId1" Type="http://schemas.openxmlformats.org/officeDocument/2006/relationships/hyperlink" Target="mailto:ecocom.london@mfa.gr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receiving-storing-and-moving-excise-goods" TargetMode="External"/><Relationship Id="rId3" Type="http://schemas.openxmlformats.org/officeDocument/2006/relationships/hyperlink" Target="https://www.gov.uk/government/publications/import-and-export-request-for-chief-access-c1800" TargetMode="External"/><Relationship Id="rId7" Type="http://schemas.openxmlformats.org/officeDocument/2006/relationships/hyperlink" Target="https://www.gov.uk/government/publications/excise-movements-application-to-be-a-registered-consignor-ex72" TargetMode="External"/><Relationship Id="rId2" Type="http://schemas.openxmlformats.org/officeDocument/2006/relationships/hyperlink" Target="https://www.gov.uk/guidance/customs-declarations-for-goods-brought-into-the-eu" TargetMode="External"/><Relationship Id="rId1" Type="http://schemas.openxmlformats.org/officeDocument/2006/relationships/hyperlink" Target="https://www.gov.uk/guidance/importing-excise-goods-to-the-uk-from-the-eu-from-1-january-2021?utm_source=63ac6ded-61c3-48ad-b001-61378414e047&amp;utm_medium=email&amp;utm_campaign=govuk-notifications&amp;utm_content=immediate" TargetMode="External"/><Relationship Id="rId6" Type="http://schemas.openxmlformats.org/officeDocument/2006/relationships/hyperlink" Target="https://www.gov.uk/guidance/setting-up-an-account-to-defer-duty-payments-when-you-import-goods" TargetMode="External"/><Relationship Id="rId5" Type="http://schemas.openxmlformats.org/officeDocument/2006/relationships/hyperlink" Target="https://www.gov.uk/guidance/making-a-simplified-frontier-declaration" TargetMode="External"/><Relationship Id="rId10" Type="http://schemas.openxmlformats.org/officeDocument/2006/relationships/hyperlink" Target="https://www.gov.uk/government/publications/excise-movements-request-to-import-excise-goods-bought-duty-paid-in-another-eu-member-state-hm4" TargetMode="External"/><Relationship Id="rId4" Type="http://schemas.openxmlformats.org/officeDocument/2006/relationships/hyperlink" Target="https://www.gov.uk/guidance/using-simplified-declarations-for-imports" TargetMode="External"/><Relationship Id="rId9" Type="http://schemas.openxmlformats.org/officeDocument/2006/relationships/hyperlink" Target="https://www.gov.uk/guidance/receive-goods-into-and-remove-goods-from-an-excise-warehouse-excise-notice-1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43D0F-8A09-4F99-9143-969241DE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5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oey02</dc:creator>
  <cp:lastModifiedBy>UO Oey 02</cp:lastModifiedBy>
  <cp:revision>23</cp:revision>
  <cp:lastPrinted>2020-10-05T15:17:00Z</cp:lastPrinted>
  <dcterms:created xsi:type="dcterms:W3CDTF">2020-10-05T09:31:00Z</dcterms:created>
  <dcterms:modified xsi:type="dcterms:W3CDTF">2020-10-05T15:46:00Z</dcterms:modified>
</cp:coreProperties>
</file>