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1617" w14:textId="1792FC18" w:rsidR="00D86BC6" w:rsidRPr="006669C0" w:rsidRDefault="006669C0" w:rsidP="006669C0">
      <w:pPr>
        <w:keepNext/>
        <w:widowControl w:val="0"/>
        <w:spacing w:line="240" w:lineRule="auto"/>
        <w:jc w:val="center"/>
        <w:rPr>
          <w:rFonts w:cstheme="minorHAnsi"/>
          <w:snapToGrid w:val="0"/>
          <w:sz w:val="24"/>
          <w:szCs w:val="24"/>
        </w:rPr>
      </w:pPr>
      <w:r w:rsidRPr="00E07274">
        <w:rPr>
          <w:rFonts w:ascii="Arial" w:hAnsi="Arial" w:cs="Arial"/>
          <w:noProof/>
          <w:sz w:val="20"/>
          <w:szCs w:val="20"/>
          <w:lang w:val="en-US"/>
        </w:rPr>
        <w:drawing>
          <wp:inline distT="0" distB="0" distL="0" distR="0" wp14:anchorId="38569D2A" wp14:editId="6DD821BB">
            <wp:extent cx="648577" cy="657225"/>
            <wp:effectExtent l="19050" t="0" r="0" b="0"/>
            <wp:docPr id="2"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5" cstate="print"/>
                    <a:srcRect/>
                    <a:stretch>
                      <a:fillRect/>
                    </a:stretch>
                  </pic:blipFill>
                  <pic:spPr bwMode="auto">
                    <a:xfrm>
                      <a:off x="0" y="0"/>
                      <a:ext cx="648577" cy="657225"/>
                    </a:xfrm>
                    <a:prstGeom prst="rect">
                      <a:avLst/>
                    </a:prstGeom>
                    <a:noFill/>
                    <a:ln w="9525">
                      <a:noFill/>
                      <a:miter lim="800000"/>
                      <a:headEnd/>
                      <a:tailEnd/>
                    </a:ln>
                  </pic:spPr>
                </pic:pic>
              </a:graphicData>
            </a:graphic>
          </wp:inline>
        </w:drawing>
      </w:r>
    </w:p>
    <w:p w14:paraId="248E3A3D" w14:textId="77777777" w:rsidR="001E11A9" w:rsidRPr="003D26E0" w:rsidRDefault="001E11A9" w:rsidP="003F066F">
      <w:pPr>
        <w:pStyle w:val="Heading3"/>
        <w:rPr>
          <w:snapToGrid/>
          <w:color w:val="000000"/>
          <w:sz w:val="20"/>
          <w:lang w:val="el-GR" w:eastAsia="el-GR"/>
        </w:rPr>
      </w:pPr>
      <w:r w:rsidRPr="003D26E0">
        <w:rPr>
          <w:snapToGrid/>
          <w:color w:val="000000"/>
          <w:sz w:val="20"/>
          <w:lang w:val="el-GR" w:eastAsia="el-GR"/>
        </w:rPr>
        <w:t>ΓΕΝΙΚΟ ΠΡΟΞΕΝΕΙΟ ΤΗΣ ΕΛΛΑΔΟΣ ΣΤΟ ΤΟΡΟΝΤΟ</w:t>
      </w:r>
    </w:p>
    <w:p w14:paraId="7F5CED61" w14:textId="77777777" w:rsidR="001E11A9" w:rsidRPr="003D26E0" w:rsidRDefault="001E11A9" w:rsidP="003F066F">
      <w:pPr>
        <w:widowControl w:val="0"/>
        <w:spacing w:after="0" w:line="240" w:lineRule="auto"/>
        <w:jc w:val="center"/>
        <w:rPr>
          <w:rFonts w:ascii="Times New Roman" w:hAnsi="Times New Roman" w:cs="Times New Roman"/>
          <w:b/>
          <w:color w:val="000000"/>
          <w:sz w:val="20"/>
          <w:szCs w:val="20"/>
          <w:lang w:val="el-GR" w:eastAsia="el-GR"/>
        </w:rPr>
      </w:pPr>
      <w:r w:rsidRPr="003D26E0">
        <w:rPr>
          <w:rFonts w:ascii="Times New Roman" w:hAnsi="Times New Roman" w:cs="Times New Roman"/>
          <w:b/>
          <w:color w:val="000000"/>
          <w:sz w:val="20"/>
          <w:szCs w:val="20"/>
          <w:lang w:val="el-GR" w:eastAsia="el-GR"/>
        </w:rPr>
        <w:t xml:space="preserve"> ΓΡΑΦΕΙΟ ΟΙΚΟΝΟΜΙΚΩΝ ΚΑΙ ΕΜΠΟΡΙΚΩΝ ΥΠΟΘΕΣΕΩΝ</w:t>
      </w:r>
    </w:p>
    <w:p w14:paraId="2B0B9D6C" w14:textId="77777777" w:rsidR="001E11A9" w:rsidRPr="003D26E0" w:rsidRDefault="00D86BC6" w:rsidP="003F066F">
      <w:pPr>
        <w:widowControl w:val="0"/>
        <w:spacing w:after="0" w:line="240" w:lineRule="auto"/>
        <w:jc w:val="center"/>
        <w:rPr>
          <w:rFonts w:ascii="Times New Roman" w:hAnsi="Times New Roman" w:cs="Times New Roman"/>
          <w:color w:val="000000"/>
          <w:sz w:val="20"/>
          <w:szCs w:val="20"/>
          <w:lang w:val="el-GR" w:eastAsia="el-GR"/>
        </w:rPr>
      </w:pPr>
      <w:r w:rsidRPr="003D26E0">
        <w:rPr>
          <w:rFonts w:ascii="Times New Roman" w:hAnsi="Times New Roman" w:cs="Times New Roman"/>
          <w:color w:val="000000"/>
          <w:sz w:val="20"/>
          <w:szCs w:val="20"/>
          <w:lang w:val="el-GR" w:eastAsia="el-GR"/>
        </w:rPr>
        <w:t>600-</w:t>
      </w:r>
      <w:r w:rsidR="001E11A9" w:rsidRPr="003D26E0">
        <w:rPr>
          <w:rFonts w:ascii="Times New Roman" w:hAnsi="Times New Roman" w:cs="Times New Roman"/>
          <w:color w:val="000000"/>
          <w:sz w:val="20"/>
          <w:szCs w:val="20"/>
          <w:lang w:val="el-GR" w:eastAsia="el-GR"/>
        </w:rPr>
        <w:t xml:space="preserve">1075 </w:t>
      </w:r>
      <w:r w:rsidR="001E11A9" w:rsidRPr="003D26E0">
        <w:rPr>
          <w:rFonts w:ascii="Times New Roman" w:hAnsi="Times New Roman" w:cs="Times New Roman"/>
          <w:color w:val="000000"/>
          <w:sz w:val="20"/>
          <w:szCs w:val="20"/>
          <w:lang w:eastAsia="el-GR"/>
        </w:rPr>
        <w:t>Bay</w:t>
      </w:r>
      <w:r w:rsidR="001E11A9" w:rsidRPr="003D26E0">
        <w:rPr>
          <w:rFonts w:ascii="Times New Roman" w:hAnsi="Times New Roman" w:cs="Times New Roman"/>
          <w:color w:val="000000"/>
          <w:sz w:val="20"/>
          <w:szCs w:val="20"/>
          <w:lang w:val="el-GR" w:eastAsia="el-GR"/>
        </w:rPr>
        <w:t xml:space="preserve"> </w:t>
      </w:r>
      <w:r w:rsidR="001E11A9" w:rsidRPr="003D26E0">
        <w:rPr>
          <w:rFonts w:ascii="Times New Roman" w:hAnsi="Times New Roman" w:cs="Times New Roman"/>
          <w:color w:val="000000"/>
          <w:sz w:val="20"/>
          <w:szCs w:val="20"/>
          <w:lang w:eastAsia="el-GR"/>
        </w:rPr>
        <w:t>Street</w:t>
      </w:r>
      <w:r w:rsidR="001E11A9" w:rsidRPr="003D26E0">
        <w:rPr>
          <w:rFonts w:ascii="Times New Roman" w:hAnsi="Times New Roman" w:cs="Times New Roman"/>
          <w:color w:val="000000"/>
          <w:sz w:val="20"/>
          <w:szCs w:val="20"/>
          <w:lang w:val="el-GR" w:eastAsia="el-GR"/>
        </w:rPr>
        <w:t>,</w:t>
      </w:r>
      <w:r w:rsidRPr="003D26E0">
        <w:rPr>
          <w:rFonts w:ascii="Times New Roman" w:hAnsi="Times New Roman" w:cs="Times New Roman"/>
          <w:color w:val="000000"/>
          <w:sz w:val="20"/>
          <w:szCs w:val="20"/>
          <w:lang w:val="el-GR" w:eastAsia="el-GR"/>
        </w:rPr>
        <w:t xml:space="preserve"> </w:t>
      </w:r>
      <w:r w:rsidR="001E11A9" w:rsidRPr="003D26E0">
        <w:rPr>
          <w:rFonts w:ascii="Times New Roman" w:hAnsi="Times New Roman" w:cs="Times New Roman"/>
          <w:color w:val="000000"/>
          <w:sz w:val="20"/>
          <w:szCs w:val="20"/>
          <w:lang w:eastAsia="el-GR"/>
        </w:rPr>
        <w:t>Toronto</w:t>
      </w:r>
      <w:r w:rsidR="001E11A9" w:rsidRPr="003D26E0">
        <w:rPr>
          <w:rFonts w:ascii="Times New Roman" w:hAnsi="Times New Roman" w:cs="Times New Roman"/>
          <w:color w:val="000000"/>
          <w:sz w:val="20"/>
          <w:szCs w:val="20"/>
          <w:lang w:val="el-GR" w:eastAsia="el-GR"/>
        </w:rPr>
        <w:t xml:space="preserve">, </w:t>
      </w:r>
      <w:r w:rsidR="001E11A9" w:rsidRPr="003D26E0">
        <w:rPr>
          <w:rFonts w:ascii="Times New Roman" w:hAnsi="Times New Roman" w:cs="Times New Roman"/>
          <w:color w:val="000000"/>
          <w:sz w:val="20"/>
          <w:szCs w:val="20"/>
          <w:lang w:eastAsia="el-GR"/>
        </w:rPr>
        <w:t>O</w:t>
      </w:r>
      <w:r w:rsidRPr="003D26E0">
        <w:rPr>
          <w:rFonts w:ascii="Times New Roman" w:hAnsi="Times New Roman" w:cs="Times New Roman"/>
          <w:color w:val="000000"/>
          <w:sz w:val="20"/>
          <w:szCs w:val="20"/>
          <w:lang w:val="el-GR" w:eastAsia="el-GR"/>
        </w:rPr>
        <w:t>Ν,</w:t>
      </w:r>
      <w:r w:rsidR="001E11A9" w:rsidRPr="003D26E0">
        <w:rPr>
          <w:rFonts w:ascii="Times New Roman" w:hAnsi="Times New Roman" w:cs="Times New Roman"/>
          <w:color w:val="000000"/>
          <w:sz w:val="20"/>
          <w:szCs w:val="20"/>
          <w:lang w:val="el-GR" w:eastAsia="el-GR"/>
        </w:rPr>
        <w:t xml:space="preserve"> </w:t>
      </w:r>
      <w:r w:rsidR="001E11A9" w:rsidRPr="003D26E0">
        <w:rPr>
          <w:rFonts w:ascii="Times New Roman" w:hAnsi="Times New Roman" w:cs="Times New Roman"/>
          <w:color w:val="000000"/>
          <w:sz w:val="20"/>
          <w:szCs w:val="20"/>
          <w:lang w:eastAsia="el-GR"/>
        </w:rPr>
        <w:t>M</w:t>
      </w:r>
      <w:r w:rsidR="001E11A9" w:rsidRPr="003D26E0">
        <w:rPr>
          <w:rFonts w:ascii="Times New Roman" w:hAnsi="Times New Roman" w:cs="Times New Roman"/>
          <w:color w:val="000000"/>
          <w:sz w:val="20"/>
          <w:szCs w:val="20"/>
          <w:lang w:val="el-GR" w:eastAsia="el-GR"/>
        </w:rPr>
        <w:t>5</w:t>
      </w:r>
      <w:r w:rsidR="001E11A9" w:rsidRPr="003D26E0">
        <w:rPr>
          <w:rFonts w:ascii="Times New Roman" w:hAnsi="Times New Roman" w:cs="Times New Roman"/>
          <w:color w:val="000000"/>
          <w:sz w:val="20"/>
          <w:szCs w:val="20"/>
          <w:lang w:eastAsia="el-GR"/>
        </w:rPr>
        <w:t>S</w:t>
      </w:r>
      <w:r w:rsidR="001E11A9" w:rsidRPr="003D26E0">
        <w:rPr>
          <w:rFonts w:ascii="Times New Roman" w:hAnsi="Times New Roman" w:cs="Times New Roman"/>
          <w:color w:val="000000"/>
          <w:sz w:val="20"/>
          <w:szCs w:val="20"/>
          <w:lang w:val="el-GR" w:eastAsia="el-GR"/>
        </w:rPr>
        <w:t xml:space="preserve"> 2</w:t>
      </w:r>
      <w:r w:rsidR="001E11A9" w:rsidRPr="003D26E0">
        <w:rPr>
          <w:rFonts w:ascii="Times New Roman" w:hAnsi="Times New Roman" w:cs="Times New Roman"/>
          <w:color w:val="000000"/>
          <w:sz w:val="20"/>
          <w:szCs w:val="20"/>
          <w:lang w:eastAsia="el-GR"/>
        </w:rPr>
        <w:t>B</w:t>
      </w:r>
      <w:r w:rsidR="001E11A9" w:rsidRPr="003D26E0">
        <w:rPr>
          <w:rFonts w:ascii="Times New Roman" w:hAnsi="Times New Roman" w:cs="Times New Roman"/>
          <w:color w:val="000000"/>
          <w:sz w:val="20"/>
          <w:szCs w:val="20"/>
          <w:lang w:val="el-GR" w:eastAsia="el-GR"/>
        </w:rPr>
        <w:t xml:space="preserve">1 </w:t>
      </w:r>
      <w:r w:rsidR="001E11A9" w:rsidRPr="003D26E0">
        <w:rPr>
          <w:rFonts w:ascii="Times New Roman" w:hAnsi="Times New Roman" w:cs="Times New Roman"/>
          <w:color w:val="000000"/>
          <w:sz w:val="20"/>
          <w:szCs w:val="20"/>
          <w:lang w:eastAsia="el-GR"/>
        </w:rPr>
        <w:t>C</w:t>
      </w:r>
      <w:r w:rsidRPr="003D26E0">
        <w:rPr>
          <w:rFonts w:ascii="Times New Roman" w:hAnsi="Times New Roman" w:cs="Times New Roman"/>
          <w:color w:val="000000"/>
          <w:sz w:val="20"/>
          <w:szCs w:val="20"/>
          <w:lang w:eastAsia="el-GR"/>
        </w:rPr>
        <w:t>anada</w:t>
      </w:r>
      <w:r w:rsidR="001E11A9" w:rsidRPr="003D26E0">
        <w:rPr>
          <w:rFonts w:ascii="Times New Roman" w:hAnsi="Times New Roman" w:cs="Times New Roman"/>
          <w:color w:val="000000"/>
          <w:sz w:val="20"/>
          <w:szCs w:val="20"/>
          <w:lang w:val="el-GR" w:eastAsia="el-GR"/>
        </w:rPr>
        <w:t xml:space="preserve">                                       </w:t>
      </w:r>
    </w:p>
    <w:p w14:paraId="77A30362" w14:textId="77777777" w:rsidR="001E11A9" w:rsidRPr="003D26E0" w:rsidRDefault="00D86BC6" w:rsidP="006D5D37">
      <w:pPr>
        <w:spacing w:after="240" w:line="240" w:lineRule="auto"/>
        <w:jc w:val="center"/>
        <w:rPr>
          <w:rFonts w:ascii="Times New Roman" w:hAnsi="Times New Roman" w:cs="Times New Roman"/>
          <w:color w:val="000000"/>
          <w:sz w:val="20"/>
          <w:szCs w:val="20"/>
          <w:lang w:eastAsia="el-GR"/>
        </w:rPr>
      </w:pPr>
      <w:r w:rsidRPr="003D26E0">
        <w:rPr>
          <w:rFonts w:ascii="Times New Roman" w:hAnsi="Times New Roman" w:cs="Times New Roman"/>
          <w:color w:val="000000"/>
          <w:sz w:val="20"/>
          <w:szCs w:val="20"/>
          <w:lang w:val="el-GR" w:eastAsia="el-GR"/>
        </w:rPr>
        <w:t>Τηλ</w:t>
      </w:r>
      <w:r w:rsidRPr="003D26E0">
        <w:rPr>
          <w:rFonts w:ascii="Times New Roman" w:hAnsi="Times New Roman" w:cs="Times New Roman"/>
          <w:color w:val="000000"/>
          <w:sz w:val="20"/>
          <w:szCs w:val="20"/>
          <w:lang w:eastAsia="el-GR"/>
        </w:rPr>
        <w:t>.</w:t>
      </w:r>
      <w:r w:rsidR="001E11A9" w:rsidRPr="003D26E0">
        <w:rPr>
          <w:rFonts w:ascii="Times New Roman" w:hAnsi="Times New Roman" w:cs="Times New Roman"/>
          <w:color w:val="000000"/>
          <w:sz w:val="20"/>
          <w:szCs w:val="20"/>
          <w:lang w:eastAsia="el-GR"/>
        </w:rPr>
        <w:t xml:space="preserve"> </w:t>
      </w:r>
      <w:r w:rsidRPr="003D26E0">
        <w:rPr>
          <w:rFonts w:ascii="Times New Roman" w:hAnsi="Times New Roman" w:cs="Times New Roman"/>
          <w:color w:val="000000"/>
          <w:sz w:val="20"/>
          <w:szCs w:val="20"/>
          <w:lang w:eastAsia="el-GR"/>
        </w:rPr>
        <w:t xml:space="preserve">+1 </w:t>
      </w:r>
      <w:r w:rsidR="001E11A9" w:rsidRPr="003D26E0">
        <w:rPr>
          <w:rFonts w:ascii="Times New Roman" w:hAnsi="Times New Roman" w:cs="Times New Roman"/>
          <w:color w:val="000000"/>
          <w:sz w:val="20"/>
          <w:szCs w:val="20"/>
          <w:lang w:eastAsia="el-GR"/>
        </w:rPr>
        <w:t>(416) 515 01 32</w:t>
      </w:r>
      <w:r w:rsidR="00E77A52" w:rsidRPr="003D26E0">
        <w:rPr>
          <w:rFonts w:ascii="Times New Roman" w:hAnsi="Times New Roman" w:cs="Times New Roman"/>
          <w:color w:val="000000"/>
          <w:sz w:val="20"/>
          <w:szCs w:val="20"/>
          <w:lang w:eastAsia="el-GR"/>
        </w:rPr>
        <w:t>, Ε</w:t>
      </w:r>
      <w:r w:rsidR="001E11A9" w:rsidRPr="003D26E0">
        <w:rPr>
          <w:rFonts w:ascii="Times New Roman" w:hAnsi="Times New Roman" w:cs="Times New Roman"/>
          <w:color w:val="000000"/>
          <w:sz w:val="20"/>
          <w:szCs w:val="20"/>
          <w:lang w:eastAsia="el-GR"/>
        </w:rPr>
        <w:t xml:space="preserve">-mail: </w:t>
      </w:r>
      <w:hyperlink r:id="rId6" w:history="1">
        <w:r w:rsidR="001E11A9" w:rsidRPr="003D26E0">
          <w:rPr>
            <w:rFonts w:ascii="Times New Roman" w:hAnsi="Times New Roman" w:cs="Times New Roman"/>
            <w:color w:val="000000"/>
            <w:sz w:val="20"/>
            <w:szCs w:val="20"/>
            <w:lang w:eastAsia="el-GR"/>
          </w:rPr>
          <w:t>ecocom-toronto@mfa.gr</w:t>
        </w:r>
      </w:hyperlink>
    </w:p>
    <w:p w14:paraId="43C5CDEC" w14:textId="3BF54018" w:rsidR="001E11A9" w:rsidRPr="003D26E0" w:rsidRDefault="001E11A9" w:rsidP="003F066F">
      <w:pPr>
        <w:tabs>
          <w:tab w:val="left" w:pos="4395"/>
          <w:tab w:val="left" w:pos="5387"/>
        </w:tabs>
        <w:spacing w:after="0" w:line="240" w:lineRule="auto"/>
        <w:ind w:left="5387"/>
        <w:jc w:val="right"/>
        <w:rPr>
          <w:rFonts w:ascii="Times New Roman" w:eastAsia="Times New Roman" w:hAnsi="Times New Roman" w:cs="Times New Roman"/>
          <w:b/>
          <w:color w:val="000000"/>
          <w:sz w:val="24"/>
          <w:szCs w:val="24"/>
          <w:lang w:val="el-GR" w:eastAsia="el-GR"/>
        </w:rPr>
      </w:pPr>
      <w:r w:rsidRPr="003D26E0">
        <w:rPr>
          <w:rFonts w:ascii="Times New Roman" w:eastAsia="Times New Roman" w:hAnsi="Times New Roman" w:cs="Times New Roman"/>
          <w:b/>
          <w:color w:val="000000"/>
          <w:sz w:val="24"/>
          <w:szCs w:val="24"/>
          <w:lang w:val="el-GR" w:eastAsia="el-GR"/>
        </w:rPr>
        <w:t>ΑΔΙΑΒΑΘΜΗΤΟ-ΚΑΝΟΝΙΚΟ</w:t>
      </w:r>
    </w:p>
    <w:p w14:paraId="1679B260" w14:textId="3D99DA9C" w:rsidR="003E2DE4" w:rsidRPr="003D26E0" w:rsidRDefault="003E2DE4" w:rsidP="003F066F">
      <w:pPr>
        <w:tabs>
          <w:tab w:val="left" w:pos="4395"/>
          <w:tab w:val="left" w:pos="5387"/>
        </w:tabs>
        <w:spacing w:after="0" w:line="240" w:lineRule="auto"/>
        <w:ind w:left="5387"/>
        <w:jc w:val="right"/>
        <w:rPr>
          <w:rFonts w:ascii="Times New Roman" w:eastAsia="Times New Roman" w:hAnsi="Times New Roman" w:cs="Times New Roman"/>
          <w:color w:val="000000"/>
          <w:sz w:val="24"/>
          <w:szCs w:val="24"/>
          <w:lang w:val="el-GR" w:eastAsia="el-GR"/>
        </w:rPr>
      </w:pPr>
      <w:r w:rsidRPr="003D26E0">
        <w:rPr>
          <w:rFonts w:ascii="Times New Roman" w:eastAsia="Times New Roman" w:hAnsi="Times New Roman" w:cs="Times New Roman"/>
          <w:color w:val="000000"/>
          <w:sz w:val="24"/>
          <w:szCs w:val="24"/>
          <w:lang w:val="el-GR" w:eastAsia="el-GR"/>
        </w:rPr>
        <w:t xml:space="preserve">Τορόντο, </w:t>
      </w:r>
      <w:r w:rsidR="00153AAE">
        <w:rPr>
          <w:rFonts w:ascii="Times New Roman" w:eastAsia="Times New Roman" w:hAnsi="Times New Roman" w:cs="Times New Roman"/>
          <w:color w:val="000000"/>
          <w:sz w:val="24"/>
          <w:szCs w:val="24"/>
          <w:lang w:val="el-GR" w:eastAsia="el-GR"/>
        </w:rPr>
        <w:t>31</w:t>
      </w:r>
      <w:r w:rsidRPr="003D26E0">
        <w:rPr>
          <w:rFonts w:ascii="Times New Roman" w:eastAsia="Times New Roman" w:hAnsi="Times New Roman" w:cs="Times New Roman"/>
          <w:color w:val="000000"/>
          <w:sz w:val="24"/>
          <w:szCs w:val="24"/>
          <w:lang w:val="el-GR" w:eastAsia="el-GR"/>
        </w:rPr>
        <w:t xml:space="preserve"> </w:t>
      </w:r>
      <w:r w:rsidR="00153AAE">
        <w:rPr>
          <w:rFonts w:ascii="Times New Roman" w:eastAsia="Times New Roman" w:hAnsi="Times New Roman" w:cs="Times New Roman"/>
          <w:color w:val="000000"/>
          <w:sz w:val="24"/>
          <w:szCs w:val="24"/>
          <w:lang w:val="el-GR" w:eastAsia="el-GR"/>
        </w:rPr>
        <w:t>Δεκεμβ</w:t>
      </w:r>
      <w:r w:rsidRPr="003D26E0">
        <w:rPr>
          <w:rFonts w:ascii="Times New Roman" w:eastAsia="Times New Roman" w:hAnsi="Times New Roman" w:cs="Times New Roman"/>
          <w:color w:val="000000"/>
          <w:sz w:val="24"/>
          <w:szCs w:val="24"/>
          <w:lang w:val="el-GR" w:eastAsia="el-GR"/>
        </w:rPr>
        <w:t>ρίου 202</w:t>
      </w:r>
      <w:r w:rsidR="00153AAE">
        <w:rPr>
          <w:rFonts w:ascii="Times New Roman" w:eastAsia="Times New Roman" w:hAnsi="Times New Roman" w:cs="Times New Roman"/>
          <w:color w:val="000000"/>
          <w:sz w:val="24"/>
          <w:szCs w:val="24"/>
          <w:lang w:val="el-GR" w:eastAsia="el-GR"/>
        </w:rPr>
        <w:t>1</w:t>
      </w:r>
    </w:p>
    <w:p w14:paraId="55BCC5F8" w14:textId="7620EF33" w:rsidR="003E2DE4" w:rsidRPr="003D26E0" w:rsidRDefault="003E2DE4" w:rsidP="003F066F">
      <w:pPr>
        <w:tabs>
          <w:tab w:val="left" w:pos="4395"/>
          <w:tab w:val="left" w:pos="5387"/>
        </w:tabs>
        <w:spacing w:after="0" w:line="240" w:lineRule="auto"/>
        <w:ind w:left="5387"/>
        <w:jc w:val="right"/>
        <w:rPr>
          <w:rFonts w:ascii="Times New Roman" w:eastAsia="Times New Roman" w:hAnsi="Times New Roman" w:cs="Times New Roman"/>
          <w:color w:val="000000"/>
          <w:sz w:val="24"/>
          <w:szCs w:val="24"/>
          <w:lang w:val="el-GR" w:eastAsia="el-GR"/>
        </w:rPr>
      </w:pPr>
      <w:r w:rsidRPr="003D26E0">
        <w:rPr>
          <w:rFonts w:ascii="Times New Roman" w:eastAsia="Times New Roman" w:hAnsi="Times New Roman" w:cs="Times New Roman"/>
          <w:color w:val="000000"/>
          <w:sz w:val="24"/>
          <w:szCs w:val="24"/>
          <w:lang w:val="el-GR" w:eastAsia="el-GR"/>
        </w:rPr>
        <w:t>Α.Π.Φ.2785/Α.Σ.</w:t>
      </w:r>
      <w:r w:rsidR="00153AAE">
        <w:rPr>
          <w:rFonts w:ascii="Times New Roman" w:eastAsia="Times New Roman" w:hAnsi="Times New Roman" w:cs="Times New Roman"/>
          <w:color w:val="000000"/>
          <w:sz w:val="24"/>
          <w:szCs w:val="24"/>
          <w:lang w:val="el-GR" w:eastAsia="el-GR"/>
        </w:rPr>
        <w:t>1584</w:t>
      </w:r>
    </w:p>
    <w:p w14:paraId="4603A4AB" w14:textId="4289958A" w:rsidR="003E2DE4" w:rsidRPr="003D26E0" w:rsidRDefault="003E2DE4" w:rsidP="001341FE">
      <w:pPr>
        <w:spacing w:after="0" w:line="240" w:lineRule="auto"/>
        <w:rPr>
          <w:rFonts w:ascii="Times New Roman" w:eastAsia="Times New Roman" w:hAnsi="Times New Roman" w:cs="Times New Roman"/>
          <w:color w:val="000000"/>
          <w:sz w:val="24"/>
          <w:szCs w:val="24"/>
          <w:lang w:val="el-GR" w:eastAsia="el-GR"/>
        </w:rPr>
      </w:pPr>
      <w:r w:rsidRPr="003D26E0">
        <w:rPr>
          <w:rFonts w:ascii="Times New Roman" w:eastAsia="Times New Roman" w:hAnsi="Times New Roman" w:cs="Times New Roman"/>
          <w:b/>
          <w:color w:val="000000"/>
          <w:sz w:val="24"/>
          <w:szCs w:val="24"/>
          <w:lang w:val="el-GR" w:eastAsia="el-GR"/>
        </w:rPr>
        <w:t>Προς</w:t>
      </w:r>
      <w:r w:rsidRPr="003D26E0">
        <w:rPr>
          <w:rFonts w:ascii="Times New Roman" w:eastAsia="Times New Roman" w:hAnsi="Times New Roman" w:cs="Times New Roman"/>
          <w:color w:val="000000"/>
          <w:sz w:val="24"/>
          <w:szCs w:val="24"/>
          <w:lang w:val="el-GR" w:eastAsia="el-GR"/>
        </w:rPr>
        <w:t xml:space="preserve">: </w:t>
      </w:r>
      <w:r w:rsidRPr="003D26E0">
        <w:rPr>
          <w:rFonts w:ascii="Times New Roman" w:eastAsia="Times New Roman" w:hAnsi="Times New Roman" w:cs="Times New Roman"/>
          <w:color w:val="000000"/>
          <w:sz w:val="24"/>
          <w:szCs w:val="24"/>
          <w:lang w:val="el-GR" w:eastAsia="el-GR"/>
        </w:rPr>
        <w:tab/>
        <w:t>ΥΠΕΞ / Β</w:t>
      </w:r>
      <w:r w:rsidR="00B015F2">
        <w:rPr>
          <w:rFonts w:ascii="Times New Roman" w:eastAsia="Times New Roman" w:hAnsi="Times New Roman" w:cs="Times New Roman"/>
          <w:color w:val="000000"/>
          <w:sz w:val="24"/>
          <w:szCs w:val="24"/>
          <w:lang w:val="el-GR" w:eastAsia="el-GR"/>
        </w:rPr>
        <w:t>3</w:t>
      </w:r>
      <w:r w:rsidRPr="003D26E0">
        <w:rPr>
          <w:rFonts w:ascii="Times New Roman" w:eastAsia="Times New Roman" w:hAnsi="Times New Roman" w:cs="Times New Roman"/>
          <w:color w:val="000000"/>
          <w:sz w:val="24"/>
          <w:szCs w:val="24"/>
          <w:lang w:val="el-GR" w:eastAsia="el-GR"/>
        </w:rPr>
        <w:t xml:space="preserve"> Διεύθυνση</w:t>
      </w:r>
    </w:p>
    <w:p w14:paraId="14D10B57" w14:textId="6E4810FF" w:rsidR="003E2DE4" w:rsidRPr="005817E3" w:rsidRDefault="003E2DE4" w:rsidP="001341FE">
      <w:pPr>
        <w:spacing w:after="0" w:line="240" w:lineRule="auto"/>
        <w:rPr>
          <w:rFonts w:ascii="Times New Roman" w:eastAsia="Times New Roman" w:hAnsi="Times New Roman" w:cs="Times New Roman"/>
          <w:color w:val="000000"/>
          <w:sz w:val="24"/>
          <w:szCs w:val="24"/>
          <w:lang w:val="el-GR" w:eastAsia="el-GR"/>
        </w:rPr>
      </w:pPr>
      <w:r w:rsidRPr="003D26E0">
        <w:rPr>
          <w:rFonts w:ascii="Times New Roman" w:eastAsia="Times New Roman" w:hAnsi="Times New Roman" w:cs="Times New Roman"/>
          <w:b/>
          <w:color w:val="000000"/>
          <w:sz w:val="24"/>
          <w:szCs w:val="24"/>
          <w:lang w:val="el-GR" w:eastAsia="el-GR"/>
        </w:rPr>
        <w:t>Κοιν.:</w:t>
      </w:r>
      <w:r w:rsidRPr="003D26E0">
        <w:rPr>
          <w:rFonts w:ascii="Times New Roman" w:hAnsi="Times New Roman" w:cs="Times New Roman"/>
          <w:color w:val="000000"/>
          <w:sz w:val="24"/>
          <w:szCs w:val="24"/>
          <w:lang w:val="el-GR" w:eastAsia="el-GR"/>
        </w:rPr>
        <w:t xml:space="preserve"> </w:t>
      </w:r>
      <w:r w:rsidRPr="003D26E0">
        <w:rPr>
          <w:rFonts w:ascii="Times New Roman" w:hAnsi="Times New Roman" w:cs="Times New Roman"/>
          <w:color w:val="000000"/>
          <w:sz w:val="24"/>
          <w:szCs w:val="24"/>
          <w:lang w:val="el-GR" w:eastAsia="el-GR"/>
        </w:rPr>
        <w:tab/>
        <w:t>Πίνακα Αποδεκτών</w:t>
      </w:r>
      <w:r w:rsidR="005817E3" w:rsidRPr="005817E3">
        <w:rPr>
          <w:rFonts w:ascii="Times New Roman" w:hAnsi="Times New Roman" w:cs="Times New Roman"/>
          <w:color w:val="000000"/>
          <w:sz w:val="24"/>
          <w:szCs w:val="24"/>
          <w:lang w:val="el-GR" w:eastAsia="el-GR"/>
        </w:rPr>
        <w:t xml:space="preserve"> (</w:t>
      </w:r>
      <w:r w:rsidR="005817E3">
        <w:rPr>
          <w:rFonts w:ascii="Times New Roman" w:hAnsi="Times New Roman" w:cs="Times New Roman"/>
          <w:color w:val="000000"/>
          <w:sz w:val="24"/>
          <w:szCs w:val="24"/>
          <w:lang w:val="el-GR" w:eastAsia="el-GR"/>
        </w:rPr>
        <w:t>μ.η.)</w:t>
      </w:r>
    </w:p>
    <w:p w14:paraId="32ACCC91" w14:textId="0D487C24" w:rsidR="003E2DE4" w:rsidRPr="003D26E0" w:rsidRDefault="003E2DE4" w:rsidP="00B015F2">
      <w:pPr>
        <w:spacing w:after="240" w:line="240" w:lineRule="auto"/>
        <w:rPr>
          <w:rFonts w:ascii="Times New Roman" w:eastAsia="Times New Roman" w:hAnsi="Times New Roman" w:cs="Times New Roman"/>
          <w:color w:val="000000"/>
          <w:sz w:val="24"/>
          <w:szCs w:val="24"/>
          <w:lang w:val="el-GR" w:eastAsia="el-GR"/>
        </w:rPr>
      </w:pPr>
      <w:r w:rsidRPr="003D26E0">
        <w:rPr>
          <w:rFonts w:ascii="Times New Roman" w:eastAsia="Times New Roman" w:hAnsi="Times New Roman" w:cs="Times New Roman"/>
          <w:b/>
          <w:color w:val="000000"/>
          <w:sz w:val="24"/>
          <w:szCs w:val="24"/>
          <w:lang w:val="el-GR" w:eastAsia="el-GR"/>
        </w:rPr>
        <w:t>Ε.Δ.:</w:t>
      </w:r>
      <w:r w:rsidRPr="003D26E0">
        <w:rPr>
          <w:rFonts w:ascii="Times New Roman" w:eastAsia="Times New Roman" w:hAnsi="Times New Roman" w:cs="Times New Roman"/>
          <w:color w:val="000000"/>
          <w:sz w:val="24"/>
          <w:szCs w:val="24"/>
          <w:lang w:val="el-GR" w:eastAsia="el-GR"/>
        </w:rPr>
        <w:tab/>
      </w:r>
      <w:r w:rsidRPr="003D26E0">
        <w:rPr>
          <w:rFonts w:ascii="Times New Roman" w:hAnsi="Times New Roman" w:cs="Times New Roman"/>
          <w:color w:val="000000"/>
          <w:sz w:val="24"/>
          <w:szCs w:val="24"/>
          <w:lang w:val="el-GR" w:eastAsia="el-GR"/>
        </w:rPr>
        <w:t>κ. Γενικό Πρόξενο</w:t>
      </w:r>
      <w:r w:rsidR="005817E3">
        <w:rPr>
          <w:rFonts w:ascii="Times New Roman" w:hAnsi="Times New Roman" w:cs="Times New Roman"/>
          <w:color w:val="000000"/>
          <w:sz w:val="24"/>
          <w:szCs w:val="24"/>
          <w:lang w:val="el-GR" w:eastAsia="el-GR"/>
        </w:rPr>
        <w:t xml:space="preserve"> (μ.η.)</w:t>
      </w:r>
    </w:p>
    <w:p w14:paraId="277DBA4F" w14:textId="1785A96D" w:rsidR="003F066F" w:rsidRPr="003D26E0" w:rsidRDefault="003F066F" w:rsidP="00B015F2">
      <w:pPr>
        <w:tabs>
          <w:tab w:val="left" w:pos="851"/>
        </w:tabs>
        <w:spacing w:after="240" w:line="240" w:lineRule="auto"/>
        <w:jc w:val="both"/>
        <w:rPr>
          <w:rFonts w:ascii="Times New Roman" w:eastAsia="Times New Roman" w:hAnsi="Times New Roman" w:cs="Times New Roman"/>
          <w:color w:val="000000"/>
          <w:sz w:val="24"/>
          <w:szCs w:val="24"/>
          <w:lang w:val="el-GR" w:eastAsia="el-GR"/>
        </w:rPr>
      </w:pPr>
      <w:r w:rsidRPr="003D26E0">
        <w:rPr>
          <w:rFonts w:ascii="Times New Roman" w:eastAsia="Times New Roman" w:hAnsi="Times New Roman" w:cs="Times New Roman"/>
          <w:b/>
          <w:color w:val="000000"/>
          <w:sz w:val="24"/>
          <w:szCs w:val="24"/>
          <w:lang w:val="el-GR" w:eastAsia="el-GR"/>
        </w:rPr>
        <w:t>Θέμα</w:t>
      </w:r>
      <w:r w:rsidR="001E11A9" w:rsidRPr="003D26E0">
        <w:rPr>
          <w:rFonts w:ascii="Times New Roman" w:eastAsia="Times New Roman" w:hAnsi="Times New Roman" w:cs="Times New Roman"/>
          <w:b/>
          <w:color w:val="000000"/>
          <w:sz w:val="24"/>
          <w:szCs w:val="24"/>
          <w:lang w:val="el-GR" w:eastAsia="el-GR"/>
        </w:rPr>
        <w:t>:</w:t>
      </w:r>
      <w:r w:rsidR="001E11A9" w:rsidRPr="003D26E0">
        <w:rPr>
          <w:rFonts w:ascii="Times New Roman" w:eastAsia="Times New Roman" w:hAnsi="Times New Roman" w:cs="Times New Roman"/>
          <w:color w:val="000000"/>
          <w:sz w:val="24"/>
          <w:szCs w:val="24"/>
          <w:lang w:val="el-GR" w:eastAsia="el-GR"/>
        </w:rPr>
        <w:t xml:space="preserve"> </w:t>
      </w:r>
      <w:r w:rsidRPr="003D26E0">
        <w:rPr>
          <w:rFonts w:ascii="Times New Roman" w:eastAsia="Times New Roman" w:hAnsi="Times New Roman" w:cs="Times New Roman"/>
          <w:color w:val="000000"/>
          <w:sz w:val="24"/>
          <w:szCs w:val="24"/>
          <w:lang w:val="en-US" w:eastAsia="el-GR"/>
        </w:rPr>
        <w:t>M</w:t>
      </w:r>
      <w:r w:rsidRPr="003D26E0">
        <w:rPr>
          <w:rFonts w:ascii="Times New Roman" w:eastAsia="Times New Roman" w:hAnsi="Times New Roman" w:cs="Times New Roman"/>
          <w:color w:val="000000"/>
          <w:sz w:val="24"/>
          <w:szCs w:val="24"/>
          <w:lang w:val="el-GR" w:eastAsia="el-GR"/>
        </w:rPr>
        <w:t>ελέτη για τ</w:t>
      </w:r>
      <w:r w:rsidR="00B015F2">
        <w:rPr>
          <w:rFonts w:ascii="Times New Roman" w:eastAsia="Times New Roman" w:hAnsi="Times New Roman" w:cs="Times New Roman"/>
          <w:color w:val="000000"/>
          <w:sz w:val="24"/>
          <w:szCs w:val="24"/>
          <w:lang w:val="el-GR" w:eastAsia="el-GR"/>
        </w:rPr>
        <w:t>η</w:t>
      </w:r>
      <w:r w:rsidRPr="003D26E0">
        <w:rPr>
          <w:rFonts w:ascii="Times New Roman" w:eastAsia="Times New Roman" w:hAnsi="Times New Roman" w:cs="Times New Roman"/>
          <w:color w:val="000000"/>
          <w:sz w:val="24"/>
          <w:szCs w:val="24"/>
          <w:lang w:val="el-GR" w:eastAsia="el-GR"/>
        </w:rPr>
        <w:t xml:space="preserve">ν </w:t>
      </w:r>
      <w:r w:rsidR="00B015F2">
        <w:rPr>
          <w:rFonts w:ascii="Times New Roman" w:eastAsia="Times New Roman" w:hAnsi="Times New Roman" w:cs="Times New Roman"/>
          <w:color w:val="000000"/>
          <w:sz w:val="24"/>
          <w:szCs w:val="24"/>
          <w:lang w:val="el-GR" w:eastAsia="el-GR"/>
        </w:rPr>
        <w:t>καναδική αγορά βέγκαν προϊόντων διατροφής</w:t>
      </w:r>
    </w:p>
    <w:p w14:paraId="679B2B7A" w14:textId="77777777" w:rsidR="00B015F2" w:rsidRDefault="003F066F" w:rsidP="00B015F2">
      <w:pPr>
        <w:spacing w:after="240" w:line="240" w:lineRule="auto"/>
        <w:jc w:val="both"/>
        <w:rPr>
          <w:rFonts w:ascii="Times New Roman" w:eastAsia="Times New Roman" w:hAnsi="Times New Roman" w:cs="Times New Roman"/>
          <w:color w:val="000000"/>
          <w:sz w:val="24"/>
          <w:szCs w:val="24"/>
          <w:lang w:val="el-GR" w:eastAsia="el-GR"/>
        </w:rPr>
      </w:pPr>
      <w:r w:rsidRPr="003D26E0">
        <w:rPr>
          <w:rFonts w:ascii="Times New Roman" w:eastAsia="Times New Roman" w:hAnsi="Times New Roman" w:cs="Times New Roman"/>
          <w:color w:val="000000"/>
          <w:sz w:val="24"/>
          <w:szCs w:val="24"/>
          <w:lang w:val="el-GR" w:eastAsia="el-GR"/>
        </w:rPr>
        <w:t>Αποστέλλουμε</w:t>
      </w:r>
      <w:r w:rsidR="001341FE" w:rsidRPr="003D26E0">
        <w:rPr>
          <w:rFonts w:ascii="Times New Roman" w:eastAsia="Times New Roman" w:hAnsi="Times New Roman" w:cs="Times New Roman"/>
          <w:color w:val="000000"/>
          <w:sz w:val="24"/>
          <w:szCs w:val="24"/>
          <w:lang w:val="el-GR" w:eastAsia="el-GR"/>
        </w:rPr>
        <w:t xml:space="preserve">, </w:t>
      </w:r>
      <w:r w:rsidRPr="003D26E0">
        <w:rPr>
          <w:rFonts w:ascii="Times New Roman" w:eastAsia="Times New Roman" w:hAnsi="Times New Roman" w:cs="Times New Roman"/>
          <w:color w:val="000000"/>
          <w:sz w:val="24"/>
          <w:szCs w:val="24"/>
          <w:lang w:val="el-GR" w:eastAsia="el-GR"/>
        </w:rPr>
        <w:t xml:space="preserve">μέσω ηλεκτρονικού ταχυδρομείου, μελέτη για </w:t>
      </w:r>
      <w:r w:rsidR="00B015F2" w:rsidRPr="003D26E0">
        <w:rPr>
          <w:rFonts w:ascii="Times New Roman" w:eastAsia="Times New Roman" w:hAnsi="Times New Roman" w:cs="Times New Roman"/>
          <w:color w:val="000000"/>
          <w:sz w:val="24"/>
          <w:szCs w:val="24"/>
          <w:lang w:val="el-GR" w:eastAsia="el-GR"/>
        </w:rPr>
        <w:t>τ</w:t>
      </w:r>
      <w:r w:rsidR="00B015F2">
        <w:rPr>
          <w:rFonts w:ascii="Times New Roman" w:eastAsia="Times New Roman" w:hAnsi="Times New Roman" w:cs="Times New Roman"/>
          <w:color w:val="000000"/>
          <w:sz w:val="24"/>
          <w:szCs w:val="24"/>
          <w:lang w:val="el-GR" w:eastAsia="el-GR"/>
        </w:rPr>
        <w:t>η</w:t>
      </w:r>
      <w:r w:rsidR="00B015F2" w:rsidRPr="003D26E0">
        <w:rPr>
          <w:rFonts w:ascii="Times New Roman" w:eastAsia="Times New Roman" w:hAnsi="Times New Roman" w:cs="Times New Roman"/>
          <w:color w:val="000000"/>
          <w:sz w:val="24"/>
          <w:szCs w:val="24"/>
          <w:lang w:val="el-GR" w:eastAsia="el-GR"/>
        </w:rPr>
        <w:t xml:space="preserve">ν </w:t>
      </w:r>
      <w:r w:rsidR="00B015F2">
        <w:rPr>
          <w:rFonts w:ascii="Times New Roman" w:eastAsia="Times New Roman" w:hAnsi="Times New Roman" w:cs="Times New Roman"/>
          <w:color w:val="000000"/>
          <w:sz w:val="24"/>
          <w:szCs w:val="24"/>
          <w:lang w:val="el-GR" w:eastAsia="el-GR"/>
        </w:rPr>
        <w:t>καναδική αγορά βέγκαν προϊόντων διατροφής</w:t>
      </w:r>
      <w:r w:rsidR="00B015F2" w:rsidRPr="003D26E0">
        <w:rPr>
          <w:rFonts w:ascii="Times New Roman" w:eastAsia="Times New Roman" w:hAnsi="Times New Roman" w:cs="Times New Roman"/>
          <w:color w:val="000000"/>
          <w:sz w:val="24"/>
          <w:szCs w:val="24"/>
          <w:lang w:val="el-GR" w:eastAsia="el-GR"/>
        </w:rPr>
        <w:t xml:space="preserve"> </w:t>
      </w:r>
    </w:p>
    <w:p w14:paraId="69B9D145" w14:textId="548B645D" w:rsidR="001341FE" w:rsidRDefault="001341FE" w:rsidP="00B015F2">
      <w:pPr>
        <w:spacing w:after="120" w:line="240" w:lineRule="auto"/>
        <w:jc w:val="both"/>
        <w:rPr>
          <w:rFonts w:ascii="Times New Roman" w:eastAsia="Times New Roman" w:hAnsi="Times New Roman" w:cs="Times New Roman"/>
          <w:color w:val="000000"/>
          <w:sz w:val="24"/>
          <w:szCs w:val="24"/>
          <w:lang w:val="en-US" w:eastAsia="el-GR"/>
        </w:rPr>
      </w:pPr>
      <w:r w:rsidRPr="003D26E0">
        <w:rPr>
          <w:rFonts w:ascii="Times New Roman" w:eastAsia="Times New Roman" w:hAnsi="Times New Roman" w:cs="Times New Roman"/>
          <w:color w:val="000000"/>
          <w:sz w:val="24"/>
          <w:szCs w:val="24"/>
          <w:lang w:val="el-GR" w:eastAsia="el-GR"/>
        </w:rPr>
        <w:t xml:space="preserve">Συνοπτικά, </w:t>
      </w:r>
      <w:r w:rsidR="00B015F2">
        <w:rPr>
          <w:rFonts w:ascii="Times New Roman" w:eastAsia="Times New Roman" w:hAnsi="Times New Roman" w:cs="Times New Roman"/>
          <w:color w:val="000000"/>
          <w:sz w:val="24"/>
          <w:szCs w:val="24"/>
          <w:lang w:val="el-GR" w:eastAsia="el-GR"/>
        </w:rPr>
        <w:t>συνοψίζουμε ως εξής</w:t>
      </w:r>
      <w:r w:rsidRPr="003D26E0">
        <w:rPr>
          <w:rFonts w:ascii="Times New Roman" w:eastAsia="Times New Roman" w:hAnsi="Times New Roman" w:cs="Times New Roman"/>
          <w:color w:val="000000"/>
          <w:sz w:val="24"/>
          <w:szCs w:val="24"/>
          <w:lang w:val="en-US" w:eastAsia="el-GR"/>
        </w:rPr>
        <w:t>:</w:t>
      </w:r>
    </w:p>
    <w:p w14:paraId="7E01A66B" w14:textId="77777777" w:rsidR="00B015F2" w:rsidRDefault="00B015F2" w:rsidP="00B015F2">
      <w:pPr>
        <w:pStyle w:val="ListParagraph"/>
        <w:numPr>
          <w:ilvl w:val="0"/>
          <w:numId w:val="11"/>
        </w:numPr>
        <w:spacing w:after="120"/>
        <w:ind w:left="540"/>
        <w:jc w:val="both"/>
        <w:rPr>
          <w:color w:val="000000"/>
          <w:lang w:eastAsia="el-GR"/>
        </w:rPr>
      </w:pPr>
      <w:r w:rsidRPr="00B015F2">
        <w:rPr>
          <w:color w:val="000000"/>
          <w:lang w:eastAsia="el-GR"/>
        </w:rPr>
        <w:t>Η καναδική αγορά βέγκαν ειδών διατροφής είναι ταχέως αναπτυσσόμενη, όπως συμβαίνει και σε άλλες αγορές, ιδίως ανεπτυγμένων οικονομιών.</w:t>
      </w:r>
    </w:p>
    <w:p w14:paraId="70A94B68" w14:textId="77777777" w:rsidR="00B015F2" w:rsidRDefault="00B015F2" w:rsidP="00B015F2">
      <w:pPr>
        <w:pStyle w:val="ListParagraph"/>
        <w:numPr>
          <w:ilvl w:val="0"/>
          <w:numId w:val="11"/>
        </w:numPr>
        <w:spacing w:after="120"/>
        <w:ind w:left="540"/>
        <w:jc w:val="both"/>
        <w:rPr>
          <w:color w:val="000000"/>
          <w:lang w:eastAsia="el-GR"/>
        </w:rPr>
      </w:pPr>
      <w:r w:rsidRPr="00B015F2">
        <w:rPr>
          <w:color w:val="000000"/>
          <w:lang w:eastAsia="el-GR"/>
        </w:rPr>
        <w:t>Ο Καναδάς, μαζί με τις ΗΠΑ, αντιμετωπίζονται ως ενιαία αγορά της Βορείου Αμερικής, σε ότι αφορά τα χαρακτηριστικά, τις τάσεις και τις προοπτικές</w:t>
      </w:r>
      <w:r>
        <w:rPr>
          <w:color w:val="000000"/>
          <w:lang w:eastAsia="el-GR"/>
        </w:rPr>
        <w:t>.</w:t>
      </w:r>
    </w:p>
    <w:p w14:paraId="7BC8589C" w14:textId="77777777" w:rsidR="00B015F2" w:rsidRDefault="00B015F2" w:rsidP="00B015F2">
      <w:pPr>
        <w:pStyle w:val="ListParagraph"/>
        <w:numPr>
          <w:ilvl w:val="0"/>
          <w:numId w:val="11"/>
        </w:numPr>
        <w:spacing w:after="120"/>
        <w:ind w:left="540"/>
        <w:jc w:val="both"/>
        <w:rPr>
          <w:color w:val="000000"/>
          <w:lang w:eastAsia="el-GR"/>
        </w:rPr>
      </w:pPr>
      <w:r w:rsidRPr="00B015F2">
        <w:rPr>
          <w:color w:val="000000"/>
          <w:lang w:eastAsia="el-GR"/>
        </w:rPr>
        <w:t>Οι ελληνικές εταιρείες πρέπει να εξετάσουν εγκαίρως την στροφή των καταναλωτών προς την χορτοφαγική ή βέγκανδιατροφή και να αναπτύξουν τα αντίστοιχα προϊόντα.</w:t>
      </w:r>
    </w:p>
    <w:p w14:paraId="48DE6D08" w14:textId="77777777" w:rsidR="00B015F2" w:rsidRDefault="00B015F2" w:rsidP="00B015F2">
      <w:pPr>
        <w:pStyle w:val="ListParagraph"/>
        <w:numPr>
          <w:ilvl w:val="0"/>
          <w:numId w:val="11"/>
        </w:numPr>
        <w:spacing w:after="120"/>
        <w:ind w:left="540"/>
        <w:jc w:val="both"/>
        <w:rPr>
          <w:color w:val="000000"/>
          <w:lang w:eastAsia="el-GR"/>
        </w:rPr>
      </w:pPr>
      <w:r w:rsidRPr="00B015F2">
        <w:rPr>
          <w:color w:val="000000"/>
          <w:lang w:eastAsia="el-GR"/>
        </w:rPr>
        <w:t>Τα προϊόντα β</w:t>
      </w:r>
      <w:r>
        <w:rPr>
          <w:color w:val="000000"/>
          <w:lang w:eastAsia="el-GR"/>
        </w:rPr>
        <w:t>έ</w:t>
      </w:r>
      <w:r w:rsidRPr="00B015F2">
        <w:rPr>
          <w:color w:val="000000"/>
          <w:lang w:eastAsia="el-GR"/>
        </w:rPr>
        <w:t>γκαν συνιστάται να ξεχωρίζουν έναντι των άλλων, ως προς την συσκευασία / τυποποίηση, ως διακριτή κατηγορία.</w:t>
      </w:r>
    </w:p>
    <w:p w14:paraId="28A2F1C9" w14:textId="77777777" w:rsidR="00B015F2" w:rsidRDefault="00B015F2" w:rsidP="00B015F2">
      <w:pPr>
        <w:pStyle w:val="ListParagraph"/>
        <w:numPr>
          <w:ilvl w:val="0"/>
          <w:numId w:val="11"/>
        </w:numPr>
        <w:spacing w:after="120"/>
        <w:ind w:left="540"/>
        <w:jc w:val="both"/>
        <w:rPr>
          <w:color w:val="000000"/>
          <w:lang w:eastAsia="el-GR"/>
        </w:rPr>
      </w:pPr>
      <w:r w:rsidRPr="00B015F2">
        <w:rPr>
          <w:color w:val="000000"/>
          <w:lang w:eastAsia="el-GR"/>
        </w:rPr>
        <w:t xml:space="preserve">Η χρήση ιδιαίτερου σήματος </w:t>
      </w:r>
      <w:r>
        <w:rPr>
          <w:color w:val="000000"/>
          <w:lang w:eastAsia="el-GR"/>
        </w:rPr>
        <w:t>β</w:t>
      </w:r>
      <w:r w:rsidRPr="00B015F2">
        <w:rPr>
          <w:color w:val="000000"/>
          <w:lang w:eastAsia="el-GR"/>
        </w:rPr>
        <w:t>έγκαν</w:t>
      </w:r>
      <w:r>
        <w:rPr>
          <w:color w:val="000000"/>
          <w:lang w:eastAsia="el-GR"/>
        </w:rPr>
        <w:t xml:space="preserve"> </w:t>
      </w:r>
      <w:r w:rsidRPr="00B015F2">
        <w:rPr>
          <w:color w:val="000000"/>
          <w:lang w:eastAsia="el-GR"/>
        </w:rPr>
        <w:t>μπορεί να βοηθήσει στην δημιουργία διακριτής ταυτότητας προϊόντος. Ωστόσο, δεν υπάρχει κοινώς αποδεκτό διεθνές ή ευρωπαϊκό σήμα.</w:t>
      </w:r>
    </w:p>
    <w:p w14:paraId="2DFC2091" w14:textId="77777777" w:rsidR="00B015F2" w:rsidRDefault="00B015F2" w:rsidP="00B015F2">
      <w:pPr>
        <w:pStyle w:val="ListParagraph"/>
        <w:numPr>
          <w:ilvl w:val="0"/>
          <w:numId w:val="11"/>
        </w:numPr>
        <w:spacing w:after="120"/>
        <w:ind w:left="540"/>
        <w:jc w:val="both"/>
        <w:rPr>
          <w:color w:val="000000"/>
          <w:lang w:eastAsia="el-GR"/>
        </w:rPr>
      </w:pPr>
      <w:r w:rsidRPr="00B015F2">
        <w:rPr>
          <w:color w:val="000000"/>
          <w:lang w:eastAsia="el-GR"/>
        </w:rPr>
        <w:t>Δεν υπάρχει ακόμη ενιαία πιστοποίηση προϊόντων βέγκαν.</w:t>
      </w:r>
    </w:p>
    <w:p w14:paraId="66E0780C" w14:textId="5BAD162C" w:rsidR="00B015F2" w:rsidRDefault="00B015F2" w:rsidP="00B015F2">
      <w:pPr>
        <w:pStyle w:val="ListParagraph"/>
        <w:numPr>
          <w:ilvl w:val="0"/>
          <w:numId w:val="11"/>
        </w:numPr>
        <w:spacing w:after="120"/>
        <w:ind w:left="540"/>
        <w:jc w:val="both"/>
        <w:rPr>
          <w:color w:val="000000"/>
          <w:lang w:eastAsia="el-GR"/>
        </w:rPr>
      </w:pPr>
      <w:r w:rsidRPr="00B015F2">
        <w:rPr>
          <w:color w:val="000000"/>
          <w:lang w:eastAsia="el-GR"/>
        </w:rPr>
        <w:t>Οι στατιστικές εισαγωγών—εξαγωγών δεν προσφέρονται για την εξαγωγή συμπερασμάτων, γιατί τα προϊόντα βέγκαν</w:t>
      </w:r>
      <w:r>
        <w:rPr>
          <w:color w:val="000000"/>
          <w:lang w:eastAsia="el-GR"/>
        </w:rPr>
        <w:t xml:space="preserve"> </w:t>
      </w:r>
      <w:r w:rsidRPr="00B015F2">
        <w:rPr>
          <w:color w:val="000000"/>
          <w:lang w:eastAsia="el-GR"/>
        </w:rPr>
        <w:t>εντάσσονται στις υφιστάμενες δασμολογικές κατηγορίες προϊόντων φυτικής προέλευσης.</w:t>
      </w:r>
    </w:p>
    <w:p w14:paraId="4386C832" w14:textId="2CC2C454" w:rsidR="00B015F2" w:rsidRDefault="00B015F2" w:rsidP="00B015F2">
      <w:pPr>
        <w:pStyle w:val="ListParagraph"/>
        <w:numPr>
          <w:ilvl w:val="0"/>
          <w:numId w:val="11"/>
        </w:numPr>
        <w:spacing w:after="120"/>
        <w:ind w:left="540"/>
        <w:jc w:val="both"/>
        <w:rPr>
          <w:color w:val="000000"/>
          <w:lang w:eastAsia="el-GR"/>
        </w:rPr>
      </w:pPr>
      <w:r w:rsidRPr="00B015F2">
        <w:rPr>
          <w:color w:val="000000"/>
          <w:lang w:eastAsia="el-GR"/>
        </w:rPr>
        <w:t xml:space="preserve">Τα βέγκαν υποκατάστατα γαλακτοκομικών προϊόντων δεν αντιμετωπίζουν την δυσμενή δασμολογική μεταχείριση που αντιμετωπίζουν τα εισαγόμενα γαλακτοκομικά προϊόντα στον Καναδά αλλά και σε άλλες χώρες. Συνεπώς, φερ’ ειπείν ένα φυτικό υποκατάστατο βουτύρου, έχει μηδενικό εισαγωγικό δασμό, και </w:t>
      </w:r>
      <w:r>
        <w:rPr>
          <w:color w:val="000000"/>
          <w:lang w:eastAsia="el-GR"/>
        </w:rPr>
        <w:t xml:space="preserve">άρα </w:t>
      </w:r>
      <w:r w:rsidRPr="00B015F2">
        <w:rPr>
          <w:color w:val="000000"/>
          <w:lang w:eastAsia="el-GR"/>
        </w:rPr>
        <w:t xml:space="preserve">έχει πλεονέκτημα έναντι του αντίστοιχου γαλακτοκομικού προϊόντος που </w:t>
      </w:r>
      <w:r>
        <w:rPr>
          <w:color w:val="000000"/>
          <w:lang w:eastAsia="el-GR"/>
        </w:rPr>
        <w:t xml:space="preserve">μπορεί να </w:t>
      </w:r>
      <w:r w:rsidRPr="00B015F2">
        <w:rPr>
          <w:color w:val="000000"/>
          <w:lang w:eastAsia="el-GR"/>
        </w:rPr>
        <w:t>επιβαρύνεται με δασμό άνω του 200%</w:t>
      </w:r>
      <w:r>
        <w:rPr>
          <w:color w:val="000000"/>
          <w:lang w:eastAsia="el-GR"/>
        </w:rPr>
        <w:t>.</w:t>
      </w:r>
    </w:p>
    <w:p w14:paraId="029614DD" w14:textId="01914A0E" w:rsidR="00B015F2" w:rsidRPr="00B015F2" w:rsidRDefault="00B015F2" w:rsidP="00B015F2">
      <w:pPr>
        <w:pStyle w:val="ListParagraph"/>
        <w:numPr>
          <w:ilvl w:val="0"/>
          <w:numId w:val="11"/>
        </w:numPr>
        <w:spacing w:after="120"/>
        <w:ind w:left="540"/>
        <w:jc w:val="both"/>
        <w:rPr>
          <w:color w:val="000000"/>
          <w:lang w:eastAsia="el-GR"/>
        </w:rPr>
      </w:pPr>
      <w:r w:rsidRPr="00B015F2">
        <w:rPr>
          <w:color w:val="000000"/>
          <w:lang w:eastAsia="el-GR"/>
        </w:rPr>
        <w:t>Για την προώθηση προϊόντων βέγκαν</w:t>
      </w:r>
      <w:r>
        <w:rPr>
          <w:color w:val="000000"/>
          <w:lang w:eastAsia="el-GR"/>
        </w:rPr>
        <w:t xml:space="preserve"> </w:t>
      </w:r>
      <w:r w:rsidRPr="00B015F2">
        <w:rPr>
          <w:color w:val="000000"/>
          <w:lang w:eastAsia="el-GR"/>
        </w:rPr>
        <w:t>που έχουν αντιπρόσωπο / εισαγωγέα στον Καναδά, μπορεί να ενδείκνυται η χρήση των μέσων κοινωνικής δικτύωσης για την προώθησή τους στους καταναλωτές, εφ’ όσον βεβαίως αυτό δικαιολογείται από τον όγκο πωλήσεων.</w:t>
      </w:r>
    </w:p>
    <w:p w14:paraId="4BA9232F" w14:textId="583F2FA0" w:rsidR="003F066F" w:rsidRPr="00DF1D7B" w:rsidRDefault="00542D03" w:rsidP="003F066F">
      <w:pPr>
        <w:tabs>
          <w:tab w:val="center" w:pos="6237"/>
        </w:tabs>
        <w:spacing w:after="0" w:line="240" w:lineRule="auto"/>
        <w:jc w:val="both"/>
        <w:rPr>
          <w:rFonts w:ascii="Times New Roman" w:eastAsia="Times New Roman" w:hAnsi="Times New Roman" w:cs="Times New Roman"/>
          <w:color w:val="000000"/>
          <w:sz w:val="24"/>
          <w:szCs w:val="24"/>
          <w:lang w:val="el-GR" w:eastAsia="el-GR"/>
        </w:rPr>
      </w:pPr>
      <w:r w:rsidRPr="00DF1D7B">
        <w:rPr>
          <w:rFonts w:ascii="Times New Roman" w:eastAsia="Times New Roman" w:hAnsi="Times New Roman" w:cs="Times New Roman"/>
          <w:color w:val="000000"/>
          <w:sz w:val="24"/>
          <w:szCs w:val="24"/>
          <w:lang w:val="el-GR" w:eastAsia="el-GR"/>
        </w:rPr>
        <w:tab/>
      </w:r>
      <w:r w:rsidR="003F066F" w:rsidRPr="00DF1D7B">
        <w:rPr>
          <w:rFonts w:ascii="Times New Roman" w:eastAsia="Times New Roman" w:hAnsi="Times New Roman" w:cs="Times New Roman"/>
          <w:color w:val="000000"/>
          <w:sz w:val="24"/>
          <w:szCs w:val="24"/>
          <w:lang w:val="el-GR" w:eastAsia="el-GR"/>
        </w:rPr>
        <w:t>Ο Διευθυντής</w:t>
      </w:r>
    </w:p>
    <w:p w14:paraId="32B7A881" w14:textId="77777777" w:rsidR="003F066F" w:rsidRPr="00DF1D7B" w:rsidRDefault="00543786" w:rsidP="003F066F">
      <w:pPr>
        <w:tabs>
          <w:tab w:val="center" w:pos="6237"/>
        </w:tabs>
        <w:spacing w:after="0" w:line="240" w:lineRule="auto"/>
        <w:jc w:val="both"/>
        <w:rPr>
          <w:rFonts w:ascii="Times New Roman" w:eastAsia="Times New Roman" w:hAnsi="Times New Roman" w:cs="Times New Roman"/>
          <w:color w:val="000000"/>
          <w:sz w:val="24"/>
          <w:szCs w:val="24"/>
          <w:lang w:val="el-GR" w:eastAsia="el-GR"/>
        </w:rPr>
      </w:pPr>
      <w:r w:rsidRPr="00DF1D7B">
        <w:rPr>
          <w:rFonts w:ascii="Times New Roman" w:eastAsia="Times New Roman" w:hAnsi="Times New Roman" w:cs="Times New Roman"/>
          <w:color w:val="000000"/>
          <w:sz w:val="24"/>
          <w:szCs w:val="24"/>
          <w:lang w:val="el-GR" w:eastAsia="el-GR"/>
        </w:rPr>
        <w:tab/>
      </w:r>
      <w:r w:rsidRPr="00DF1D7B">
        <w:rPr>
          <w:rFonts w:ascii="Times New Roman" w:hAnsi="Times New Roman" w:cs="Times New Roman"/>
          <w:noProof/>
          <w:color w:val="000000"/>
          <w:bdr w:val="none" w:sz="0" w:space="0" w:color="auto" w:frame="1"/>
          <w:lang w:eastAsia="en-CA"/>
        </w:rPr>
        <w:drawing>
          <wp:inline distT="0" distB="0" distL="0" distR="0" wp14:anchorId="66D4D1C2" wp14:editId="0D7FE0BD">
            <wp:extent cx="1209675" cy="436827"/>
            <wp:effectExtent l="0" t="0" r="0" b="1905"/>
            <wp:docPr id="3" name="Picture 3" descr="https://lh4.googleusercontent.com/zZhsWWf5GJo5t64kk1HOPtd8-be07UaNfR3g1hTol_M1Ok5e_iIlHhU-gebs16gJOWfwjZSpEIikPl-JfxhOBd8ByouEY9UOSACvIj73zovGgZAOTN4UBqwaaxIufZ9CQGj8wDuczkncXxovV9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ZhsWWf5GJo5t64kk1HOPtd8-be07UaNfR3g1hTol_M1Ok5e_iIlHhU-gebs16gJOWfwjZSpEIikPl-JfxhOBd8ByouEY9UOSACvIj73zovGgZAOTN4UBqwaaxIufZ9CQGj8wDuczkncXxovV9A=s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0004" cy="440557"/>
                    </a:xfrm>
                    <a:prstGeom prst="rect">
                      <a:avLst/>
                    </a:prstGeom>
                    <a:noFill/>
                    <a:ln>
                      <a:noFill/>
                    </a:ln>
                  </pic:spPr>
                </pic:pic>
              </a:graphicData>
            </a:graphic>
          </wp:inline>
        </w:drawing>
      </w:r>
    </w:p>
    <w:p w14:paraId="4AC81BF4" w14:textId="77777777" w:rsidR="003F066F" w:rsidRPr="00DF1D7B" w:rsidRDefault="003F066F" w:rsidP="003F066F">
      <w:pPr>
        <w:tabs>
          <w:tab w:val="center" w:pos="6237"/>
        </w:tabs>
        <w:spacing w:after="0" w:line="240" w:lineRule="auto"/>
        <w:jc w:val="both"/>
        <w:rPr>
          <w:rFonts w:ascii="Times New Roman" w:eastAsia="Times New Roman" w:hAnsi="Times New Roman" w:cs="Times New Roman"/>
          <w:color w:val="000000"/>
          <w:sz w:val="24"/>
          <w:szCs w:val="24"/>
          <w:lang w:val="el-GR" w:eastAsia="el-GR"/>
        </w:rPr>
      </w:pPr>
      <w:r w:rsidRPr="00DF1D7B">
        <w:rPr>
          <w:rFonts w:ascii="Times New Roman" w:eastAsia="Times New Roman" w:hAnsi="Times New Roman" w:cs="Times New Roman"/>
          <w:color w:val="000000"/>
          <w:sz w:val="24"/>
          <w:szCs w:val="24"/>
          <w:lang w:val="el-GR" w:eastAsia="el-GR"/>
        </w:rPr>
        <w:tab/>
        <w:t>Διονύσης Πρωτοπαπάς</w:t>
      </w:r>
    </w:p>
    <w:p w14:paraId="79E5373B" w14:textId="77777777" w:rsidR="008C5214" w:rsidRPr="00DF1D7B" w:rsidRDefault="008C5214" w:rsidP="003F066F">
      <w:pPr>
        <w:tabs>
          <w:tab w:val="center" w:pos="6237"/>
        </w:tabs>
        <w:spacing w:after="0" w:line="240" w:lineRule="auto"/>
        <w:jc w:val="both"/>
        <w:rPr>
          <w:rFonts w:ascii="Times New Roman" w:eastAsia="Times New Roman" w:hAnsi="Times New Roman" w:cs="Times New Roman"/>
          <w:color w:val="000000"/>
          <w:sz w:val="24"/>
          <w:szCs w:val="24"/>
          <w:lang w:val="el-GR" w:eastAsia="el-GR"/>
        </w:rPr>
      </w:pPr>
      <w:r w:rsidRPr="00DF1D7B">
        <w:rPr>
          <w:rFonts w:ascii="Times New Roman" w:eastAsia="Times New Roman" w:hAnsi="Times New Roman" w:cs="Times New Roman"/>
          <w:color w:val="000000"/>
          <w:sz w:val="24"/>
          <w:szCs w:val="24"/>
          <w:lang w:val="el-GR" w:eastAsia="el-GR"/>
        </w:rPr>
        <w:tab/>
        <w:t>Σύμβουλος ΟΕΥ Α’</w:t>
      </w:r>
    </w:p>
    <w:p w14:paraId="6984B93C" w14:textId="7C6224B2" w:rsidR="00DE2780" w:rsidRPr="003D26E0" w:rsidRDefault="00DE2780" w:rsidP="003F066F">
      <w:pPr>
        <w:spacing w:after="0" w:line="240" w:lineRule="auto"/>
        <w:jc w:val="both"/>
        <w:rPr>
          <w:rFonts w:ascii="Times New Roman" w:hAnsi="Times New Roman" w:cs="Times New Roman"/>
          <w:b/>
          <w:color w:val="000000"/>
          <w:sz w:val="24"/>
          <w:szCs w:val="24"/>
          <w:lang w:val="el-GR" w:eastAsia="el-GR"/>
        </w:rPr>
      </w:pPr>
      <w:r w:rsidRPr="003D26E0">
        <w:rPr>
          <w:rFonts w:ascii="Times New Roman" w:hAnsi="Times New Roman" w:cs="Times New Roman"/>
          <w:b/>
          <w:color w:val="000000"/>
          <w:sz w:val="24"/>
          <w:szCs w:val="24"/>
          <w:lang w:val="el-GR" w:eastAsia="el-GR"/>
        </w:rPr>
        <w:lastRenderedPageBreak/>
        <w:t>Πίνακα</w:t>
      </w:r>
      <w:r w:rsidR="000A5D88" w:rsidRPr="003D26E0">
        <w:rPr>
          <w:rFonts w:ascii="Times New Roman" w:hAnsi="Times New Roman" w:cs="Times New Roman"/>
          <w:b/>
          <w:color w:val="000000"/>
          <w:sz w:val="24"/>
          <w:szCs w:val="24"/>
          <w:lang w:val="el-GR" w:eastAsia="el-GR"/>
        </w:rPr>
        <w:t>ς</w:t>
      </w:r>
      <w:r w:rsidRPr="003D26E0">
        <w:rPr>
          <w:rFonts w:ascii="Times New Roman" w:hAnsi="Times New Roman" w:cs="Times New Roman"/>
          <w:b/>
          <w:color w:val="000000"/>
          <w:sz w:val="24"/>
          <w:szCs w:val="24"/>
          <w:lang w:val="el-GR" w:eastAsia="el-GR"/>
        </w:rPr>
        <w:t xml:space="preserve"> Αποδεκτών</w:t>
      </w:r>
    </w:p>
    <w:p w14:paraId="23C314BB" w14:textId="77777777" w:rsidR="00B11228" w:rsidRPr="003D26E0" w:rsidRDefault="00B11228" w:rsidP="003F066F">
      <w:pPr>
        <w:spacing w:after="0" w:line="240" w:lineRule="auto"/>
        <w:jc w:val="both"/>
        <w:rPr>
          <w:rFonts w:ascii="Times New Roman" w:hAnsi="Times New Roman" w:cs="Times New Roman"/>
          <w:b/>
          <w:color w:val="000000"/>
          <w:sz w:val="24"/>
          <w:szCs w:val="24"/>
          <w:lang w:val="el-GR" w:eastAsia="el-GR"/>
        </w:rPr>
      </w:pPr>
    </w:p>
    <w:p w14:paraId="0DFF0CEC" w14:textId="77777777" w:rsidR="00C13F7B" w:rsidRPr="003D26E0" w:rsidRDefault="00C13F7B" w:rsidP="003F066F">
      <w:pPr>
        <w:spacing w:after="0" w:line="240" w:lineRule="auto"/>
        <w:jc w:val="both"/>
        <w:rPr>
          <w:rFonts w:ascii="Times New Roman" w:hAnsi="Times New Roman" w:cs="Times New Roman"/>
          <w:b/>
          <w:color w:val="000000"/>
          <w:sz w:val="24"/>
          <w:szCs w:val="24"/>
          <w:lang w:val="el-GR" w:eastAsia="el-GR"/>
        </w:rPr>
      </w:pPr>
    </w:p>
    <w:p w14:paraId="0C9F7C0D" w14:textId="77777777" w:rsidR="00D43EC0" w:rsidRPr="003D26E0" w:rsidRDefault="00C13F7B" w:rsidP="003F066F">
      <w:pPr>
        <w:spacing w:after="0" w:line="240" w:lineRule="auto"/>
        <w:jc w:val="both"/>
        <w:rPr>
          <w:rFonts w:ascii="Times New Roman" w:hAnsi="Times New Roman" w:cs="Times New Roman"/>
          <w:b/>
          <w:color w:val="000000"/>
          <w:lang w:val="el-GR" w:eastAsia="el-GR"/>
        </w:rPr>
      </w:pPr>
      <w:r w:rsidRPr="003D26E0">
        <w:rPr>
          <w:rFonts w:ascii="Times New Roman" w:hAnsi="Times New Roman" w:cs="Times New Roman"/>
          <w:b/>
          <w:color w:val="000000"/>
          <w:lang w:val="el-GR" w:eastAsia="el-GR"/>
        </w:rPr>
        <w:t>Υπουργείο Εξωτερικών</w:t>
      </w:r>
    </w:p>
    <w:p w14:paraId="5D66A8AE" w14:textId="77777777" w:rsidR="00D43EC0" w:rsidRPr="003D26E0" w:rsidRDefault="00D43EC0" w:rsidP="00C13F7B">
      <w:pPr>
        <w:spacing w:after="0" w:line="240" w:lineRule="auto"/>
        <w:ind w:left="567" w:hanging="283"/>
        <w:jc w:val="both"/>
        <w:rPr>
          <w:rFonts w:ascii="Times New Roman" w:hAnsi="Times New Roman" w:cs="Times New Roman"/>
          <w:lang w:val="el-GR"/>
        </w:rPr>
      </w:pPr>
      <w:r w:rsidRPr="003D26E0">
        <w:rPr>
          <w:rFonts w:ascii="Times New Roman" w:hAnsi="Times New Roman" w:cs="Times New Roman"/>
          <w:lang w:val="el-GR"/>
        </w:rPr>
        <w:t xml:space="preserve">- </w:t>
      </w:r>
      <w:r w:rsidR="00C13F7B" w:rsidRPr="003D26E0">
        <w:rPr>
          <w:rFonts w:ascii="Times New Roman" w:hAnsi="Times New Roman" w:cs="Times New Roman"/>
          <w:lang w:val="el-GR"/>
        </w:rPr>
        <w:tab/>
      </w:r>
      <w:r w:rsidRPr="003D26E0">
        <w:rPr>
          <w:rFonts w:ascii="Times New Roman" w:hAnsi="Times New Roman" w:cs="Times New Roman"/>
          <w:lang w:val="el-GR"/>
        </w:rPr>
        <w:t xml:space="preserve">Διπλ. Γρ. ΥΦΥΠΕΞ κ. </w:t>
      </w:r>
      <w:r w:rsidR="00B11228" w:rsidRPr="003D26E0">
        <w:rPr>
          <w:rFonts w:ascii="Times New Roman" w:hAnsi="Times New Roman" w:cs="Times New Roman"/>
          <w:lang w:val="el-GR"/>
        </w:rPr>
        <w:t xml:space="preserve">Κ. </w:t>
      </w:r>
      <w:r w:rsidRPr="003D26E0">
        <w:rPr>
          <w:rFonts w:ascii="Times New Roman" w:hAnsi="Times New Roman" w:cs="Times New Roman"/>
          <w:lang w:val="el-GR"/>
        </w:rPr>
        <w:t>Φραγκογιάννη</w:t>
      </w:r>
    </w:p>
    <w:p w14:paraId="466210A0" w14:textId="77777777" w:rsidR="00D43EC0" w:rsidRPr="003D26E0" w:rsidRDefault="00D43EC0" w:rsidP="00C13F7B">
      <w:pPr>
        <w:spacing w:after="0" w:line="240" w:lineRule="auto"/>
        <w:ind w:left="567" w:hanging="283"/>
        <w:jc w:val="both"/>
        <w:rPr>
          <w:rFonts w:ascii="Times New Roman" w:hAnsi="Times New Roman" w:cs="Times New Roman"/>
          <w:lang w:val="el-GR"/>
        </w:rPr>
      </w:pPr>
      <w:r w:rsidRPr="003D26E0">
        <w:rPr>
          <w:rFonts w:ascii="Times New Roman" w:hAnsi="Times New Roman" w:cs="Times New Roman"/>
          <w:lang w:val="el-GR"/>
        </w:rPr>
        <w:t xml:space="preserve">- </w:t>
      </w:r>
      <w:r w:rsidR="00C13F7B" w:rsidRPr="003D26E0">
        <w:rPr>
          <w:rFonts w:ascii="Times New Roman" w:hAnsi="Times New Roman" w:cs="Times New Roman"/>
          <w:lang w:val="el-GR"/>
        </w:rPr>
        <w:tab/>
      </w:r>
      <w:r w:rsidRPr="003D26E0">
        <w:rPr>
          <w:rFonts w:ascii="Times New Roman" w:hAnsi="Times New Roman" w:cs="Times New Roman"/>
          <w:lang w:val="el-GR"/>
        </w:rPr>
        <w:t>Γρ. κ. Γεν. Γραμματέα ΔΟΣ και Εξωστρέφειας</w:t>
      </w:r>
    </w:p>
    <w:p w14:paraId="3B2495CE" w14:textId="77777777" w:rsidR="00D43EC0" w:rsidRPr="003D26E0" w:rsidRDefault="00D43EC0" w:rsidP="00C13F7B">
      <w:pPr>
        <w:spacing w:after="0" w:line="240" w:lineRule="auto"/>
        <w:ind w:left="567" w:hanging="283"/>
        <w:jc w:val="both"/>
        <w:rPr>
          <w:rFonts w:ascii="Times New Roman" w:hAnsi="Times New Roman" w:cs="Times New Roman"/>
          <w:lang w:val="el-GR"/>
        </w:rPr>
      </w:pPr>
      <w:r w:rsidRPr="003D26E0">
        <w:rPr>
          <w:rFonts w:ascii="Times New Roman" w:hAnsi="Times New Roman" w:cs="Times New Roman"/>
          <w:lang w:val="el-GR"/>
        </w:rPr>
        <w:t xml:space="preserve">- </w:t>
      </w:r>
      <w:r w:rsidR="00C13F7B" w:rsidRPr="003D26E0">
        <w:rPr>
          <w:rFonts w:ascii="Times New Roman" w:hAnsi="Times New Roman" w:cs="Times New Roman"/>
          <w:lang w:val="el-GR"/>
        </w:rPr>
        <w:tab/>
      </w:r>
      <w:r w:rsidRPr="003D26E0">
        <w:rPr>
          <w:rFonts w:ascii="Times New Roman" w:hAnsi="Times New Roman" w:cs="Times New Roman"/>
          <w:lang w:val="el-GR"/>
        </w:rPr>
        <w:t>Γρ. κας  Β΄ Γενικής  Δ/ντριας</w:t>
      </w:r>
    </w:p>
    <w:p w14:paraId="0593C4D9" w14:textId="2C557855" w:rsidR="00D43EC0" w:rsidRPr="003D26E0" w:rsidRDefault="00D43EC0" w:rsidP="00C13F7B">
      <w:pPr>
        <w:spacing w:after="60" w:line="240" w:lineRule="auto"/>
        <w:ind w:left="567" w:hanging="283"/>
        <w:jc w:val="both"/>
        <w:rPr>
          <w:rFonts w:ascii="Times New Roman" w:hAnsi="Times New Roman" w:cs="Times New Roman"/>
          <w:lang w:val="el-GR"/>
        </w:rPr>
      </w:pPr>
      <w:r w:rsidRPr="003D26E0">
        <w:rPr>
          <w:rFonts w:ascii="Times New Roman" w:hAnsi="Times New Roman" w:cs="Times New Roman"/>
          <w:lang w:val="el-GR"/>
        </w:rPr>
        <w:t xml:space="preserve">- </w:t>
      </w:r>
      <w:r w:rsidR="00C13F7B" w:rsidRPr="003D26E0">
        <w:rPr>
          <w:rFonts w:ascii="Times New Roman" w:hAnsi="Times New Roman" w:cs="Times New Roman"/>
          <w:lang w:val="el-GR"/>
        </w:rPr>
        <w:tab/>
      </w:r>
      <w:r w:rsidR="00E643D3">
        <w:rPr>
          <w:rFonts w:ascii="Times New Roman" w:hAnsi="Times New Roman" w:cs="Times New Roman"/>
          <w:lang w:val="el-GR"/>
        </w:rPr>
        <w:t xml:space="preserve">Β1, </w:t>
      </w:r>
      <w:r w:rsidRPr="003D26E0">
        <w:rPr>
          <w:rFonts w:ascii="Times New Roman" w:hAnsi="Times New Roman" w:cs="Times New Roman"/>
          <w:lang w:val="el-GR"/>
        </w:rPr>
        <w:t>Β3 Δ/νσ</w:t>
      </w:r>
      <w:r w:rsidR="00E643D3">
        <w:rPr>
          <w:rFonts w:ascii="Times New Roman" w:hAnsi="Times New Roman" w:cs="Times New Roman"/>
          <w:lang w:val="el-GR"/>
        </w:rPr>
        <w:t>εις</w:t>
      </w:r>
    </w:p>
    <w:p w14:paraId="10F3777A" w14:textId="77777777" w:rsidR="00D43EC0" w:rsidRPr="003D26E0" w:rsidRDefault="00D43EC0" w:rsidP="00C13F7B">
      <w:pPr>
        <w:spacing w:after="60" w:line="240" w:lineRule="auto"/>
        <w:ind w:left="567" w:hanging="283"/>
        <w:jc w:val="both"/>
        <w:rPr>
          <w:rFonts w:ascii="Times New Roman" w:hAnsi="Times New Roman" w:cs="Times New Roman"/>
          <w:lang w:val="el-GR"/>
        </w:rPr>
      </w:pPr>
      <w:r w:rsidRPr="003D26E0">
        <w:rPr>
          <w:rFonts w:ascii="Times New Roman" w:hAnsi="Times New Roman" w:cs="Times New Roman"/>
          <w:lang w:val="el-GR"/>
        </w:rPr>
        <w:t xml:space="preserve">- </w:t>
      </w:r>
      <w:r w:rsidR="00C13F7B" w:rsidRPr="003D26E0">
        <w:rPr>
          <w:rFonts w:ascii="Times New Roman" w:hAnsi="Times New Roman" w:cs="Times New Roman"/>
          <w:lang w:val="el-GR"/>
        </w:rPr>
        <w:tab/>
      </w:r>
      <w:r w:rsidRPr="003D26E0">
        <w:rPr>
          <w:rFonts w:ascii="Times New Roman" w:hAnsi="Times New Roman" w:cs="Times New Roman"/>
          <w:lang w:val="el-GR"/>
        </w:rPr>
        <w:t>Πρ</w:t>
      </w:r>
      <w:r w:rsidR="001A66D2" w:rsidRPr="003D26E0">
        <w:rPr>
          <w:rFonts w:ascii="Times New Roman" w:hAnsi="Times New Roman" w:cs="Times New Roman"/>
          <w:lang w:val="el-GR"/>
        </w:rPr>
        <w:t>εσβεία</w:t>
      </w:r>
      <w:r w:rsidRPr="003D26E0">
        <w:rPr>
          <w:rFonts w:ascii="Times New Roman" w:hAnsi="Times New Roman" w:cs="Times New Roman"/>
          <w:lang w:val="el-GR"/>
        </w:rPr>
        <w:t xml:space="preserve"> Οττάβας και Γρ</w:t>
      </w:r>
      <w:r w:rsidR="001A66D2" w:rsidRPr="003D26E0">
        <w:rPr>
          <w:rFonts w:ascii="Times New Roman" w:hAnsi="Times New Roman" w:cs="Times New Roman"/>
          <w:lang w:val="el-GR"/>
        </w:rPr>
        <w:t>αφείο</w:t>
      </w:r>
      <w:r w:rsidRPr="003D26E0">
        <w:rPr>
          <w:rFonts w:ascii="Times New Roman" w:hAnsi="Times New Roman" w:cs="Times New Roman"/>
          <w:lang w:val="el-GR"/>
        </w:rPr>
        <w:t xml:space="preserve"> ΟΕΥ αυτής</w:t>
      </w:r>
    </w:p>
    <w:p w14:paraId="673B3119" w14:textId="77777777" w:rsidR="00D43EC0" w:rsidRPr="003D26E0" w:rsidRDefault="00D43EC0" w:rsidP="00C13F7B">
      <w:pPr>
        <w:spacing w:after="0" w:line="240" w:lineRule="auto"/>
        <w:ind w:left="567" w:hanging="283"/>
        <w:jc w:val="both"/>
        <w:rPr>
          <w:rFonts w:ascii="Times New Roman" w:hAnsi="Times New Roman" w:cs="Times New Roman"/>
          <w:lang w:val="el-GR"/>
        </w:rPr>
      </w:pPr>
      <w:r w:rsidRPr="003D26E0">
        <w:rPr>
          <w:rFonts w:ascii="Times New Roman" w:hAnsi="Times New Roman" w:cs="Times New Roman"/>
          <w:lang w:val="el-GR"/>
        </w:rPr>
        <w:t xml:space="preserve">- </w:t>
      </w:r>
      <w:r w:rsidR="00C13F7B" w:rsidRPr="003D26E0">
        <w:rPr>
          <w:rFonts w:ascii="Times New Roman" w:hAnsi="Times New Roman" w:cs="Times New Roman"/>
          <w:lang w:val="el-GR"/>
        </w:rPr>
        <w:tab/>
      </w:r>
      <w:r w:rsidRPr="003D26E0">
        <w:rPr>
          <w:rFonts w:ascii="Times New Roman" w:hAnsi="Times New Roman" w:cs="Times New Roman"/>
          <w:lang w:val="el-GR"/>
        </w:rPr>
        <w:t>Enterprise Greece</w:t>
      </w:r>
    </w:p>
    <w:p w14:paraId="64D78B9C" w14:textId="77777777" w:rsidR="00D43EC0" w:rsidRPr="003D26E0" w:rsidRDefault="00D43EC0" w:rsidP="003F066F">
      <w:pPr>
        <w:spacing w:after="0" w:line="240" w:lineRule="auto"/>
        <w:jc w:val="both"/>
        <w:rPr>
          <w:rFonts w:ascii="Times New Roman" w:hAnsi="Times New Roman" w:cs="Times New Roman"/>
          <w:sz w:val="24"/>
          <w:szCs w:val="24"/>
          <w:lang w:val="el-GR"/>
        </w:rPr>
      </w:pPr>
    </w:p>
    <w:p w14:paraId="5CA0DE2C" w14:textId="77777777" w:rsidR="00D43EC0" w:rsidRPr="003D26E0" w:rsidRDefault="00D43EC0" w:rsidP="003F066F">
      <w:pPr>
        <w:spacing w:after="0" w:line="240" w:lineRule="auto"/>
        <w:jc w:val="both"/>
        <w:rPr>
          <w:rFonts w:ascii="Times New Roman" w:hAnsi="Times New Roman" w:cs="Times New Roman"/>
          <w:b/>
          <w:lang w:val="el-GR"/>
        </w:rPr>
      </w:pPr>
      <w:r w:rsidRPr="003D26E0">
        <w:rPr>
          <w:rFonts w:ascii="Times New Roman" w:hAnsi="Times New Roman" w:cs="Times New Roman"/>
          <w:b/>
          <w:lang w:val="el-GR"/>
        </w:rPr>
        <w:t>Φορείς</w:t>
      </w:r>
    </w:p>
    <w:p w14:paraId="22782F34" w14:textId="77777777" w:rsidR="00C13F7B" w:rsidRPr="003D26E0" w:rsidRDefault="00C13F7B" w:rsidP="00C13F7B">
      <w:pPr>
        <w:numPr>
          <w:ilvl w:val="0"/>
          <w:numId w:val="7"/>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r w:rsidRPr="003D26E0">
        <w:rPr>
          <w:rFonts w:ascii="Times New Roman" w:eastAsia="Times New Roman" w:hAnsi="Times New Roman" w:cs="Times New Roman"/>
          <w:color w:val="000000"/>
          <w:lang w:val="el-GR" w:eastAsia="en-CA"/>
        </w:rPr>
        <w:t>ΣΥΝΔΕΣΜΟΣ ΕΠΙΧΕΙΡΗΣΕΩΝ &amp; ΒΙΟΜΗΧΑΝΙΩΝ (ΣΕΒ)</w:t>
      </w:r>
    </w:p>
    <w:p w14:paraId="77B7A2F9" w14:textId="77777777" w:rsidR="00C13F7B" w:rsidRPr="003D26E0" w:rsidRDefault="00C13F7B" w:rsidP="00C13F7B">
      <w:pPr>
        <w:numPr>
          <w:ilvl w:val="0"/>
          <w:numId w:val="7"/>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r w:rsidRPr="003D26E0">
        <w:rPr>
          <w:rFonts w:ascii="Times New Roman" w:eastAsia="Times New Roman" w:hAnsi="Times New Roman" w:cs="Times New Roman"/>
          <w:color w:val="000000"/>
          <w:lang w:val="el-GR" w:eastAsia="en-CA"/>
        </w:rPr>
        <w:t>ΣΥΝΔΕΣΜΟΣ ΒΙΟΜΗΧΑΝΙΩΝ ΕΛΛΑΔΟΣ (ΣΒΕ)</w:t>
      </w:r>
    </w:p>
    <w:p w14:paraId="5AF4166D" w14:textId="77777777" w:rsidR="00C13F7B" w:rsidRPr="003D26E0" w:rsidRDefault="00C13F7B" w:rsidP="00C13F7B">
      <w:pPr>
        <w:numPr>
          <w:ilvl w:val="0"/>
          <w:numId w:val="7"/>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3D26E0">
        <w:rPr>
          <w:rFonts w:ascii="Times New Roman" w:eastAsia="Times New Roman" w:hAnsi="Times New Roman" w:cs="Times New Roman"/>
          <w:color w:val="000000"/>
          <w:lang w:val="el-GR" w:eastAsia="en-CA"/>
        </w:rPr>
        <w:t>ΠΑΝΕΛΛΗΝΙΟΣ ΣΥΝΔΕΣΜΟΣ ΕΞΑΓΩΓΕΩΝ (ΠΣΕ)</w:t>
      </w:r>
    </w:p>
    <w:p w14:paraId="610D4A0F" w14:textId="77777777" w:rsidR="00C13F7B" w:rsidRPr="003D26E0" w:rsidRDefault="00C13F7B" w:rsidP="00C13F7B">
      <w:pPr>
        <w:numPr>
          <w:ilvl w:val="0"/>
          <w:numId w:val="7"/>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r w:rsidRPr="003D26E0">
        <w:rPr>
          <w:rFonts w:ascii="Times New Roman" w:eastAsia="Times New Roman" w:hAnsi="Times New Roman" w:cs="Times New Roman"/>
          <w:color w:val="000000"/>
          <w:lang w:val="el-GR" w:eastAsia="en-CA"/>
        </w:rPr>
        <w:t>ΣΥΝΔΕΣΜΟΣ ΕΞΑΓΩΓΕΩΝ (ΣΕΒΕ)</w:t>
      </w:r>
    </w:p>
    <w:p w14:paraId="55DF01F5" w14:textId="77777777" w:rsidR="00C13F7B" w:rsidRPr="003D26E0" w:rsidRDefault="00C13F7B" w:rsidP="00C13F7B">
      <w:pPr>
        <w:numPr>
          <w:ilvl w:val="0"/>
          <w:numId w:val="7"/>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3D26E0">
        <w:rPr>
          <w:rFonts w:ascii="Times New Roman" w:eastAsia="Times New Roman" w:hAnsi="Times New Roman" w:cs="Times New Roman"/>
          <w:color w:val="000000"/>
          <w:lang w:val="el-GR" w:eastAsia="en-CA"/>
        </w:rPr>
        <w:t>ΣΥΝΔΕΣΜΟΣ ΕΞΑΓΩΓΕΩΝ ΚΡΗΤΗΣ (ΣΕΚ)</w:t>
      </w:r>
    </w:p>
    <w:p w14:paraId="675AEC0B" w14:textId="77777777" w:rsidR="00C13F7B" w:rsidRPr="003D26E0" w:rsidRDefault="00C13F7B" w:rsidP="00C13F7B">
      <w:pPr>
        <w:numPr>
          <w:ilvl w:val="0"/>
          <w:numId w:val="7"/>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r w:rsidRPr="003D26E0">
        <w:rPr>
          <w:rFonts w:ascii="Times New Roman" w:eastAsia="Times New Roman" w:hAnsi="Times New Roman" w:cs="Times New Roman"/>
          <w:color w:val="000000"/>
          <w:lang w:val="el-GR" w:eastAsia="en-CA"/>
        </w:rPr>
        <w:t>ΕΜΠΟΡΙΚΟ ΚΑΙ ΒΙΟΜΗΧΑΝΙΚΟ ΕΠΙΜΕΛΗΤΗΡΙΟ ΑΘΗΝΩΝ (ΕΒΕΑ)</w:t>
      </w:r>
    </w:p>
    <w:p w14:paraId="261E4C3F" w14:textId="77777777" w:rsidR="00C13F7B" w:rsidRPr="003D26E0" w:rsidRDefault="00C13F7B" w:rsidP="00C13F7B">
      <w:pPr>
        <w:numPr>
          <w:ilvl w:val="0"/>
          <w:numId w:val="7"/>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r w:rsidRPr="003D26E0">
        <w:rPr>
          <w:rFonts w:ascii="Times New Roman" w:eastAsia="Times New Roman" w:hAnsi="Times New Roman" w:cs="Times New Roman"/>
          <w:color w:val="000000"/>
          <w:lang w:val="el-GR" w:eastAsia="en-CA"/>
        </w:rPr>
        <w:t>ΕΜΠΟΡΙΚΟ ΚΑΙ ΒΙΟΜΗΧΑΝΙΚΟ ΕΠΙΜΕΛΗΤΗΡΙΟ ΘΕΣΣΑΛΟΝΙΚΗΣ (ΕΒΕΘ)</w:t>
      </w:r>
    </w:p>
    <w:p w14:paraId="735FD617" w14:textId="77777777" w:rsidR="00C13F7B" w:rsidRPr="003D26E0" w:rsidRDefault="00C13F7B" w:rsidP="00C13F7B">
      <w:pPr>
        <w:numPr>
          <w:ilvl w:val="0"/>
          <w:numId w:val="7"/>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r w:rsidRPr="003D26E0">
        <w:rPr>
          <w:rFonts w:ascii="Times New Roman" w:eastAsia="Times New Roman" w:hAnsi="Times New Roman" w:cs="Times New Roman"/>
          <w:color w:val="000000"/>
          <w:lang w:val="el-GR" w:eastAsia="en-CA"/>
        </w:rPr>
        <w:t>ΕΜΠΟΡΙΚΟ ΚΑΙ ΒΙΟΜΗΧΑΝΙΚΟ ΕΠΙΜΕΛΗΤΗΡΙΟ ΠΕΙΡΑΙΩΣ (ΕΒΕΠ)</w:t>
      </w:r>
    </w:p>
    <w:p w14:paraId="0BC0F499" w14:textId="418D17C3" w:rsidR="00620CA7" w:rsidRDefault="00C13F7B"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3D26E0">
        <w:rPr>
          <w:rFonts w:ascii="Times New Roman" w:eastAsia="Times New Roman" w:hAnsi="Times New Roman" w:cs="Times New Roman"/>
          <w:color w:val="000000"/>
          <w:lang w:val="el-GR" w:eastAsia="en-CA"/>
        </w:rPr>
        <w:t>Ελληνοκαναδικό Εμπορικό Επιμελητήριο</w:t>
      </w:r>
    </w:p>
    <w:p w14:paraId="64EC5D80" w14:textId="093C8249" w:rsidR="00153AAE"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153AAE">
        <w:rPr>
          <w:rFonts w:ascii="Times New Roman" w:eastAsia="Times New Roman" w:hAnsi="Times New Roman" w:cs="Times New Roman"/>
          <w:color w:val="000000"/>
          <w:lang w:eastAsia="en-CA"/>
        </w:rPr>
        <w:t>ΣΥΝΔΕΣΜΟΣ ΕΛΛΗΝΙΚΩΝ ΒΙΟΜΗΧΑΝΙΩΝ ΤΥΠΟΠΟΙΗΣΕΩΣ</w:t>
      </w:r>
    </w:p>
    <w:p w14:paraId="715EDFB7" w14:textId="0832E843" w:rsidR="00153AAE"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153AAE">
        <w:rPr>
          <w:rFonts w:ascii="Times New Roman" w:eastAsia="Times New Roman" w:hAnsi="Times New Roman" w:cs="Times New Roman"/>
          <w:color w:val="000000"/>
          <w:lang w:eastAsia="en-CA"/>
        </w:rPr>
        <w:t>ΕΛΑΙΟΥΡΓΙΚΗ - ΚΕΝΤΡΙΚΗ ΚΛΑΔΙΚΗ ΣΥΝΕΤΑΙΡΙΣΤΙΚΗ ΕΝΩΣΗ</w:t>
      </w:r>
    </w:p>
    <w:p w14:paraId="24051122" w14:textId="31442E0C" w:rsidR="00153AAE"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153AAE">
        <w:rPr>
          <w:rFonts w:ascii="Times New Roman" w:eastAsia="Times New Roman" w:hAnsi="Times New Roman" w:cs="Times New Roman"/>
          <w:color w:val="000000"/>
          <w:lang w:eastAsia="en-CA"/>
        </w:rPr>
        <w:t>ΠΑΝΕΛΛΗΝΙΑ ΕΝΩΣΗ ΑΓΡΟΤΙΚΩΝ ΣΥΝΕΤΑΙΡΙΣΜΩΝ ΒΙΟΛΟΓΙΚΩΝ</w:t>
      </w:r>
    </w:p>
    <w:p w14:paraId="1FA74A5F" w14:textId="64AAC449" w:rsidR="00153AAE"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153AAE">
        <w:rPr>
          <w:rFonts w:ascii="Times New Roman" w:eastAsia="Times New Roman" w:hAnsi="Times New Roman" w:cs="Times New Roman"/>
          <w:color w:val="000000"/>
          <w:lang w:eastAsia="en-CA"/>
        </w:rPr>
        <w:t>ΣΥΛΛΟΓΟΣ ΤΥΡΟΠΑΡΑΓΩΓΩΝ ΘΕΣΣΑΛΙΑΣ</w:t>
      </w:r>
    </w:p>
    <w:p w14:paraId="0639178A" w14:textId="6DDEEEDD" w:rsidR="00153AAE"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153AAE">
        <w:rPr>
          <w:rFonts w:ascii="Times New Roman" w:eastAsia="Times New Roman" w:hAnsi="Times New Roman" w:cs="Times New Roman"/>
          <w:color w:val="000000"/>
          <w:lang w:eastAsia="en-CA"/>
        </w:rPr>
        <w:t>ΣΥΝΔΕΣΜΟΣ ΕΛΛΗΝΙΚΩΝ ΒΙΟΜΗΧΑΝΙΩΝ ΕΠΕΞΕΡΓΑΣΙΑΣ</w:t>
      </w:r>
    </w:p>
    <w:p w14:paraId="1C7E97DD" w14:textId="01CFAF5C" w:rsidR="00153AAE" w:rsidRPr="00153AAE"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153AAE">
        <w:rPr>
          <w:rFonts w:ascii="Times New Roman" w:eastAsia="Times New Roman" w:hAnsi="Times New Roman" w:cs="Times New Roman"/>
          <w:color w:val="000000"/>
          <w:lang w:eastAsia="en-CA"/>
        </w:rPr>
        <w:t>ΕΛΛΑ-ΔΙΚΑ ΜΑΣ</w:t>
      </w:r>
    </w:p>
    <w:p w14:paraId="1786FB85" w14:textId="1143ACA3" w:rsidR="00153AAE" w:rsidRPr="007C3EF1"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bookmarkStart w:id="0" w:name="RANGE!B181"/>
      <w:r w:rsidRPr="007C3EF1">
        <w:rPr>
          <w:rFonts w:ascii="Times New Roman" w:eastAsia="Times New Roman" w:hAnsi="Times New Roman" w:cs="Times New Roman"/>
          <w:color w:val="000000"/>
          <w:lang w:val="el-GR" w:eastAsia="en-CA"/>
        </w:rPr>
        <w:t>ΣΥΝΔΕΣΜΟΣ ΕΛΛΗΝΙΚΩΝ ΒΙΟΜΗΧΑΝΙΩΝ ΤΡΟΦΙΜΩΝ (ΣΕΒΤ)</w:t>
      </w:r>
      <w:bookmarkEnd w:id="0"/>
    </w:p>
    <w:p w14:paraId="6C4291F9" w14:textId="7FDE0ACD" w:rsidR="00153AAE" w:rsidRPr="007C3EF1"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r w:rsidRPr="007C3EF1">
        <w:rPr>
          <w:rFonts w:ascii="Times New Roman" w:eastAsia="Times New Roman" w:hAnsi="Times New Roman" w:cs="Times New Roman"/>
          <w:color w:val="000000"/>
          <w:lang w:val="el-GR" w:eastAsia="en-CA"/>
        </w:rPr>
        <w:t>ΣΥΝΔΕΣΜΟΣ ΕΛΛΗΝΩΝ ΕΙΣΑΓΩΓΕΩΝ ΤΡΟΦΙΜΩΝ ΚΑΙ ΠΟΤΩΝ ΤΟΥ ΕΞΩΤΕΡΙΚΟΥ (ΣΕΛΕΤΡΟΠΕ)</w:t>
      </w:r>
    </w:p>
    <w:p w14:paraId="0451640C" w14:textId="03C89E79" w:rsidR="00153AAE" w:rsidRPr="007C3EF1"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bookmarkStart w:id="1" w:name="RANGE!B183"/>
      <w:r w:rsidRPr="007C3EF1">
        <w:rPr>
          <w:rFonts w:ascii="Times New Roman" w:eastAsia="Times New Roman" w:hAnsi="Times New Roman" w:cs="Times New Roman"/>
          <w:color w:val="000000"/>
          <w:lang w:val="el-GR" w:eastAsia="en-CA"/>
        </w:rPr>
        <w:t>ΣΥΝΔΕΣΜΟΣ ΕΛΛΗΝΙΚΩΝ ΒΙΟΜΗΧΑΝΙΩΝ ΓΑΛΑΚΤΟΚΟΜΙΚΩΝ ΠΡΟΪΟΝΤΩΝ (ΣΕΒΓΑΠ)</w:t>
      </w:r>
      <w:bookmarkEnd w:id="1"/>
    </w:p>
    <w:p w14:paraId="42744673" w14:textId="60A41367" w:rsidR="00153AAE" w:rsidRPr="007C3EF1"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val="el-GR" w:eastAsia="en-CA"/>
        </w:rPr>
      </w:pPr>
      <w:bookmarkStart w:id="2" w:name="RANGE!B184"/>
      <w:r w:rsidRPr="007C3EF1">
        <w:rPr>
          <w:rFonts w:ascii="Times New Roman" w:eastAsia="Times New Roman" w:hAnsi="Times New Roman" w:cs="Times New Roman"/>
          <w:color w:val="000000"/>
          <w:lang w:val="el-GR" w:eastAsia="en-CA"/>
        </w:rPr>
        <w:t>ΣΥΝΔΕΣΜΟΣ ΕΤΑΙΡΙΩΝ ΠΑΙΔΙΚΩΝ ΤΡΟΦΩΝ ΕΛΛΑΔΟΣ (ΣΕΠΤΕ)</w:t>
      </w:r>
      <w:bookmarkEnd w:id="2"/>
    </w:p>
    <w:p w14:paraId="3FAAD0BE" w14:textId="01D8D0CA" w:rsidR="00153AAE"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bookmarkStart w:id="3" w:name="RANGE!B185"/>
      <w:r w:rsidRPr="00153AAE">
        <w:rPr>
          <w:rFonts w:ascii="Times New Roman" w:eastAsia="Times New Roman" w:hAnsi="Times New Roman" w:cs="Times New Roman"/>
          <w:color w:val="000000"/>
          <w:lang w:eastAsia="en-CA"/>
        </w:rPr>
        <w:t>ΠΑΝΕΛΛΗΝΙΟΣ ΣΥΝΔΕΣΜΟΣ ΕΠΙΧΕΙΡΗΣΕΩΝ ΚΑΤΕΨΥΓΜΕΝΩΝ ΤΡΟΦΙΜΩΝ</w:t>
      </w:r>
      <w:bookmarkEnd w:id="3"/>
    </w:p>
    <w:p w14:paraId="75CE89E8" w14:textId="69025FD1" w:rsidR="00153AAE" w:rsidRPr="00153AAE" w:rsidRDefault="00153AAE" w:rsidP="00153AAE">
      <w:pPr>
        <w:numPr>
          <w:ilvl w:val="0"/>
          <w:numId w:val="6"/>
        </w:numPr>
        <w:shd w:val="clear" w:color="auto" w:fill="FFFFFF"/>
        <w:tabs>
          <w:tab w:val="clear" w:pos="720"/>
        </w:tabs>
        <w:spacing w:after="0" w:line="240" w:lineRule="auto"/>
        <w:ind w:left="567" w:hanging="283"/>
        <w:rPr>
          <w:rFonts w:ascii="Times New Roman" w:eastAsia="Times New Roman" w:hAnsi="Times New Roman" w:cs="Times New Roman"/>
          <w:color w:val="000000"/>
          <w:lang w:eastAsia="en-CA"/>
        </w:rPr>
      </w:pPr>
      <w:r w:rsidRPr="00153AAE">
        <w:rPr>
          <w:rFonts w:ascii="Times New Roman" w:eastAsia="Times New Roman" w:hAnsi="Times New Roman" w:cs="Times New Roman"/>
          <w:color w:val="000000"/>
          <w:lang w:eastAsia="en-CA"/>
        </w:rPr>
        <w:t>ΠΑΝΕΛΛΗΝΙΑ ΕΝΩΣΗ ΦΑΡΜΑΚΟΒΙΟΜΗΧΑΝΙΑΣ</w:t>
      </w:r>
    </w:p>
    <w:sectPr w:rsidR="00153AAE" w:rsidRPr="00153AAE" w:rsidSect="00B015F2">
      <w:pgSz w:w="12240" w:h="15840"/>
      <w:pgMar w:top="99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780"/>
    <w:multiLevelType w:val="hybridMultilevel"/>
    <w:tmpl w:val="C952C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F97A36"/>
    <w:multiLevelType w:val="hybridMultilevel"/>
    <w:tmpl w:val="59DCB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95F4EFE"/>
    <w:multiLevelType w:val="hybridMultilevel"/>
    <w:tmpl w:val="4E42BF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B830096"/>
    <w:multiLevelType w:val="hybridMultilevel"/>
    <w:tmpl w:val="BB9A7FF0"/>
    <w:lvl w:ilvl="0" w:tplc="9DD435D6">
      <w:start w:val="5"/>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DB5A51"/>
    <w:multiLevelType w:val="multilevel"/>
    <w:tmpl w:val="52FC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B6E0C"/>
    <w:multiLevelType w:val="hybridMultilevel"/>
    <w:tmpl w:val="24D08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F77349"/>
    <w:multiLevelType w:val="hybridMultilevel"/>
    <w:tmpl w:val="7F181F4C"/>
    <w:lvl w:ilvl="0" w:tplc="C816A410">
      <w:start w:val="5"/>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573352"/>
    <w:multiLevelType w:val="hybridMultilevel"/>
    <w:tmpl w:val="FEB89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2A699F"/>
    <w:multiLevelType w:val="hybridMultilevel"/>
    <w:tmpl w:val="AB02DB4C"/>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9" w15:restartNumberingAfterBreak="0">
    <w:nsid w:val="65B21869"/>
    <w:multiLevelType w:val="hybridMultilevel"/>
    <w:tmpl w:val="13B0C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8179A9"/>
    <w:multiLevelType w:val="multilevel"/>
    <w:tmpl w:val="5C6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7"/>
  </w:num>
  <w:num w:numId="4">
    <w:abstractNumId w:val="3"/>
  </w:num>
  <w:num w:numId="5">
    <w:abstractNumId w:val="6"/>
  </w:num>
  <w:num w:numId="6">
    <w:abstractNumId w:val="4"/>
  </w:num>
  <w:num w:numId="7">
    <w:abstractNumId w:val="10"/>
  </w:num>
  <w:num w:numId="8">
    <w:abstractNumId w:val="2"/>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D9"/>
    <w:rsid w:val="0003092C"/>
    <w:rsid w:val="00085BB5"/>
    <w:rsid w:val="000A22B6"/>
    <w:rsid w:val="000A5D88"/>
    <w:rsid w:val="000D2B02"/>
    <w:rsid w:val="000D4354"/>
    <w:rsid w:val="001341FE"/>
    <w:rsid w:val="001363A4"/>
    <w:rsid w:val="00153AAE"/>
    <w:rsid w:val="00167E74"/>
    <w:rsid w:val="001756BC"/>
    <w:rsid w:val="00192E58"/>
    <w:rsid w:val="001A66D2"/>
    <w:rsid w:val="001D65EE"/>
    <w:rsid w:val="001E11A9"/>
    <w:rsid w:val="001F2034"/>
    <w:rsid w:val="00204056"/>
    <w:rsid w:val="0020431B"/>
    <w:rsid w:val="00221164"/>
    <w:rsid w:val="00247161"/>
    <w:rsid w:val="002C77D8"/>
    <w:rsid w:val="002F462B"/>
    <w:rsid w:val="00346CF5"/>
    <w:rsid w:val="00350C7D"/>
    <w:rsid w:val="00381347"/>
    <w:rsid w:val="00393DEF"/>
    <w:rsid w:val="003A6635"/>
    <w:rsid w:val="003B010D"/>
    <w:rsid w:val="003B1D42"/>
    <w:rsid w:val="003D26E0"/>
    <w:rsid w:val="003D5E3C"/>
    <w:rsid w:val="003E2DE4"/>
    <w:rsid w:val="003F066F"/>
    <w:rsid w:val="004037AF"/>
    <w:rsid w:val="00412339"/>
    <w:rsid w:val="0046002F"/>
    <w:rsid w:val="0047339F"/>
    <w:rsid w:val="00477C7A"/>
    <w:rsid w:val="0049479A"/>
    <w:rsid w:val="004A7864"/>
    <w:rsid w:val="004C20E3"/>
    <w:rsid w:val="004F5A7E"/>
    <w:rsid w:val="00542D03"/>
    <w:rsid w:val="00543786"/>
    <w:rsid w:val="0057752B"/>
    <w:rsid w:val="005817E3"/>
    <w:rsid w:val="00583E58"/>
    <w:rsid w:val="005A5F4B"/>
    <w:rsid w:val="0060181E"/>
    <w:rsid w:val="0061387E"/>
    <w:rsid w:val="00620CA7"/>
    <w:rsid w:val="00662EB4"/>
    <w:rsid w:val="006669C0"/>
    <w:rsid w:val="006B08AB"/>
    <w:rsid w:val="006D2FB9"/>
    <w:rsid w:val="006D5D37"/>
    <w:rsid w:val="00752507"/>
    <w:rsid w:val="00764D41"/>
    <w:rsid w:val="007801D3"/>
    <w:rsid w:val="007C3EF1"/>
    <w:rsid w:val="007E1AD5"/>
    <w:rsid w:val="00804185"/>
    <w:rsid w:val="00836139"/>
    <w:rsid w:val="00862214"/>
    <w:rsid w:val="00876380"/>
    <w:rsid w:val="008962A2"/>
    <w:rsid w:val="008C5214"/>
    <w:rsid w:val="008E5956"/>
    <w:rsid w:val="00923C08"/>
    <w:rsid w:val="00934D87"/>
    <w:rsid w:val="00982211"/>
    <w:rsid w:val="0098252E"/>
    <w:rsid w:val="00983066"/>
    <w:rsid w:val="009C4ED6"/>
    <w:rsid w:val="009E35DF"/>
    <w:rsid w:val="00A26D4A"/>
    <w:rsid w:val="00A30C27"/>
    <w:rsid w:val="00A83C88"/>
    <w:rsid w:val="00AA4066"/>
    <w:rsid w:val="00AB7681"/>
    <w:rsid w:val="00B015F2"/>
    <w:rsid w:val="00B11228"/>
    <w:rsid w:val="00B44DDC"/>
    <w:rsid w:val="00B947D9"/>
    <w:rsid w:val="00BB7109"/>
    <w:rsid w:val="00BB7CD5"/>
    <w:rsid w:val="00BC5AB1"/>
    <w:rsid w:val="00BE4841"/>
    <w:rsid w:val="00BE784F"/>
    <w:rsid w:val="00BF1FAB"/>
    <w:rsid w:val="00C0406B"/>
    <w:rsid w:val="00C046D2"/>
    <w:rsid w:val="00C13D36"/>
    <w:rsid w:val="00C13F7B"/>
    <w:rsid w:val="00C26454"/>
    <w:rsid w:val="00C671B4"/>
    <w:rsid w:val="00CA31E6"/>
    <w:rsid w:val="00D43EC0"/>
    <w:rsid w:val="00D84C75"/>
    <w:rsid w:val="00D86BC6"/>
    <w:rsid w:val="00DA135C"/>
    <w:rsid w:val="00DE2780"/>
    <w:rsid w:val="00DF1D7B"/>
    <w:rsid w:val="00E20ACB"/>
    <w:rsid w:val="00E33949"/>
    <w:rsid w:val="00E643D3"/>
    <w:rsid w:val="00E77A52"/>
    <w:rsid w:val="00E969FB"/>
    <w:rsid w:val="00F42896"/>
    <w:rsid w:val="00F44537"/>
    <w:rsid w:val="00F52DCA"/>
    <w:rsid w:val="00F85781"/>
    <w:rsid w:val="00FA4758"/>
    <w:rsid w:val="00FD0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EDA6"/>
  <w15:chartTrackingRefBased/>
  <w15:docId w15:val="{DED11759-55AA-45C3-A3A3-BC147955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E11A9"/>
    <w:pPr>
      <w:keepNext/>
      <w:widowControl w:val="0"/>
      <w:spacing w:after="0" w:line="240" w:lineRule="auto"/>
      <w:jc w:val="center"/>
      <w:outlineLvl w:val="2"/>
    </w:pPr>
    <w:rPr>
      <w:rFonts w:ascii="Times New Roman" w:eastAsia="Times New Roman" w:hAnsi="Times New Roman" w:cs="Times New Roman"/>
      <w:b/>
      <w:snapToGrid w:val="0"/>
      <w:color w:val="000080"/>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7D9"/>
    <w:rPr>
      <w:rFonts w:ascii="Segoe UI" w:hAnsi="Segoe UI" w:cs="Segoe UI"/>
      <w:sz w:val="18"/>
      <w:szCs w:val="18"/>
    </w:rPr>
  </w:style>
  <w:style w:type="paragraph" w:styleId="NormalWeb">
    <w:name w:val="Normal (Web)"/>
    <w:basedOn w:val="Normal"/>
    <w:uiPriority w:val="99"/>
    <w:unhideWhenUsed/>
    <w:rsid w:val="001756B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B44DDC"/>
    <w:pPr>
      <w:spacing w:after="0" w:line="240" w:lineRule="auto"/>
      <w:ind w:left="720"/>
      <w:contextualSpacing/>
    </w:pPr>
    <w:rPr>
      <w:rFonts w:ascii="Times New Roman" w:eastAsia="Times New Roman" w:hAnsi="Times New Roman" w:cs="Times New Roman"/>
      <w:sz w:val="24"/>
      <w:szCs w:val="24"/>
      <w:lang w:val="el-GR" w:eastAsia="en-CA"/>
    </w:rPr>
  </w:style>
  <w:style w:type="character" w:customStyle="1" w:styleId="Heading3Char">
    <w:name w:val="Heading 3 Char"/>
    <w:basedOn w:val="DefaultParagraphFont"/>
    <w:link w:val="Heading3"/>
    <w:rsid w:val="001E11A9"/>
    <w:rPr>
      <w:rFonts w:ascii="Times New Roman" w:eastAsia="Times New Roman" w:hAnsi="Times New Roman" w:cs="Times New Roman"/>
      <w:b/>
      <w:snapToGrid w:val="0"/>
      <w:color w:val="000080"/>
      <w:sz w:val="18"/>
      <w:szCs w:val="20"/>
      <w:lang w:val="en-US"/>
    </w:rPr>
  </w:style>
  <w:style w:type="table" w:styleId="TableGrid">
    <w:name w:val="Table Grid"/>
    <w:basedOn w:val="TableNormal"/>
    <w:rsid w:val="001E11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50138">
      <w:bodyDiv w:val="1"/>
      <w:marLeft w:val="0"/>
      <w:marRight w:val="0"/>
      <w:marTop w:val="0"/>
      <w:marBottom w:val="0"/>
      <w:divBdr>
        <w:top w:val="none" w:sz="0" w:space="0" w:color="auto"/>
        <w:left w:val="none" w:sz="0" w:space="0" w:color="auto"/>
        <w:bottom w:val="none" w:sz="0" w:space="0" w:color="auto"/>
        <w:right w:val="none" w:sz="0" w:space="0" w:color="auto"/>
      </w:divBdr>
    </w:div>
    <w:div w:id="450514777">
      <w:bodyDiv w:val="1"/>
      <w:marLeft w:val="0"/>
      <w:marRight w:val="0"/>
      <w:marTop w:val="0"/>
      <w:marBottom w:val="0"/>
      <w:divBdr>
        <w:top w:val="none" w:sz="0" w:space="0" w:color="auto"/>
        <w:left w:val="none" w:sz="0" w:space="0" w:color="auto"/>
        <w:bottom w:val="none" w:sz="0" w:space="0" w:color="auto"/>
        <w:right w:val="none" w:sz="0" w:space="0" w:color="auto"/>
      </w:divBdr>
    </w:div>
    <w:div w:id="1046837757">
      <w:bodyDiv w:val="1"/>
      <w:marLeft w:val="0"/>
      <w:marRight w:val="0"/>
      <w:marTop w:val="0"/>
      <w:marBottom w:val="0"/>
      <w:divBdr>
        <w:top w:val="none" w:sz="0" w:space="0" w:color="auto"/>
        <w:left w:val="none" w:sz="0" w:space="0" w:color="auto"/>
        <w:bottom w:val="none" w:sz="0" w:space="0" w:color="auto"/>
        <w:right w:val="none" w:sz="0" w:space="0" w:color="auto"/>
      </w:divBdr>
    </w:div>
    <w:div w:id="1101225512">
      <w:bodyDiv w:val="1"/>
      <w:marLeft w:val="0"/>
      <w:marRight w:val="0"/>
      <w:marTop w:val="0"/>
      <w:marBottom w:val="0"/>
      <w:divBdr>
        <w:top w:val="none" w:sz="0" w:space="0" w:color="auto"/>
        <w:left w:val="none" w:sz="0" w:space="0" w:color="auto"/>
        <w:bottom w:val="none" w:sz="0" w:space="0" w:color="auto"/>
        <w:right w:val="none" w:sz="0" w:space="0" w:color="auto"/>
      </w:divBdr>
    </w:div>
    <w:div w:id="1128357016">
      <w:bodyDiv w:val="1"/>
      <w:marLeft w:val="0"/>
      <w:marRight w:val="0"/>
      <w:marTop w:val="0"/>
      <w:marBottom w:val="0"/>
      <w:divBdr>
        <w:top w:val="none" w:sz="0" w:space="0" w:color="auto"/>
        <w:left w:val="none" w:sz="0" w:space="0" w:color="auto"/>
        <w:bottom w:val="none" w:sz="0" w:space="0" w:color="auto"/>
        <w:right w:val="none" w:sz="0" w:space="0" w:color="auto"/>
      </w:divBdr>
    </w:div>
    <w:div w:id="1361052640">
      <w:bodyDiv w:val="1"/>
      <w:marLeft w:val="0"/>
      <w:marRight w:val="0"/>
      <w:marTop w:val="0"/>
      <w:marBottom w:val="0"/>
      <w:divBdr>
        <w:top w:val="none" w:sz="0" w:space="0" w:color="auto"/>
        <w:left w:val="none" w:sz="0" w:space="0" w:color="auto"/>
        <w:bottom w:val="none" w:sz="0" w:space="0" w:color="auto"/>
        <w:right w:val="none" w:sz="0" w:space="0" w:color="auto"/>
      </w:divBdr>
    </w:div>
    <w:div w:id="1914000943">
      <w:bodyDiv w:val="1"/>
      <w:marLeft w:val="0"/>
      <w:marRight w:val="0"/>
      <w:marTop w:val="0"/>
      <w:marBottom w:val="0"/>
      <w:divBdr>
        <w:top w:val="none" w:sz="0" w:space="0" w:color="auto"/>
        <w:left w:val="none" w:sz="0" w:space="0" w:color="auto"/>
        <w:bottom w:val="none" w:sz="0" w:space="0" w:color="auto"/>
        <w:right w:val="none" w:sz="0" w:space="0" w:color="auto"/>
      </w:divBdr>
    </w:div>
    <w:div w:id="20371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com-toronto@mfa.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2961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dc:creator>
  <cp:keywords/>
  <dc:description/>
  <cp:lastModifiedBy>Protopapas, Aris-Chrysanthos</cp:lastModifiedBy>
  <cp:revision>2</cp:revision>
  <cp:lastPrinted>2021-11-12T14:07:00Z</cp:lastPrinted>
  <dcterms:created xsi:type="dcterms:W3CDTF">2021-12-30T22:01:00Z</dcterms:created>
  <dcterms:modified xsi:type="dcterms:W3CDTF">2021-12-30T22:01:00Z</dcterms:modified>
</cp:coreProperties>
</file>