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06" w:rsidRPr="008066D2" w:rsidRDefault="006C5706" w:rsidP="000832D7">
      <w:pPr>
        <w:pStyle w:val="ab"/>
        <w:tabs>
          <w:tab w:val="center" w:pos="4860"/>
        </w:tabs>
        <w:jc w:val="center"/>
        <w:rPr>
          <w:b/>
          <w:sz w:val="28"/>
          <w:u w:val="single"/>
        </w:rPr>
      </w:pPr>
      <w:r w:rsidRPr="008066D2">
        <w:rPr>
          <w:b/>
          <w:sz w:val="28"/>
          <w:szCs w:val="28"/>
          <w:u w:val="single"/>
        </w:rPr>
        <w:t>ΔΕΛΤΙΟ</w:t>
      </w:r>
    </w:p>
    <w:p w:rsidR="006C5706" w:rsidRDefault="006C5706" w:rsidP="006C5706">
      <w:pPr>
        <w:pStyle w:val="ab"/>
        <w:tabs>
          <w:tab w:val="center" w:pos="4860"/>
        </w:tabs>
        <w:jc w:val="center"/>
        <w:rPr>
          <w:b/>
          <w:color w:val="3366FF"/>
          <w:sz w:val="28"/>
        </w:rPr>
      </w:pPr>
      <w:r>
        <w:rPr>
          <w:b/>
          <w:color w:val="3366FF"/>
          <w:sz w:val="28"/>
        </w:rPr>
        <w:t>«</w:t>
      </w:r>
      <w:r w:rsidR="00754F91" w:rsidRPr="004B44F1">
        <w:rPr>
          <w:b/>
          <w:color w:val="3366FF"/>
          <w:sz w:val="28"/>
        </w:rPr>
        <w:t>ΟΙΚΟΝΟΜΙ</w:t>
      </w:r>
      <w:r w:rsidR="00754F91">
        <w:rPr>
          <w:b/>
          <w:color w:val="3366FF"/>
          <w:sz w:val="28"/>
        </w:rPr>
        <w:t xml:space="preserve">Α &amp; </w:t>
      </w:r>
      <w:r>
        <w:rPr>
          <w:b/>
          <w:color w:val="3366FF"/>
          <w:sz w:val="28"/>
        </w:rPr>
        <w:t>ΕΜΠΟΡΙΟ</w:t>
      </w:r>
      <w:r w:rsidRPr="004B44F1">
        <w:rPr>
          <w:b/>
          <w:color w:val="3366FF"/>
          <w:sz w:val="28"/>
        </w:rPr>
        <w:t xml:space="preserve"> </w:t>
      </w:r>
      <w:r>
        <w:rPr>
          <w:b/>
          <w:color w:val="3366FF"/>
          <w:sz w:val="28"/>
        </w:rPr>
        <w:t>ΣΤΗΝ ΟΥΓΓΑΡΙΑ»</w:t>
      </w:r>
    </w:p>
    <w:p w:rsidR="006C5706" w:rsidRPr="008E6707" w:rsidRDefault="006C5706" w:rsidP="006C5706">
      <w:pPr>
        <w:jc w:val="center"/>
        <w:rPr>
          <w:rFonts w:ascii="Arial" w:hAnsi="Arial" w:cs="Arial"/>
          <w:lang w:val="en-US"/>
        </w:rPr>
      </w:pPr>
      <w:r w:rsidRPr="009078A4">
        <w:rPr>
          <w:rFonts w:ascii="Arial" w:hAnsi="Arial" w:cs="Arial"/>
          <w:u w:val="single"/>
        </w:rPr>
        <w:t xml:space="preserve">τεύχος </w:t>
      </w:r>
      <w:r>
        <w:rPr>
          <w:rFonts w:ascii="Arial" w:hAnsi="Arial" w:cs="Arial"/>
          <w:u w:val="single"/>
        </w:rPr>
        <w:t>Νο.</w:t>
      </w:r>
      <w:r w:rsidR="00FF4C95">
        <w:rPr>
          <w:rFonts w:ascii="Arial" w:hAnsi="Arial" w:cs="Arial"/>
          <w:u w:val="single"/>
        </w:rPr>
        <w:t>1</w:t>
      </w:r>
    </w:p>
    <w:p w:rsidR="006C5706" w:rsidRPr="008066D2" w:rsidRDefault="001E0B03" w:rsidP="006C5706">
      <w:pPr>
        <w:jc w:val="center"/>
        <w:rPr>
          <w:rFonts w:ascii="Arial" w:hAnsi="Arial" w:cs="Arial"/>
        </w:rPr>
      </w:pPr>
      <w:r>
        <w:rPr>
          <w:rFonts w:ascii="Arial" w:hAnsi="Arial" w:cs="Arial"/>
        </w:rPr>
        <w:t>(</w:t>
      </w:r>
      <w:r w:rsidR="00FF4C95">
        <w:rPr>
          <w:rFonts w:ascii="Arial" w:hAnsi="Arial" w:cs="Arial"/>
        </w:rPr>
        <w:t>Ιανουά</w:t>
      </w:r>
      <w:r w:rsidR="008E6707">
        <w:rPr>
          <w:rFonts w:ascii="Arial" w:hAnsi="Arial" w:cs="Arial"/>
        </w:rPr>
        <w:t>ριος</w:t>
      </w:r>
      <w:r w:rsidR="00FF4C95">
        <w:rPr>
          <w:rFonts w:ascii="Arial" w:hAnsi="Arial" w:cs="Arial"/>
        </w:rPr>
        <w:t xml:space="preserve"> 2018</w:t>
      </w:r>
      <w:r w:rsidR="006C5706" w:rsidRPr="008066D2">
        <w:rPr>
          <w:rFonts w:ascii="Arial" w:hAnsi="Arial" w:cs="Arial"/>
        </w:rPr>
        <w:t>)</w:t>
      </w:r>
    </w:p>
    <w:p w:rsidR="006C5706" w:rsidRDefault="006C5706" w:rsidP="006C5706">
      <w:pPr>
        <w:jc w:val="center"/>
        <w:rPr>
          <w:rFonts w:ascii="Arial" w:hAnsi="Arial" w:cs="Arial"/>
          <w:b/>
          <w:color w:val="3366FF"/>
          <w:sz w:val="16"/>
          <w:szCs w:val="16"/>
        </w:rPr>
      </w:pPr>
    </w:p>
    <w:p w:rsidR="00875D7B" w:rsidRPr="00064195" w:rsidRDefault="00875D7B" w:rsidP="006C5706">
      <w:pPr>
        <w:jc w:val="center"/>
        <w:rPr>
          <w:rFonts w:ascii="Arial" w:hAnsi="Arial" w:cs="Arial"/>
          <w:b/>
          <w:color w:val="3366FF"/>
          <w:sz w:val="16"/>
          <w:szCs w:val="16"/>
        </w:rPr>
      </w:pPr>
    </w:p>
    <w:p w:rsidR="006C5706" w:rsidRPr="004B44F1" w:rsidRDefault="006C5706" w:rsidP="006C5706">
      <w:pPr>
        <w:jc w:val="center"/>
        <w:rPr>
          <w:rFonts w:ascii="Arial" w:hAnsi="Arial" w:cs="Arial"/>
          <w:b/>
          <w:color w:val="3366FF"/>
          <w:sz w:val="22"/>
        </w:rPr>
      </w:pPr>
    </w:p>
    <w:p w:rsidR="006C5706" w:rsidRPr="006C5706" w:rsidRDefault="006C5706" w:rsidP="006C5706">
      <w:pPr>
        <w:pStyle w:val="4"/>
        <w:rPr>
          <w:color w:val="3366FF"/>
          <w:sz w:val="28"/>
          <w:szCs w:val="28"/>
          <w:lang w:val="el-GR"/>
        </w:rPr>
      </w:pPr>
      <w:r w:rsidRPr="006C5706">
        <w:rPr>
          <w:color w:val="3366FF"/>
          <w:sz w:val="28"/>
          <w:szCs w:val="28"/>
          <w:lang w:val="el-GR"/>
        </w:rPr>
        <w:t xml:space="preserve">Ι. </w:t>
      </w:r>
      <w:r w:rsidRPr="006C5706">
        <w:rPr>
          <w:color w:val="3366FF"/>
          <w:sz w:val="28"/>
          <w:szCs w:val="28"/>
          <w:lang w:val="el-GR"/>
        </w:rPr>
        <w:tab/>
      </w:r>
      <w:r w:rsidRPr="006C5706">
        <w:rPr>
          <w:color w:val="3366FF"/>
          <w:sz w:val="28"/>
          <w:szCs w:val="28"/>
          <w:u w:val="single"/>
          <w:lang w:val="el-GR"/>
        </w:rPr>
        <w:t>Η οικονομία της Ουγγαρίας</w:t>
      </w:r>
      <w:r w:rsidRPr="006C5706">
        <w:rPr>
          <w:color w:val="3366FF"/>
          <w:sz w:val="28"/>
          <w:szCs w:val="28"/>
          <w:lang w:val="el-GR"/>
        </w:rPr>
        <w:t xml:space="preserve"> </w:t>
      </w:r>
    </w:p>
    <w:p w:rsidR="00A60B81" w:rsidRDefault="00A60B81" w:rsidP="00A60B81">
      <w:pPr>
        <w:pStyle w:val="ac"/>
        <w:ind w:left="1440" w:hanging="450"/>
      </w:pPr>
    </w:p>
    <w:p w:rsidR="0049166E" w:rsidRDefault="00D415F6" w:rsidP="001C1FDE">
      <w:pPr>
        <w:ind w:firstLine="720"/>
        <w:rPr>
          <w:color w:val="000000"/>
        </w:rPr>
      </w:pPr>
      <w:r w:rsidRPr="0049166E">
        <w:rPr>
          <w:color w:val="000000"/>
        </w:rPr>
        <w:t>-</w:t>
      </w:r>
      <w:r w:rsidR="0049166E" w:rsidRPr="0049166E">
        <w:rPr>
          <w:color w:val="000000"/>
        </w:rPr>
        <w:t xml:space="preserve"> Μείωση της ανεργίας</w:t>
      </w:r>
    </w:p>
    <w:p w:rsidR="0049166E" w:rsidRPr="0049166E" w:rsidRDefault="0049166E" w:rsidP="001C1FDE">
      <w:pPr>
        <w:ind w:firstLine="720"/>
        <w:rPr>
          <w:color w:val="000000"/>
        </w:rPr>
      </w:pPr>
      <w:r w:rsidRPr="0049166E">
        <w:rPr>
          <w:color w:val="000000"/>
        </w:rPr>
        <w:t>- Αύξηση των μισθών</w:t>
      </w:r>
    </w:p>
    <w:p w:rsidR="001C1FDE" w:rsidRDefault="0049166E" w:rsidP="001C1FDE">
      <w:pPr>
        <w:ind w:firstLine="720"/>
        <w:rPr>
          <w:color w:val="000000"/>
        </w:rPr>
      </w:pPr>
      <w:r>
        <w:rPr>
          <w:color w:val="000000"/>
        </w:rPr>
        <w:t xml:space="preserve">- </w:t>
      </w:r>
      <w:r w:rsidRPr="0049166E">
        <w:rPr>
          <w:color w:val="000000"/>
        </w:rPr>
        <w:t>Χρηματιστήριο Αξιών Βουδαπέστης</w:t>
      </w:r>
      <w:r>
        <w:rPr>
          <w:color w:val="000000"/>
        </w:rPr>
        <w:t>, θετικό κλείσιμο το 2017</w:t>
      </w:r>
    </w:p>
    <w:p w:rsidR="0049166E" w:rsidRPr="0049166E" w:rsidRDefault="0049166E" w:rsidP="0049166E">
      <w:pPr>
        <w:ind w:firstLine="720"/>
      </w:pPr>
      <w:r w:rsidRPr="0049166E">
        <w:rPr>
          <w:color w:val="000000"/>
        </w:rPr>
        <w:t xml:space="preserve">- Δεν επετεύχθη ο στόχος της κυβέρνησης για το Δημόσιο Χρέος </w:t>
      </w:r>
    </w:p>
    <w:p w:rsidR="00B7468D" w:rsidRPr="00B7468D" w:rsidRDefault="00B7468D" w:rsidP="00B7468D">
      <w:pPr>
        <w:ind w:firstLine="720"/>
        <w:rPr>
          <w:color w:val="000000"/>
        </w:rPr>
      </w:pPr>
      <w:r>
        <w:rPr>
          <w:color w:val="000000"/>
        </w:rPr>
        <w:t xml:space="preserve">- </w:t>
      </w:r>
      <w:r w:rsidRPr="00B7468D">
        <w:rPr>
          <w:color w:val="000000"/>
        </w:rPr>
        <w:t xml:space="preserve">Αύξηση των φορολογικών εσόδων το 2017 </w:t>
      </w:r>
    </w:p>
    <w:p w:rsidR="0049166E" w:rsidRPr="00B7468D" w:rsidRDefault="00B7468D" w:rsidP="001C1FDE">
      <w:pPr>
        <w:ind w:firstLine="720"/>
        <w:rPr>
          <w:color w:val="000000"/>
        </w:rPr>
      </w:pPr>
      <w:r>
        <w:rPr>
          <w:color w:val="000000"/>
        </w:rPr>
        <w:t xml:space="preserve">- </w:t>
      </w:r>
      <w:r w:rsidRPr="00B7468D">
        <w:rPr>
          <w:color w:val="000000"/>
        </w:rPr>
        <w:t xml:space="preserve">Η Παγκόσμια Τράπεζα αναθεωρεί προς τα πάνω τις προβλέψεις της </w:t>
      </w:r>
    </w:p>
    <w:p w:rsidR="008251B3" w:rsidRPr="001C1FDE" w:rsidRDefault="008251B3" w:rsidP="006C5706">
      <w:pPr>
        <w:pStyle w:val="ac"/>
        <w:ind w:left="1440"/>
        <w:jc w:val="both"/>
        <w:rPr>
          <w:b/>
          <w:color w:val="3366FF"/>
          <w:sz w:val="20"/>
          <w:szCs w:val="20"/>
        </w:rPr>
      </w:pPr>
    </w:p>
    <w:p w:rsidR="006C5706" w:rsidRDefault="006C5706" w:rsidP="006C5706">
      <w:pPr>
        <w:pStyle w:val="4"/>
        <w:rPr>
          <w:color w:val="3366FF"/>
          <w:sz w:val="28"/>
          <w:szCs w:val="28"/>
          <w:u w:val="single"/>
          <w:lang w:val="el-GR"/>
        </w:rPr>
      </w:pPr>
      <w:r w:rsidRPr="0078315A">
        <w:rPr>
          <w:color w:val="3366FF"/>
          <w:sz w:val="28"/>
          <w:szCs w:val="28"/>
          <w:lang w:val="el-GR"/>
        </w:rPr>
        <w:t>ΙΙ.</w:t>
      </w:r>
      <w:r w:rsidRPr="0078315A">
        <w:rPr>
          <w:color w:val="3366FF"/>
          <w:sz w:val="28"/>
          <w:szCs w:val="28"/>
          <w:lang w:val="el-GR"/>
        </w:rPr>
        <w:tab/>
      </w:r>
      <w:r w:rsidRPr="0078315A">
        <w:rPr>
          <w:color w:val="3366FF"/>
          <w:sz w:val="28"/>
          <w:szCs w:val="28"/>
          <w:u w:val="single"/>
          <w:lang w:val="el-GR"/>
        </w:rPr>
        <w:t>Επιχειρηματικές – Εμπορικές Ειδήσεις</w:t>
      </w:r>
    </w:p>
    <w:p w:rsidR="0003629F" w:rsidRPr="0003629F" w:rsidRDefault="0003629F" w:rsidP="0003629F"/>
    <w:p w:rsidR="0003629F" w:rsidRDefault="00AB4AFE" w:rsidP="008251B3">
      <w:pPr>
        <w:pStyle w:val="ac"/>
        <w:rPr>
          <w:b/>
          <w:color w:val="3366FF"/>
        </w:rPr>
      </w:pPr>
      <w:r>
        <w:rPr>
          <w:b/>
          <w:color w:val="3366FF"/>
        </w:rPr>
        <w:t xml:space="preserve">Α. </w:t>
      </w:r>
      <w:r w:rsidR="0003629F" w:rsidRPr="00A0273E">
        <w:rPr>
          <w:b/>
          <w:color w:val="3366FF"/>
        </w:rPr>
        <w:t>Γενικές Ειδήσεις</w:t>
      </w:r>
    </w:p>
    <w:p w:rsidR="007800DD" w:rsidRPr="00B7468D" w:rsidRDefault="007800DD" w:rsidP="000059E9">
      <w:pPr>
        <w:pStyle w:val="ac"/>
        <w:rPr>
          <w:color w:val="000000"/>
        </w:rPr>
      </w:pPr>
      <w:r w:rsidRPr="00B7468D">
        <w:rPr>
          <w:color w:val="000000"/>
        </w:rPr>
        <w:t>-</w:t>
      </w:r>
      <w:r w:rsidR="00B7468D" w:rsidRPr="00B7468D">
        <w:rPr>
          <w:color w:val="000000"/>
        </w:rPr>
        <w:t xml:space="preserve"> Μεγέθυνση του εξωτερικού εμπορίου</w:t>
      </w:r>
    </w:p>
    <w:p w:rsidR="00B7468D" w:rsidRPr="00B7468D" w:rsidRDefault="00B7468D" w:rsidP="00E15564">
      <w:pPr>
        <w:pStyle w:val="ac"/>
        <w:rPr>
          <w:color w:val="000000"/>
        </w:rPr>
      </w:pPr>
      <w:r>
        <w:rPr>
          <w:color w:val="000000"/>
        </w:rPr>
        <w:t xml:space="preserve">- </w:t>
      </w:r>
      <w:r w:rsidRPr="00B7468D">
        <w:rPr>
          <w:color w:val="000000"/>
        </w:rPr>
        <w:t>Ουγγαρία και Ιρλανδία αντιτίθενται στην φορολογική εναρμόνιση της Ε.Ε.</w:t>
      </w:r>
    </w:p>
    <w:p w:rsidR="00B7468D" w:rsidRDefault="00B7468D" w:rsidP="00E15564">
      <w:pPr>
        <w:pStyle w:val="ac"/>
        <w:rPr>
          <w:color w:val="000000"/>
        </w:rPr>
      </w:pPr>
      <w:r>
        <w:rPr>
          <w:color w:val="000000"/>
        </w:rPr>
        <w:t xml:space="preserve">- </w:t>
      </w:r>
      <w:r w:rsidRPr="00B7468D">
        <w:rPr>
          <w:color w:val="000000"/>
        </w:rPr>
        <w:t>Πρόβλεψη για οικονομική ανάπτυξη του κατασκευαστικού κλάδου το 2018</w:t>
      </w:r>
    </w:p>
    <w:p w:rsidR="00B7468D" w:rsidRDefault="00B867C5" w:rsidP="00E15564">
      <w:pPr>
        <w:pStyle w:val="ac"/>
        <w:rPr>
          <w:color w:val="000000"/>
        </w:rPr>
      </w:pPr>
      <w:r>
        <w:rPr>
          <w:color w:val="000000"/>
        </w:rPr>
        <w:t xml:space="preserve">- </w:t>
      </w:r>
      <w:r w:rsidRPr="00B867C5">
        <w:rPr>
          <w:color w:val="000000"/>
        </w:rPr>
        <w:t>Μείωση των τιμών ιχθυηρών</w:t>
      </w:r>
    </w:p>
    <w:p w:rsidR="00B867C5" w:rsidRPr="00B867C5" w:rsidRDefault="00B867C5" w:rsidP="00B867C5">
      <w:pPr>
        <w:pStyle w:val="ac"/>
        <w:rPr>
          <w:color w:val="000000"/>
        </w:rPr>
      </w:pPr>
      <w:r>
        <w:rPr>
          <w:color w:val="000000"/>
        </w:rPr>
        <w:t xml:space="preserve">- </w:t>
      </w:r>
      <w:r w:rsidRPr="00B867C5">
        <w:rPr>
          <w:color w:val="000000"/>
        </w:rPr>
        <w:t xml:space="preserve">Αισιοδοξία των κτηνοτρόφων για αύξηση των εξαγωγών αμνών </w:t>
      </w:r>
    </w:p>
    <w:p w:rsidR="00B7468D" w:rsidRDefault="00B7468D" w:rsidP="00E15564">
      <w:pPr>
        <w:pStyle w:val="ac"/>
        <w:rPr>
          <w:color w:val="000000"/>
        </w:rPr>
      </w:pPr>
    </w:p>
    <w:p w:rsidR="0003629F" w:rsidRPr="007800DD" w:rsidRDefault="00AB4AFE" w:rsidP="00E15564">
      <w:pPr>
        <w:pStyle w:val="ac"/>
        <w:rPr>
          <w:b/>
          <w:color w:val="3366FF"/>
        </w:rPr>
      </w:pPr>
      <w:r>
        <w:rPr>
          <w:b/>
          <w:color w:val="3366FF"/>
        </w:rPr>
        <w:t>Β</w:t>
      </w:r>
      <w:r w:rsidRPr="007800DD">
        <w:rPr>
          <w:b/>
          <w:color w:val="3366FF"/>
        </w:rPr>
        <w:t xml:space="preserve">. </w:t>
      </w:r>
      <w:r w:rsidR="0003629F" w:rsidRPr="00A0273E">
        <w:rPr>
          <w:b/>
          <w:color w:val="3366FF"/>
        </w:rPr>
        <w:t>Διεθνείς</w:t>
      </w:r>
      <w:r w:rsidR="0003629F" w:rsidRPr="007800DD">
        <w:rPr>
          <w:b/>
          <w:color w:val="3366FF"/>
        </w:rPr>
        <w:t xml:space="preserve"> </w:t>
      </w:r>
      <w:r w:rsidR="0003629F" w:rsidRPr="00A0273E">
        <w:rPr>
          <w:b/>
          <w:color w:val="3366FF"/>
        </w:rPr>
        <w:t>Συμφωνίες</w:t>
      </w:r>
      <w:r w:rsidR="0003629F" w:rsidRPr="007800DD">
        <w:rPr>
          <w:b/>
          <w:color w:val="3366FF"/>
        </w:rPr>
        <w:t xml:space="preserve"> – </w:t>
      </w:r>
      <w:r w:rsidR="0003629F" w:rsidRPr="00A0273E">
        <w:rPr>
          <w:b/>
          <w:color w:val="3366FF"/>
        </w:rPr>
        <w:t>Συνεργασίες</w:t>
      </w:r>
      <w:r w:rsidR="0003629F" w:rsidRPr="007800DD">
        <w:rPr>
          <w:b/>
          <w:color w:val="3366FF"/>
        </w:rPr>
        <w:t xml:space="preserve"> – </w:t>
      </w:r>
      <w:r w:rsidR="0003629F" w:rsidRPr="00A0273E">
        <w:rPr>
          <w:b/>
          <w:color w:val="3366FF"/>
        </w:rPr>
        <w:t>Διαγωνισμοί</w:t>
      </w:r>
      <w:r w:rsidR="0003629F" w:rsidRPr="007800DD">
        <w:rPr>
          <w:b/>
          <w:color w:val="3366FF"/>
        </w:rPr>
        <w:t xml:space="preserve"> </w:t>
      </w:r>
    </w:p>
    <w:p w:rsidR="008251B3" w:rsidRPr="005D6B1D" w:rsidRDefault="00547646" w:rsidP="008251B3">
      <w:pPr>
        <w:ind w:left="720"/>
        <w:jc w:val="both"/>
        <w:rPr>
          <w:color w:val="000000"/>
        </w:rPr>
      </w:pPr>
      <w:r w:rsidRPr="005D6B1D">
        <w:rPr>
          <w:color w:val="000000"/>
        </w:rPr>
        <w:t>-</w:t>
      </w:r>
      <w:r w:rsidR="008251B3" w:rsidRPr="005D6B1D">
        <w:rPr>
          <w:color w:val="000000"/>
        </w:rPr>
        <w:t xml:space="preserve"> </w:t>
      </w:r>
      <w:r w:rsidR="005D6B1D" w:rsidRPr="005D6B1D">
        <w:rPr>
          <w:color w:val="000000"/>
        </w:rPr>
        <w:t>Ουγγαρία και Πολωνία επιδιώκουν ίδρυση Αναπτυξιακής Τράπεζας Χωρών Βίζεγκραντ</w:t>
      </w:r>
    </w:p>
    <w:p w:rsidR="00EA4CAE" w:rsidRPr="00EA4CAE" w:rsidRDefault="00547646" w:rsidP="00EA4CAE">
      <w:pPr>
        <w:ind w:left="720"/>
        <w:jc w:val="both"/>
        <w:rPr>
          <w:color w:val="000000"/>
        </w:rPr>
      </w:pPr>
      <w:r w:rsidRPr="008251B3">
        <w:rPr>
          <w:color w:val="000000"/>
        </w:rPr>
        <w:t>-</w:t>
      </w:r>
      <w:r w:rsidR="00EA4CAE" w:rsidRPr="00EA4CAE">
        <w:rPr>
          <w:color w:val="000000"/>
        </w:rPr>
        <w:t xml:space="preserve"> Κατασκευή εργοστασίου από Ιαπωνική εταιρεία</w:t>
      </w:r>
    </w:p>
    <w:p w:rsidR="00EA4CAE" w:rsidRPr="00EA4CAE" w:rsidRDefault="008251B3" w:rsidP="00EA4CAE">
      <w:pPr>
        <w:ind w:left="720"/>
        <w:jc w:val="both"/>
        <w:rPr>
          <w:color w:val="000000"/>
        </w:rPr>
      </w:pPr>
      <w:r w:rsidRPr="002173DB">
        <w:rPr>
          <w:color w:val="000000"/>
        </w:rPr>
        <w:t xml:space="preserve">- </w:t>
      </w:r>
      <w:r w:rsidR="00EA4CAE" w:rsidRPr="00EA4CAE">
        <w:rPr>
          <w:color w:val="000000"/>
        </w:rPr>
        <w:t>Η Coca-Cola HBC σε νέες επενδύσεις</w:t>
      </w:r>
    </w:p>
    <w:p w:rsidR="00EA4CAE" w:rsidRPr="00EA4CAE" w:rsidRDefault="00EA4CAE" w:rsidP="00EA4CAE">
      <w:pPr>
        <w:ind w:left="720"/>
        <w:jc w:val="both"/>
        <w:rPr>
          <w:color w:val="000000"/>
        </w:rPr>
      </w:pPr>
      <w:r>
        <w:rPr>
          <w:color w:val="000000"/>
        </w:rPr>
        <w:t xml:space="preserve">- </w:t>
      </w:r>
      <w:r w:rsidRPr="00EA4CAE">
        <w:rPr>
          <w:color w:val="000000"/>
        </w:rPr>
        <w:t xml:space="preserve">Δύο προσφορές για την κατασκευή του σιδηροδρόμου Βουδαπέστης Βελιγραδίου </w:t>
      </w:r>
    </w:p>
    <w:p w:rsidR="00A9714F" w:rsidRPr="008251B3" w:rsidRDefault="00A9714F" w:rsidP="00A9714F"/>
    <w:p w:rsidR="008E6707" w:rsidRPr="000E60A1" w:rsidRDefault="008E6707" w:rsidP="008E6707">
      <w:pPr>
        <w:pStyle w:val="4"/>
        <w:tabs>
          <w:tab w:val="num" w:pos="2880"/>
        </w:tabs>
        <w:rPr>
          <w:color w:val="3366FF"/>
          <w:sz w:val="28"/>
          <w:szCs w:val="28"/>
          <w:lang w:val="el-GR"/>
        </w:rPr>
      </w:pPr>
      <w:r w:rsidRPr="000E60A1">
        <w:rPr>
          <w:color w:val="3366FF"/>
          <w:sz w:val="28"/>
          <w:szCs w:val="28"/>
          <w:lang w:val="el-GR"/>
        </w:rPr>
        <w:t xml:space="preserve">ΙΙΙ.     </w:t>
      </w:r>
      <w:r w:rsidRPr="000E60A1">
        <w:rPr>
          <w:color w:val="3366FF"/>
          <w:sz w:val="28"/>
          <w:szCs w:val="28"/>
          <w:u w:val="single"/>
          <w:lang w:val="el-GR"/>
        </w:rPr>
        <w:t>Διεθνείς Εκθέσεις</w:t>
      </w:r>
    </w:p>
    <w:p w:rsidR="00406160" w:rsidRDefault="00406160" w:rsidP="006C5706">
      <w:pPr>
        <w:rPr>
          <w:b/>
          <w:color w:val="3366FF"/>
          <w:sz w:val="20"/>
          <w:szCs w:val="20"/>
        </w:rPr>
      </w:pPr>
    </w:p>
    <w:p w:rsidR="00EA4CAE" w:rsidRPr="00406160" w:rsidRDefault="00EA4CAE" w:rsidP="006C5706">
      <w:pPr>
        <w:rPr>
          <w:b/>
          <w:color w:val="3366FF"/>
          <w:sz w:val="20"/>
          <w:szCs w:val="20"/>
        </w:rPr>
      </w:pPr>
    </w:p>
    <w:p w:rsidR="006C5706" w:rsidRPr="00064195" w:rsidRDefault="006C5706" w:rsidP="006C5706">
      <w:pPr>
        <w:rPr>
          <w:b/>
          <w:sz w:val="20"/>
          <w:szCs w:val="20"/>
        </w:rPr>
      </w:pPr>
    </w:p>
    <w:p w:rsidR="006C5706" w:rsidRDefault="000832D7" w:rsidP="006C5706">
      <w:pPr>
        <w:jc w:val="center"/>
      </w:pPr>
      <w:r>
        <w:rPr>
          <w:noProof/>
        </w:rPr>
        <w:drawing>
          <wp:inline distT="0" distB="0" distL="0" distR="0">
            <wp:extent cx="4410075" cy="28003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10075" cy="2800350"/>
                    </a:xfrm>
                    <a:prstGeom prst="rect">
                      <a:avLst/>
                    </a:prstGeom>
                    <a:noFill/>
                    <a:ln w="9525">
                      <a:noFill/>
                      <a:miter lim="800000"/>
                      <a:headEnd/>
                      <a:tailEnd/>
                    </a:ln>
                  </pic:spPr>
                </pic:pic>
              </a:graphicData>
            </a:graphic>
          </wp:inline>
        </w:drawing>
      </w:r>
    </w:p>
    <w:p w:rsidR="00875D7B" w:rsidRDefault="00875D7B" w:rsidP="006C5706">
      <w:pPr>
        <w:jc w:val="center"/>
      </w:pPr>
    </w:p>
    <w:p w:rsidR="006C5706" w:rsidRDefault="006C5706" w:rsidP="006C5706">
      <w:pPr>
        <w:jc w:val="center"/>
      </w:pPr>
      <w:r>
        <w:t>(Σύνταξη – Επιμέλεια : ΓΕΩΡΓΙΟΣ ΕΠ. ΤΟΣΟΥΝΗΣ, Σύμβουλος ΟΕΥ</w:t>
      </w:r>
      <w:r w:rsidRPr="00CC66A4">
        <w:t xml:space="preserve"> </w:t>
      </w:r>
      <w:r>
        <w:t>Α΄)</w:t>
      </w:r>
    </w:p>
    <w:p w:rsidR="002173DB" w:rsidRDefault="002173DB" w:rsidP="00C75756">
      <w:pPr>
        <w:pStyle w:val="a5"/>
        <w:tabs>
          <w:tab w:val="clear" w:pos="4320"/>
          <w:tab w:val="clear" w:pos="8640"/>
        </w:tabs>
        <w:jc w:val="center"/>
        <w:rPr>
          <w:rFonts w:ascii="Arial" w:eastAsia="MS Mincho" w:hAnsi="Arial"/>
          <w:b/>
          <w:bCs/>
          <w:szCs w:val="20"/>
        </w:rPr>
      </w:pPr>
    </w:p>
    <w:p w:rsidR="006C5706" w:rsidRPr="00C75756" w:rsidRDefault="005B0C48" w:rsidP="00C75756">
      <w:pPr>
        <w:pStyle w:val="a5"/>
        <w:tabs>
          <w:tab w:val="clear" w:pos="4320"/>
          <w:tab w:val="clear" w:pos="8640"/>
        </w:tabs>
        <w:jc w:val="center"/>
        <w:rPr>
          <w:rFonts w:ascii="Arial" w:eastAsia="MS Mincho" w:hAnsi="Arial"/>
          <w:b/>
          <w:bCs/>
          <w:szCs w:val="20"/>
          <w:lang w:val="en-US"/>
        </w:rPr>
      </w:pPr>
      <w:r>
        <w:rPr>
          <w:rFonts w:ascii="Arial" w:eastAsia="MS Mincho" w:hAnsi="Arial"/>
          <w:b/>
          <w:bCs/>
          <w:szCs w:val="20"/>
        </w:rPr>
        <w:t xml:space="preserve"> </w:t>
      </w:r>
      <w:r w:rsidR="006C5706" w:rsidRPr="00C75756">
        <w:rPr>
          <w:rFonts w:ascii="Arial" w:eastAsia="MS Mincho" w:hAnsi="Arial"/>
          <w:b/>
          <w:bCs/>
          <w:szCs w:val="20"/>
          <w:lang w:val="en-US"/>
        </w:rPr>
        <w:t>I</w:t>
      </w:r>
    </w:p>
    <w:p w:rsidR="006C5706" w:rsidRPr="00C75756" w:rsidRDefault="006C5706" w:rsidP="00C75756">
      <w:pPr>
        <w:pStyle w:val="a5"/>
        <w:tabs>
          <w:tab w:val="clear" w:pos="4320"/>
          <w:tab w:val="clear" w:pos="8640"/>
        </w:tabs>
        <w:jc w:val="center"/>
        <w:rPr>
          <w:rFonts w:ascii="Arial" w:eastAsia="MS Mincho" w:hAnsi="Arial"/>
          <w:b/>
          <w:bCs/>
          <w:szCs w:val="20"/>
          <w:lang w:val="en-US"/>
        </w:rPr>
      </w:pPr>
      <w:r w:rsidRPr="00C75756">
        <w:rPr>
          <w:rFonts w:ascii="Arial" w:eastAsia="MS Mincho" w:hAnsi="Arial"/>
          <w:b/>
          <w:bCs/>
          <w:szCs w:val="20"/>
          <w:lang w:val="en-US"/>
        </w:rPr>
        <w:t>Η Οικονομία της Ουγγαρίας</w:t>
      </w:r>
    </w:p>
    <w:p w:rsidR="006C5706" w:rsidRDefault="006C5706" w:rsidP="006C5706">
      <w:pPr>
        <w:jc w:val="both"/>
        <w:rPr>
          <w:rFonts w:ascii="Arial" w:hAnsi="Arial"/>
          <w:szCs w:val="20"/>
          <w:u w:val="single"/>
        </w:rPr>
      </w:pPr>
    </w:p>
    <w:p w:rsidR="00816D51" w:rsidRDefault="00816D51" w:rsidP="0003629F">
      <w:pPr>
        <w:rPr>
          <w:b/>
        </w:rPr>
      </w:pPr>
    </w:p>
    <w:p w:rsidR="009753C5" w:rsidRPr="009753C5" w:rsidRDefault="00050C6A" w:rsidP="009753C5">
      <w:pPr>
        <w:numPr>
          <w:ilvl w:val="0"/>
          <w:numId w:val="37"/>
        </w:numPr>
        <w:ind w:left="0" w:firstLine="0"/>
        <w:rPr>
          <w:color w:val="000000"/>
          <w:u w:val="single"/>
        </w:rPr>
      </w:pPr>
      <w:r>
        <w:rPr>
          <w:color w:val="000000"/>
          <w:u w:val="single"/>
        </w:rPr>
        <w:t xml:space="preserve">Μείωση της ανεργίας </w:t>
      </w:r>
      <w:r w:rsidR="009753C5" w:rsidRPr="009753C5">
        <w:rPr>
          <w:color w:val="000000"/>
          <w:u w:val="single"/>
        </w:rPr>
        <w:t xml:space="preserve"> </w:t>
      </w:r>
    </w:p>
    <w:p w:rsidR="009753C5" w:rsidRPr="002E52AC" w:rsidRDefault="009753C5" w:rsidP="00043C7C">
      <w:pPr>
        <w:jc w:val="both"/>
      </w:pPr>
      <w:r>
        <w:t>Σύμφωνα</w:t>
      </w:r>
      <w:r w:rsidRPr="00065E42">
        <w:t xml:space="preserve"> </w:t>
      </w:r>
      <w:r>
        <w:t>με</w:t>
      </w:r>
      <w:r w:rsidRPr="00065E42">
        <w:t xml:space="preserve"> </w:t>
      </w:r>
      <w:r w:rsidR="00050C6A">
        <w:t>ανακοίνωση του Υπουργείου Οικονομίας, ο ρυθμός ανεργίας το τρίμηνο Σεπτέμβριος-Οκτώβριος-Νοέμβριος 2017 μειώθηκε σε 3,8% από 4,5% το αντίστοιχο διάστημα του 2016. Επισημαίνεται, σύμφωνα με στοιχεία της Στατιστικής Υπηρεσίας της Ουγγαρίας, ότι η τιμή αυτή είναι η μικρότερη που έχει ποτέ σημειωθεί στη χώρα. Για το ίδιο διάστημα, οι άνεργοι υπολογίστηκαν σε 177.500 και οι απασχολούμενοι σε 4,4 εκ. (68,8% του εργατικού δυναμικού)</w:t>
      </w:r>
      <w:r w:rsidR="009C083E">
        <w:t>.</w:t>
      </w:r>
      <w:r w:rsidR="00050C6A">
        <w:t xml:space="preserve"> </w:t>
      </w:r>
    </w:p>
    <w:p w:rsidR="00043C7C" w:rsidRDefault="00043C7C" w:rsidP="00043C7C"/>
    <w:p w:rsidR="00043C7C" w:rsidRPr="009C083E" w:rsidRDefault="009C083E" w:rsidP="009C083E">
      <w:pPr>
        <w:numPr>
          <w:ilvl w:val="0"/>
          <w:numId w:val="37"/>
        </w:numPr>
        <w:ind w:left="0" w:firstLine="0"/>
        <w:rPr>
          <w:color w:val="000000"/>
          <w:u w:val="single"/>
        </w:rPr>
      </w:pPr>
      <w:r>
        <w:rPr>
          <w:color w:val="000000"/>
          <w:u w:val="single"/>
        </w:rPr>
        <w:t>Αύξηση των μισθών</w:t>
      </w:r>
      <w:r w:rsidR="00043C7C" w:rsidRPr="009C083E">
        <w:rPr>
          <w:color w:val="000000"/>
          <w:u w:val="single"/>
        </w:rPr>
        <w:t xml:space="preserve"> </w:t>
      </w:r>
    </w:p>
    <w:p w:rsidR="009C083E" w:rsidRDefault="009C083E" w:rsidP="009C083E">
      <w:pPr>
        <w:jc w:val="both"/>
      </w:pPr>
      <w:r>
        <w:t>Ο</w:t>
      </w:r>
      <w:r w:rsidRPr="009C083E">
        <w:t xml:space="preserve"> </w:t>
      </w:r>
      <w:r>
        <w:t>μέσος</w:t>
      </w:r>
      <w:r w:rsidRPr="009C083E">
        <w:t xml:space="preserve"> </w:t>
      </w:r>
      <w:r>
        <w:t>μικτός</w:t>
      </w:r>
      <w:r w:rsidRPr="009C083E">
        <w:t xml:space="preserve"> </w:t>
      </w:r>
      <w:r>
        <w:t>μισθός</w:t>
      </w:r>
      <w:r w:rsidRPr="009C083E">
        <w:t xml:space="preserve"> </w:t>
      </w:r>
      <w:r>
        <w:t>στην</w:t>
      </w:r>
      <w:r w:rsidRPr="009C083E">
        <w:t xml:space="preserve"> </w:t>
      </w:r>
      <w:r>
        <w:t>Ουγγαρία</w:t>
      </w:r>
      <w:r w:rsidRPr="009C083E">
        <w:t xml:space="preserve"> </w:t>
      </w:r>
      <w:r>
        <w:t>κατά</w:t>
      </w:r>
      <w:r w:rsidRPr="009C083E">
        <w:t xml:space="preserve"> </w:t>
      </w:r>
      <w:r>
        <w:t>τον</w:t>
      </w:r>
      <w:r w:rsidRPr="009C083E">
        <w:t xml:space="preserve"> </w:t>
      </w:r>
      <w:r>
        <w:t>μήνα</w:t>
      </w:r>
      <w:r w:rsidRPr="009C083E">
        <w:t xml:space="preserve"> </w:t>
      </w:r>
      <w:r>
        <w:t>Νοέμβριο</w:t>
      </w:r>
      <w:r w:rsidRPr="009C083E">
        <w:t xml:space="preserve"> 2017 </w:t>
      </w:r>
      <w:r>
        <w:t>υπολογίστηκε</w:t>
      </w:r>
      <w:r w:rsidRPr="009C083E">
        <w:t xml:space="preserve"> </w:t>
      </w:r>
      <w:r>
        <w:t>σε</w:t>
      </w:r>
      <w:r w:rsidRPr="009C083E">
        <w:t xml:space="preserve"> </w:t>
      </w:r>
      <w:r>
        <w:rPr>
          <w:lang w:val="en-US"/>
        </w:rPr>
        <w:t>HUF</w:t>
      </w:r>
      <w:r w:rsidRPr="009C083E">
        <w:t xml:space="preserve"> 323.000 (</w:t>
      </w:r>
      <w:r>
        <w:t>περίπου</w:t>
      </w:r>
      <w:r w:rsidRPr="009C083E">
        <w:t xml:space="preserve"> </w:t>
      </w:r>
      <w:r w:rsidRPr="009C083E">
        <w:rPr>
          <w:rFonts w:ascii="Calibri" w:hAnsi="Calibri" w:cs="Calibri"/>
        </w:rPr>
        <w:t>€</w:t>
      </w:r>
      <w:r w:rsidRPr="009C083E">
        <w:t xml:space="preserve">1.050), </w:t>
      </w:r>
      <w:r>
        <w:t>αυξημένος</w:t>
      </w:r>
      <w:r w:rsidRPr="009C083E">
        <w:t xml:space="preserve"> </w:t>
      </w:r>
      <w:r>
        <w:t>κατά</w:t>
      </w:r>
      <w:r w:rsidRPr="009C083E">
        <w:t xml:space="preserve"> 13% </w:t>
      </w:r>
      <w:r>
        <w:t>σε</w:t>
      </w:r>
      <w:r w:rsidRPr="009C083E">
        <w:t xml:space="preserve"> </w:t>
      </w:r>
      <w:r>
        <w:t>σχέση</w:t>
      </w:r>
      <w:r w:rsidRPr="009C083E">
        <w:t xml:space="preserve"> </w:t>
      </w:r>
      <w:r>
        <w:t>με</w:t>
      </w:r>
      <w:r w:rsidRPr="009C083E">
        <w:t xml:space="preserve"> </w:t>
      </w:r>
      <w:r>
        <w:t>τον</w:t>
      </w:r>
      <w:r w:rsidRPr="009C083E">
        <w:t xml:space="preserve"> </w:t>
      </w:r>
      <w:r>
        <w:t>αντίστοιχο</w:t>
      </w:r>
      <w:r w:rsidRPr="009C083E">
        <w:t xml:space="preserve"> </w:t>
      </w:r>
      <w:r>
        <w:t>μήνα</w:t>
      </w:r>
      <w:r w:rsidRPr="009C083E">
        <w:t xml:space="preserve"> </w:t>
      </w:r>
      <w:r>
        <w:t>του</w:t>
      </w:r>
      <w:r w:rsidRPr="009C083E">
        <w:t xml:space="preserve"> 2016.</w:t>
      </w:r>
      <w:r>
        <w:t xml:space="preserve"> Για</w:t>
      </w:r>
      <w:r w:rsidRPr="009C083E">
        <w:t xml:space="preserve"> </w:t>
      </w:r>
      <w:r>
        <w:t>την</w:t>
      </w:r>
      <w:r w:rsidRPr="009C083E">
        <w:t xml:space="preserve"> </w:t>
      </w:r>
      <w:r>
        <w:t>ίδια</w:t>
      </w:r>
      <w:r w:rsidRPr="009C083E">
        <w:t xml:space="preserve"> </w:t>
      </w:r>
      <w:r>
        <w:t>περίοδο, ισόποση</w:t>
      </w:r>
      <w:r w:rsidRPr="009C083E">
        <w:t xml:space="preserve"> </w:t>
      </w:r>
      <w:r>
        <w:t>αύξηση</w:t>
      </w:r>
      <w:r w:rsidRPr="009C083E">
        <w:t xml:space="preserve"> 13% </w:t>
      </w:r>
      <w:r>
        <w:t>σημείωσε</w:t>
      </w:r>
      <w:r w:rsidRPr="009C083E">
        <w:t xml:space="preserve"> </w:t>
      </w:r>
      <w:r>
        <w:t xml:space="preserve">και ο μέσος καθαρός μισθός που υπολογίστηκε σε </w:t>
      </w:r>
      <w:r w:rsidRPr="009C083E">
        <w:t xml:space="preserve"> </w:t>
      </w:r>
      <w:r>
        <w:rPr>
          <w:lang w:val="en-US"/>
        </w:rPr>
        <w:t>HUF</w:t>
      </w:r>
      <w:r>
        <w:t xml:space="preserve"> 214.800 (περίπου </w:t>
      </w:r>
      <w:r>
        <w:rPr>
          <w:rFonts w:ascii="Calibri" w:hAnsi="Calibri" w:cs="Calibri"/>
        </w:rPr>
        <w:t>€</w:t>
      </w:r>
      <w:r>
        <w:t>690). Ακολουθεί</w:t>
      </w:r>
      <w:r w:rsidRPr="009C083E">
        <w:t xml:space="preserve"> </w:t>
      </w:r>
      <w:r>
        <w:t>πίνακας</w:t>
      </w:r>
      <w:r w:rsidRPr="009C083E">
        <w:t xml:space="preserve"> </w:t>
      </w:r>
      <w:r>
        <w:t>με</w:t>
      </w:r>
      <w:r w:rsidRPr="009C083E">
        <w:t xml:space="preserve"> </w:t>
      </w:r>
      <w:r>
        <w:t>τους</w:t>
      </w:r>
      <w:r w:rsidRPr="009C083E">
        <w:t xml:space="preserve"> </w:t>
      </w:r>
      <w:r>
        <w:t>μέσους</w:t>
      </w:r>
      <w:r w:rsidRPr="009C083E">
        <w:t xml:space="preserve"> </w:t>
      </w:r>
      <w:r>
        <w:t>καθαρούς μισθούς κατά το 11μηνο Ιαν-Νοε 2017.</w:t>
      </w:r>
    </w:p>
    <w:p w:rsidR="009A4AC4" w:rsidRDefault="009A4AC4" w:rsidP="009C083E">
      <w:pPr>
        <w:jc w:val="both"/>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3258"/>
        <w:gridCol w:w="2250"/>
        <w:gridCol w:w="2250"/>
        <w:gridCol w:w="1854"/>
      </w:tblGrid>
      <w:tr w:rsidR="009A4AC4" w:rsidTr="001F2AA7">
        <w:tc>
          <w:tcPr>
            <w:tcW w:w="3258" w:type="dxa"/>
            <w:tcBorders>
              <w:top w:val="double" w:sz="4" w:space="0" w:color="auto"/>
              <w:bottom w:val="double" w:sz="4" w:space="0" w:color="auto"/>
              <w:right w:val="double" w:sz="4" w:space="0" w:color="auto"/>
            </w:tcBorders>
          </w:tcPr>
          <w:p w:rsidR="009A4AC4" w:rsidRDefault="009A4AC4" w:rsidP="001F2AA7">
            <w:pPr>
              <w:jc w:val="center"/>
            </w:pPr>
            <w:r>
              <w:t>Ιανουάριος-Νοέμβριος 2017</w:t>
            </w:r>
          </w:p>
        </w:tc>
        <w:tc>
          <w:tcPr>
            <w:tcW w:w="2250" w:type="dxa"/>
            <w:tcBorders>
              <w:top w:val="double" w:sz="4" w:space="0" w:color="auto"/>
              <w:left w:val="double" w:sz="4" w:space="0" w:color="auto"/>
              <w:bottom w:val="double" w:sz="4" w:space="0" w:color="auto"/>
              <w:right w:val="double" w:sz="4" w:space="0" w:color="auto"/>
            </w:tcBorders>
          </w:tcPr>
          <w:p w:rsidR="009A4AC4" w:rsidRDefault="009A4AC4" w:rsidP="001F2AA7">
            <w:pPr>
              <w:jc w:val="center"/>
            </w:pPr>
            <w:r w:rsidRPr="001F2AA7">
              <w:rPr>
                <w:lang w:val="en-US"/>
              </w:rPr>
              <w:t>HUF</w:t>
            </w:r>
          </w:p>
        </w:tc>
        <w:tc>
          <w:tcPr>
            <w:tcW w:w="2250" w:type="dxa"/>
            <w:tcBorders>
              <w:top w:val="double" w:sz="4" w:space="0" w:color="auto"/>
              <w:left w:val="double" w:sz="4" w:space="0" w:color="auto"/>
              <w:bottom w:val="double" w:sz="4" w:space="0" w:color="auto"/>
              <w:right w:val="double" w:sz="4" w:space="0" w:color="auto"/>
            </w:tcBorders>
          </w:tcPr>
          <w:p w:rsidR="009A4AC4" w:rsidRDefault="009A4AC4" w:rsidP="001F2AA7">
            <w:pPr>
              <w:jc w:val="center"/>
            </w:pPr>
            <w:r w:rsidRPr="001F2AA7">
              <w:rPr>
                <w:rFonts w:ascii="Calibri" w:hAnsi="Calibri" w:cs="Calibri"/>
              </w:rPr>
              <w:t>€</w:t>
            </w:r>
          </w:p>
        </w:tc>
        <w:tc>
          <w:tcPr>
            <w:tcW w:w="1854" w:type="dxa"/>
            <w:tcBorders>
              <w:top w:val="double" w:sz="4" w:space="0" w:color="auto"/>
              <w:left w:val="double" w:sz="4" w:space="0" w:color="auto"/>
              <w:bottom w:val="double" w:sz="4" w:space="0" w:color="auto"/>
            </w:tcBorders>
          </w:tcPr>
          <w:p w:rsidR="009A4AC4" w:rsidRDefault="009A4AC4" w:rsidP="001F2AA7">
            <w:pPr>
              <w:jc w:val="center"/>
            </w:pPr>
            <w:r>
              <w:t>%</w:t>
            </w:r>
          </w:p>
        </w:tc>
      </w:tr>
      <w:tr w:rsidR="009A4AC4" w:rsidTr="001F2AA7">
        <w:tc>
          <w:tcPr>
            <w:tcW w:w="3258" w:type="dxa"/>
            <w:tcBorders>
              <w:top w:val="double" w:sz="4" w:space="0" w:color="auto"/>
              <w:right w:val="double" w:sz="4" w:space="0" w:color="auto"/>
            </w:tcBorders>
          </w:tcPr>
          <w:p w:rsidR="009A4AC4" w:rsidRDefault="009A4AC4" w:rsidP="001F2AA7">
            <w:pPr>
              <w:jc w:val="both"/>
            </w:pPr>
            <w:r>
              <w:t>Ιδιωτικός Τομέας</w:t>
            </w:r>
          </w:p>
        </w:tc>
        <w:tc>
          <w:tcPr>
            <w:tcW w:w="2250" w:type="dxa"/>
            <w:tcBorders>
              <w:top w:val="double" w:sz="4" w:space="0" w:color="auto"/>
              <w:left w:val="double" w:sz="4" w:space="0" w:color="auto"/>
              <w:right w:val="double" w:sz="4" w:space="0" w:color="auto"/>
            </w:tcBorders>
          </w:tcPr>
          <w:p w:rsidR="009A4AC4" w:rsidRDefault="009A4AC4" w:rsidP="001F2AA7">
            <w:pPr>
              <w:jc w:val="center"/>
            </w:pPr>
            <w:r w:rsidRPr="009C083E">
              <w:t>203,600</w:t>
            </w:r>
          </w:p>
        </w:tc>
        <w:tc>
          <w:tcPr>
            <w:tcW w:w="2250" w:type="dxa"/>
            <w:tcBorders>
              <w:top w:val="double" w:sz="4" w:space="0" w:color="auto"/>
              <w:left w:val="double" w:sz="4" w:space="0" w:color="auto"/>
              <w:right w:val="double" w:sz="4" w:space="0" w:color="auto"/>
            </w:tcBorders>
          </w:tcPr>
          <w:p w:rsidR="009A4AC4" w:rsidRDefault="009A4AC4" w:rsidP="001F2AA7">
            <w:pPr>
              <w:jc w:val="center"/>
            </w:pPr>
            <w:r>
              <w:t>657</w:t>
            </w:r>
          </w:p>
        </w:tc>
        <w:tc>
          <w:tcPr>
            <w:tcW w:w="1854" w:type="dxa"/>
            <w:tcBorders>
              <w:top w:val="double" w:sz="4" w:space="0" w:color="auto"/>
              <w:left w:val="double" w:sz="4" w:space="0" w:color="auto"/>
            </w:tcBorders>
          </w:tcPr>
          <w:p w:rsidR="009A4AC4" w:rsidRDefault="009A4AC4" w:rsidP="001F2AA7">
            <w:pPr>
              <w:jc w:val="center"/>
            </w:pPr>
            <w:r w:rsidRPr="009C083E">
              <w:t>11.4</w:t>
            </w:r>
          </w:p>
        </w:tc>
      </w:tr>
      <w:tr w:rsidR="009A4AC4" w:rsidTr="001F2AA7">
        <w:tc>
          <w:tcPr>
            <w:tcW w:w="3258" w:type="dxa"/>
            <w:tcBorders>
              <w:right w:val="double" w:sz="4" w:space="0" w:color="auto"/>
            </w:tcBorders>
          </w:tcPr>
          <w:p w:rsidR="009A4AC4" w:rsidRDefault="009A4AC4" w:rsidP="001F2AA7">
            <w:pPr>
              <w:jc w:val="both"/>
            </w:pPr>
            <w:r>
              <w:t>Δημόσιος Τομέας</w:t>
            </w:r>
          </w:p>
        </w:tc>
        <w:tc>
          <w:tcPr>
            <w:tcW w:w="2250" w:type="dxa"/>
            <w:tcBorders>
              <w:left w:val="double" w:sz="4" w:space="0" w:color="auto"/>
              <w:right w:val="double" w:sz="4" w:space="0" w:color="auto"/>
            </w:tcBorders>
          </w:tcPr>
          <w:p w:rsidR="009A4AC4" w:rsidRDefault="009A4AC4" w:rsidP="001F2AA7">
            <w:pPr>
              <w:jc w:val="center"/>
            </w:pPr>
            <w:r w:rsidRPr="009C083E">
              <w:t>181,500</w:t>
            </w:r>
          </w:p>
        </w:tc>
        <w:tc>
          <w:tcPr>
            <w:tcW w:w="2250" w:type="dxa"/>
            <w:tcBorders>
              <w:left w:val="double" w:sz="4" w:space="0" w:color="auto"/>
              <w:right w:val="double" w:sz="4" w:space="0" w:color="auto"/>
            </w:tcBorders>
          </w:tcPr>
          <w:p w:rsidR="009A4AC4" w:rsidRDefault="009A4AC4" w:rsidP="001F2AA7">
            <w:pPr>
              <w:jc w:val="center"/>
            </w:pPr>
            <w:r>
              <w:t>585</w:t>
            </w:r>
          </w:p>
        </w:tc>
        <w:tc>
          <w:tcPr>
            <w:tcW w:w="1854" w:type="dxa"/>
            <w:tcBorders>
              <w:left w:val="double" w:sz="4" w:space="0" w:color="auto"/>
            </w:tcBorders>
          </w:tcPr>
          <w:p w:rsidR="009A4AC4" w:rsidRDefault="009A4AC4" w:rsidP="001F2AA7">
            <w:pPr>
              <w:jc w:val="center"/>
            </w:pPr>
            <w:r w:rsidRPr="009C083E">
              <w:t>16.1</w:t>
            </w:r>
          </w:p>
        </w:tc>
      </w:tr>
      <w:tr w:rsidR="009A4AC4" w:rsidTr="001F2AA7">
        <w:tc>
          <w:tcPr>
            <w:tcW w:w="3258" w:type="dxa"/>
            <w:tcBorders>
              <w:bottom w:val="double" w:sz="4" w:space="0" w:color="auto"/>
              <w:right w:val="double" w:sz="4" w:space="0" w:color="auto"/>
            </w:tcBorders>
          </w:tcPr>
          <w:p w:rsidR="009A4AC4" w:rsidRDefault="009A4AC4" w:rsidP="001F2AA7">
            <w:pPr>
              <w:jc w:val="both"/>
            </w:pPr>
            <w:r>
              <w:t>Μη Κυβερνητικές Οργανώσεις</w:t>
            </w:r>
          </w:p>
        </w:tc>
        <w:tc>
          <w:tcPr>
            <w:tcW w:w="2250" w:type="dxa"/>
            <w:tcBorders>
              <w:left w:val="double" w:sz="4" w:space="0" w:color="auto"/>
              <w:bottom w:val="double" w:sz="4" w:space="0" w:color="auto"/>
              <w:right w:val="double" w:sz="4" w:space="0" w:color="auto"/>
            </w:tcBorders>
          </w:tcPr>
          <w:p w:rsidR="009A4AC4" w:rsidRDefault="009A4AC4" w:rsidP="001F2AA7">
            <w:pPr>
              <w:jc w:val="center"/>
            </w:pPr>
            <w:r w:rsidRPr="009C083E">
              <w:t>168,300</w:t>
            </w:r>
          </w:p>
        </w:tc>
        <w:tc>
          <w:tcPr>
            <w:tcW w:w="2250" w:type="dxa"/>
            <w:tcBorders>
              <w:left w:val="double" w:sz="4" w:space="0" w:color="auto"/>
              <w:bottom w:val="double" w:sz="4" w:space="0" w:color="auto"/>
              <w:right w:val="double" w:sz="4" w:space="0" w:color="auto"/>
            </w:tcBorders>
          </w:tcPr>
          <w:p w:rsidR="009A4AC4" w:rsidRDefault="009A4AC4" w:rsidP="001F2AA7">
            <w:pPr>
              <w:jc w:val="center"/>
            </w:pPr>
            <w:r>
              <w:t>543</w:t>
            </w:r>
          </w:p>
        </w:tc>
        <w:tc>
          <w:tcPr>
            <w:tcW w:w="1854" w:type="dxa"/>
            <w:tcBorders>
              <w:left w:val="double" w:sz="4" w:space="0" w:color="auto"/>
              <w:bottom w:val="double" w:sz="4" w:space="0" w:color="auto"/>
            </w:tcBorders>
          </w:tcPr>
          <w:p w:rsidR="009A4AC4" w:rsidRDefault="009A4AC4" w:rsidP="001F2AA7">
            <w:pPr>
              <w:jc w:val="center"/>
            </w:pPr>
            <w:r w:rsidRPr="009C083E">
              <w:t>10.8</w:t>
            </w:r>
          </w:p>
        </w:tc>
      </w:tr>
      <w:tr w:rsidR="009A4AC4" w:rsidTr="001F2AA7">
        <w:tc>
          <w:tcPr>
            <w:tcW w:w="3258" w:type="dxa"/>
            <w:tcBorders>
              <w:top w:val="double" w:sz="4" w:space="0" w:color="auto"/>
              <w:bottom w:val="double" w:sz="4" w:space="0" w:color="auto"/>
              <w:right w:val="double" w:sz="4" w:space="0" w:color="auto"/>
            </w:tcBorders>
          </w:tcPr>
          <w:p w:rsidR="009A4AC4" w:rsidRDefault="009A4AC4" w:rsidP="001F2AA7">
            <w:pPr>
              <w:jc w:val="both"/>
            </w:pPr>
            <w:r>
              <w:t>Σύνολο</w:t>
            </w:r>
          </w:p>
        </w:tc>
        <w:tc>
          <w:tcPr>
            <w:tcW w:w="2250" w:type="dxa"/>
            <w:tcBorders>
              <w:top w:val="double" w:sz="4" w:space="0" w:color="auto"/>
              <w:left w:val="double" w:sz="4" w:space="0" w:color="auto"/>
              <w:bottom w:val="double" w:sz="4" w:space="0" w:color="auto"/>
              <w:right w:val="double" w:sz="4" w:space="0" w:color="auto"/>
            </w:tcBorders>
          </w:tcPr>
          <w:p w:rsidR="009A4AC4" w:rsidRDefault="009A4AC4" w:rsidP="001F2AA7">
            <w:pPr>
              <w:jc w:val="center"/>
            </w:pPr>
            <w:r w:rsidRPr="009C083E">
              <w:t>195,700</w:t>
            </w:r>
          </w:p>
        </w:tc>
        <w:tc>
          <w:tcPr>
            <w:tcW w:w="2250" w:type="dxa"/>
            <w:tcBorders>
              <w:top w:val="double" w:sz="4" w:space="0" w:color="auto"/>
              <w:left w:val="double" w:sz="4" w:space="0" w:color="auto"/>
              <w:bottom w:val="double" w:sz="4" w:space="0" w:color="auto"/>
              <w:right w:val="double" w:sz="4" w:space="0" w:color="auto"/>
            </w:tcBorders>
          </w:tcPr>
          <w:p w:rsidR="009A4AC4" w:rsidRDefault="009A4AC4" w:rsidP="001F2AA7">
            <w:pPr>
              <w:jc w:val="center"/>
            </w:pPr>
            <w:r>
              <w:t>631</w:t>
            </w:r>
          </w:p>
        </w:tc>
        <w:tc>
          <w:tcPr>
            <w:tcW w:w="1854" w:type="dxa"/>
            <w:tcBorders>
              <w:top w:val="double" w:sz="4" w:space="0" w:color="auto"/>
              <w:left w:val="double" w:sz="4" w:space="0" w:color="auto"/>
              <w:bottom w:val="double" w:sz="4" w:space="0" w:color="auto"/>
            </w:tcBorders>
          </w:tcPr>
          <w:p w:rsidR="009A4AC4" w:rsidRDefault="009A4AC4" w:rsidP="001F2AA7">
            <w:pPr>
              <w:jc w:val="center"/>
            </w:pPr>
            <w:r w:rsidRPr="009C083E">
              <w:t>12.8</w:t>
            </w:r>
          </w:p>
        </w:tc>
      </w:tr>
    </w:tbl>
    <w:p w:rsidR="009C083E" w:rsidRDefault="009C083E" w:rsidP="009C083E">
      <w:pPr>
        <w:jc w:val="both"/>
      </w:pPr>
    </w:p>
    <w:p w:rsidR="00043C7C" w:rsidRPr="00043C7C" w:rsidRDefault="00043C7C" w:rsidP="00043C7C">
      <w:pPr>
        <w:rPr>
          <w:lang w:val="en-US"/>
        </w:rPr>
      </w:pPr>
    </w:p>
    <w:p w:rsidR="00043C7C" w:rsidRPr="00A60AD0" w:rsidRDefault="00A60AD0" w:rsidP="00A60AD0">
      <w:pPr>
        <w:numPr>
          <w:ilvl w:val="0"/>
          <w:numId w:val="37"/>
        </w:numPr>
        <w:ind w:left="0" w:firstLine="0"/>
        <w:rPr>
          <w:color w:val="000000"/>
          <w:u w:val="single"/>
        </w:rPr>
      </w:pPr>
      <w:r>
        <w:rPr>
          <w:color w:val="000000"/>
          <w:u w:val="single"/>
        </w:rPr>
        <w:t>Το Χρηματιστήριο Αξιών Βουδαπέστης έκλεισε με αύξηση το 2017</w:t>
      </w:r>
      <w:r w:rsidR="00043C7C" w:rsidRPr="00A60AD0">
        <w:rPr>
          <w:color w:val="000000"/>
          <w:u w:val="single"/>
        </w:rPr>
        <w:t xml:space="preserve"> </w:t>
      </w:r>
    </w:p>
    <w:p w:rsidR="00043C7C" w:rsidRPr="00A60AD0" w:rsidRDefault="00A60AD0" w:rsidP="00A60AD0">
      <w:pPr>
        <w:jc w:val="both"/>
      </w:pPr>
      <w:r>
        <w:t>Το</w:t>
      </w:r>
      <w:r w:rsidRPr="00BB65C4">
        <w:t xml:space="preserve"> </w:t>
      </w:r>
      <w:r>
        <w:t>Χρηματιστήριο</w:t>
      </w:r>
      <w:r w:rsidRPr="00BB65C4">
        <w:t xml:space="preserve"> </w:t>
      </w:r>
      <w:r>
        <w:t>Αξιών</w:t>
      </w:r>
      <w:r w:rsidRPr="00BB65C4">
        <w:t xml:space="preserve"> </w:t>
      </w:r>
      <w:r>
        <w:t>Βουδαπέστης</w:t>
      </w:r>
      <w:r w:rsidRPr="00BB65C4">
        <w:t xml:space="preserve"> </w:t>
      </w:r>
      <w:r w:rsidR="00043C7C" w:rsidRPr="00BB65C4">
        <w:t>(</w:t>
      </w:r>
      <w:r w:rsidR="00043C7C" w:rsidRPr="00A60AD0">
        <w:rPr>
          <w:lang w:val="en-US"/>
        </w:rPr>
        <w:t>BSE</w:t>
      </w:r>
      <w:r w:rsidR="00043C7C" w:rsidRPr="00BB65C4">
        <w:t>)</w:t>
      </w:r>
      <w:r w:rsidRPr="00BB65C4">
        <w:t xml:space="preserve"> </w:t>
      </w:r>
      <w:r>
        <w:t>έκλεισε</w:t>
      </w:r>
      <w:r w:rsidRPr="00BB65C4">
        <w:t xml:space="preserve"> </w:t>
      </w:r>
      <w:r w:rsidR="00BB65C4">
        <w:t>με</w:t>
      </w:r>
      <w:r w:rsidR="00BB65C4" w:rsidRPr="00BB65C4">
        <w:t xml:space="preserve"> </w:t>
      </w:r>
      <w:r w:rsidR="00BB65C4">
        <w:t>ανοδική</w:t>
      </w:r>
      <w:r w:rsidR="00BB65C4" w:rsidRPr="00BB65C4">
        <w:t xml:space="preserve"> </w:t>
      </w:r>
      <w:r w:rsidR="00BB65C4">
        <w:t>πορεία</w:t>
      </w:r>
      <w:r w:rsidR="00BB65C4" w:rsidRPr="00BB65C4">
        <w:t xml:space="preserve"> </w:t>
      </w:r>
      <w:r>
        <w:t>το</w:t>
      </w:r>
      <w:r w:rsidRPr="00BB65C4">
        <w:t xml:space="preserve"> 2017</w:t>
      </w:r>
      <w:r w:rsidR="00BB65C4" w:rsidRPr="00BB65C4">
        <w:t>.</w:t>
      </w:r>
      <w:r w:rsidR="00BB65C4">
        <w:t xml:space="preserve"> Ο</w:t>
      </w:r>
      <w:r w:rsidR="00BB65C4" w:rsidRPr="00BB65C4">
        <w:rPr>
          <w:lang w:val="en-US"/>
        </w:rPr>
        <w:t xml:space="preserve"> </w:t>
      </w:r>
      <w:r w:rsidR="00BB65C4">
        <w:t>μέσος</w:t>
      </w:r>
      <w:r w:rsidR="00BB65C4" w:rsidRPr="00BB65C4">
        <w:rPr>
          <w:lang w:val="en-US"/>
        </w:rPr>
        <w:t xml:space="preserve"> </w:t>
      </w:r>
      <w:r w:rsidR="00BB65C4">
        <w:t>ημερήσιος</w:t>
      </w:r>
      <w:r w:rsidR="00BB65C4" w:rsidRPr="00BB65C4">
        <w:rPr>
          <w:lang w:val="en-US"/>
        </w:rPr>
        <w:t xml:space="preserve"> </w:t>
      </w:r>
      <w:r w:rsidR="00BB65C4">
        <w:t>τζίρος</w:t>
      </w:r>
      <w:r w:rsidR="00BB65C4" w:rsidRPr="00BB65C4">
        <w:rPr>
          <w:lang w:val="en-US"/>
        </w:rPr>
        <w:t xml:space="preserve"> </w:t>
      </w:r>
      <w:r w:rsidR="00BB65C4">
        <w:t>σημείωσε</w:t>
      </w:r>
      <w:r w:rsidR="00BB65C4" w:rsidRPr="00BB65C4">
        <w:rPr>
          <w:lang w:val="en-US"/>
        </w:rPr>
        <w:t xml:space="preserve"> </w:t>
      </w:r>
      <w:r w:rsidR="00BB65C4">
        <w:t>αύξηση</w:t>
      </w:r>
      <w:r w:rsidR="00BB65C4" w:rsidRPr="00BB65C4">
        <w:rPr>
          <w:lang w:val="en-US"/>
        </w:rPr>
        <w:t xml:space="preserve"> 17,5% (</w:t>
      </w:r>
      <w:r w:rsidR="00BB65C4">
        <w:rPr>
          <w:lang w:val="en-US"/>
        </w:rPr>
        <w:t>HUF</w:t>
      </w:r>
      <w:r w:rsidR="00BB65C4" w:rsidRPr="00BB65C4">
        <w:rPr>
          <w:lang w:val="en-US"/>
        </w:rPr>
        <w:t xml:space="preserve"> 10,7 </w:t>
      </w:r>
      <w:r w:rsidR="00BB65C4">
        <w:t>δις</w:t>
      </w:r>
      <w:r w:rsidR="00BB65C4" w:rsidRPr="00BB65C4">
        <w:rPr>
          <w:lang w:val="en-US"/>
        </w:rPr>
        <w:t>)</w:t>
      </w:r>
      <w:r w:rsidR="00043C7C" w:rsidRPr="00A60AD0">
        <w:rPr>
          <w:lang w:val="en-US"/>
        </w:rPr>
        <w:t xml:space="preserve">. </w:t>
      </w:r>
      <w:r w:rsidR="00BB65C4">
        <w:t>Ο</w:t>
      </w:r>
      <w:r w:rsidR="00BB65C4" w:rsidRPr="00BB65C4">
        <w:t xml:space="preserve"> </w:t>
      </w:r>
      <w:r w:rsidR="00BB65C4">
        <w:t>σημαντικός</w:t>
      </w:r>
      <w:r w:rsidR="00BB65C4" w:rsidRPr="00BB65C4">
        <w:t xml:space="preserve"> </w:t>
      </w:r>
      <w:r w:rsidR="00BB65C4">
        <w:t>δείκτης</w:t>
      </w:r>
      <w:r w:rsidR="00BB65C4" w:rsidRPr="00BB65C4">
        <w:t xml:space="preserve"> </w:t>
      </w:r>
      <w:r w:rsidR="00043C7C" w:rsidRPr="00BB65C4">
        <w:rPr>
          <w:lang w:val="en-US"/>
        </w:rPr>
        <w:t>BUX</w:t>
      </w:r>
      <w:r w:rsidR="00043C7C" w:rsidRPr="00BB65C4">
        <w:t xml:space="preserve"> </w:t>
      </w:r>
      <w:r w:rsidR="00BB65C4">
        <w:t>έκλεισε</w:t>
      </w:r>
      <w:r w:rsidR="00BB65C4" w:rsidRPr="00BB65C4">
        <w:t xml:space="preserve"> </w:t>
      </w:r>
      <w:r w:rsidR="00BB65C4">
        <w:t>το</w:t>
      </w:r>
      <w:r w:rsidR="00BB65C4" w:rsidRPr="00BB65C4">
        <w:t xml:space="preserve"> </w:t>
      </w:r>
      <w:r w:rsidR="00BB65C4">
        <w:t>έτος</w:t>
      </w:r>
      <w:r w:rsidR="00BB65C4" w:rsidRPr="00BB65C4">
        <w:t xml:space="preserve"> </w:t>
      </w:r>
      <w:r w:rsidR="00BB65C4">
        <w:t>στις</w:t>
      </w:r>
      <w:r w:rsidR="00BB65C4" w:rsidRPr="00BB65C4">
        <w:t xml:space="preserve"> 39</w:t>
      </w:r>
      <w:r w:rsidR="00BB65C4">
        <w:t>.</w:t>
      </w:r>
      <w:r w:rsidR="00043C7C" w:rsidRPr="00BB65C4">
        <w:t xml:space="preserve">377 </w:t>
      </w:r>
      <w:r w:rsidR="00BB65C4">
        <w:t xml:space="preserve">μονάδες σημειώνοντας ετήσια αύξηση </w:t>
      </w:r>
      <w:r w:rsidR="00043C7C" w:rsidRPr="00BB65C4">
        <w:t>23%</w:t>
      </w:r>
      <w:r w:rsidR="00BB65C4">
        <w:t xml:space="preserve">. </w:t>
      </w:r>
      <w:r w:rsidR="00043C7C" w:rsidRPr="00BB65C4">
        <w:t xml:space="preserve">  </w:t>
      </w:r>
      <w:r w:rsidR="00BB65C4">
        <w:t>Η</w:t>
      </w:r>
      <w:r w:rsidR="00BB65C4" w:rsidRPr="00BB65C4">
        <w:rPr>
          <w:lang w:val="en-US"/>
        </w:rPr>
        <w:t xml:space="preserve"> </w:t>
      </w:r>
      <w:r w:rsidR="00BB65C4">
        <w:t>τράπεζα</w:t>
      </w:r>
      <w:r w:rsidR="00BB65C4" w:rsidRPr="00BB65C4">
        <w:rPr>
          <w:lang w:val="en-US"/>
        </w:rPr>
        <w:t xml:space="preserve"> </w:t>
      </w:r>
      <w:r w:rsidR="00043C7C" w:rsidRPr="00BB65C4">
        <w:rPr>
          <w:lang w:val="en-US"/>
        </w:rPr>
        <w:t xml:space="preserve">OTP </w:t>
      </w:r>
      <w:r w:rsidR="00BB65C4">
        <w:t>σημείωσε</w:t>
      </w:r>
      <w:r w:rsidR="00BB65C4" w:rsidRPr="00BB65C4">
        <w:rPr>
          <w:lang w:val="en-US"/>
        </w:rPr>
        <w:t xml:space="preserve"> </w:t>
      </w:r>
      <w:r w:rsidR="00BB65C4">
        <w:t>τη</w:t>
      </w:r>
      <w:r w:rsidR="00BB65C4" w:rsidRPr="00BB65C4">
        <w:rPr>
          <w:lang w:val="en-US"/>
        </w:rPr>
        <w:t xml:space="preserve"> </w:t>
      </w:r>
      <w:r w:rsidR="00BB65C4">
        <w:t>μεγαλύτερη</w:t>
      </w:r>
      <w:r w:rsidR="00BB65C4" w:rsidRPr="00BB65C4">
        <w:rPr>
          <w:lang w:val="en-US"/>
        </w:rPr>
        <w:t xml:space="preserve"> </w:t>
      </w:r>
      <w:r w:rsidR="00BB65C4">
        <w:t>αύξηση</w:t>
      </w:r>
      <w:r w:rsidR="00BB65C4" w:rsidRPr="00BB65C4">
        <w:rPr>
          <w:lang w:val="en-US"/>
        </w:rPr>
        <w:t xml:space="preserve"> </w:t>
      </w:r>
      <w:r w:rsidR="00BB65C4">
        <w:t>εντός</w:t>
      </w:r>
      <w:r w:rsidR="00BB65C4" w:rsidRPr="00BB65C4">
        <w:rPr>
          <w:lang w:val="en-US"/>
        </w:rPr>
        <w:t xml:space="preserve"> </w:t>
      </w:r>
      <w:r w:rsidR="00BB65C4">
        <w:t>του</w:t>
      </w:r>
      <w:r w:rsidR="00BB65C4" w:rsidRPr="00BB65C4">
        <w:rPr>
          <w:lang w:val="en-US"/>
        </w:rPr>
        <w:t xml:space="preserve"> 2017 </w:t>
      </w:r>
      <w:r w:rsidR="00BB65C4">
        <w:t>με</w:t>
      </w:r>
      <w:r w:rsidR="00BB65C4" w:rsidRPr="00BB65C4">
        <w:rPr>
          <w:lang w:val="en-US"/>
        </w:rPr>
        <w:t xml:space="preserve"> 27%. </w:t>
      </w:r>
      <w:r w:rsidR="00BB65C4">
        <w:t>Η</w:t>
      </w:r>
      <w:r w:rsidR="00BB65C4" w:rsidRPr="00BB65C4">
        <w:t xml:space="preserve"> </w:t>
      </w:r>
      <w:r w:rsidR="00BB65C4">
        <w:t>εταιρεία</w:t>
      </w:r>
      <w:r w:rsidR="00BB65C4" w:rsidRPr="00BB65C4">
        <w:t xml:space="preserve"> </w:t>
      </w:r>
      <w:r w:rsidR="00BB65C4">
        <w:t>πετρελαιοειδών</w:t>
      </w:r>
      <w:r w:rsidR="00BB65C4" w:rsidRPr="00BB65C4">
        <w:t xml:space="preserve"> </w:t>
      </w:r>
      <w:r w:rsidR="00043C7C" w:rsidRPr="00BB65C4">
        <w:rPr>
          <w:lang w:val="en-US"/>
        </w:rPr>
        <w:t>MOL</w:t>
      </w:r>
      <w:r w:rsidR="00BB65C4" w:rsidRPr="00BB65C4">
        <w:t xml:space="preserve"> </w:t>
      </w:r>
      <w:r w:rsidR="00BB65C4">
        <w:t>έκλεισε</w:t>
      </w:r>
      <w:r w:rsidR="00BB65C4" w:rsidRPr="00BB65C4">
        <w:t xml:space="preserve"> </w:t>
      </w:r>
      <w:r w:rsidR="00BB65C4">
        <w:t>με</w:t>
      </w:r>
      <w:r w:rsidR="00BB65C4" w:rsidRPr="00BB65C4">
        <w:t xml:space="preserve"> </w:t>
      </w:r>
      <w:r w:rsidR="00BB65C4">
        <w:t>αύξηση</w:t>
      </w:r>
      <w:r w:rsidR="00BB65C4" w:rsidRPr="00BB65C4">
        <w:t xml:space="preserve"> 16,5% </w:t>
      </w:r>
      <w:r w:rsidR="00BB65C4">
        <w:t>και</w:t>
      </w:r>
      <w:r w:rsidR="00BB65C4" w:rsidRPr="00BB65C4">
        <w:t xml:space="preserve"> </w:t>
      </w:r>
      <w:r w:rsidR="00BB65C4">
        <w:t>η</w:t>
      </w:r>
      <w:r w:rsidR="00BB65C4" w:rsidRPr="00BB65C4">
        <w:t xml:space="preserve"> </w:t>
      </w:r>
      <w:r w:rsidR="00BB65C4">
        <w:t>πολυεθνική</w:t>
      </w:r>
      <w:r w:rsidR="00BB65C4" w:rsidRPr="00BB65C4">
        <w:t xml:space="preserve"> </w:t>
      </w:r>
      <w:r w:rsidR="00BB65C4">
        <w:t>φαρμακευτική εταιρεία</w:t>
      </w:r>
      <w:r w:rsidR="00BB65C4" w:rsidRPr="00BB65C4">
        <w:t xml:space="preserve"> </w:t>
      </w:r>
      <w:r w:rsidR="00043C7C" w:rsidRPr="00BB65C4">
        <w:rPr>
          <w:lang w:val="en-US"/>
        </w:rPr>
        <w:t>Richter</w:t>
      </w:r>
      <w:r w:rsidR="00BB65C4">
        <w:t xml:space="preserve"> με αύξηση </w:t>
      </w:r>
      <w:r w:rsidR="00043C7C" w:rsidRPr="00BB65C4">
        <w:t xml:space="preserve">9%. </w:t>
      </w:r>
      <w:r w:rsidR="00BB65C4">
        <w:t>Η</w:t>
      </w:r>
      <w:r w:rsidR="00BB65C4" w:rsidRPr="00BB65C4">
        <w:t xml:space="preserve"> </w:t>
      </w:r>
      <w:r w:rsidR="00BB65C4">
        <w:t>μοναδική</w:t>
      </w:r>
      <w:r w:rsidR="00BB65C4" w:rsidRPr="00BB65C4">
        <w:t xml:space="preserve"> </w:t>
      </w:r>
      <w:r w:rsidR="00043C7C" w:rsidRPr="00BB65C4">
        <w:rPr>
          <w:lang w:val="en-US"/>
        </w:rPr>
        <w:t>blue</w:t>
      </w:r>
      <w:r w:rsidR="00043C7C" w:rsidRPr="00BB65C4">
        <w:t xml:space="preserve"> </w:t>
      </w:r>
      <w:r w:rsidR="00043C7C" w:rsidRPr="00BB65C4">
        <w:rPr>
          <w:lang w:val="en-US"/>
        </w:rPr>
        <w:t>chip</w:t>
      </w:r>
      <w:r w:rsidR="00043C7C" w:rsidRPr="00BB65C4">
        <w:t xml:space="preserve"> </w:t>
      </w:r>
      <w:r w:rsidR="00BB65C4">
        <w:t>εταιρεία</w:t>
      </w:r>
      <w:r w:rsidR="00BB65C4" w:rsidRPr="00BB65C4">
        <w:t xml:space="preserve"> </w:t>
      </w:r>
      <w:r w:rsidR="00BB65C4">
        <w:t>που</w:t>
      </w:r>
      <w:r w:rsidR="00BB65C4" w:rsidRPr="00BB65C4">
        <w:t xml:space="preserve"> </w:t>
      </w:r>
      <w:r w:rsidR="00BB65C4">
        <w:t>η τιμή της ανά μετοχή σημείωσε</w:t>
      </w:r>
      <w:r w:rsidR="00BB65C4" w:rsidRPr="00BB65C4">
        <w:t xml:space="preserve"> </w:t>
      </w:r>
      <w:r w:rsidR="00BB65C4">
        <w:t>πτώση</w:t>
      </w:r>
      <w:r w:rsidR="00BB65C4" w:rsidRPr="00BB65C4">
        <w:t xml:space="preserve"> </w:t>
      </w:r>
      <w:r w:rsidR="00BB65C4">
        <w:t xml:space="preserve">(κατά 8%) ήταν η εταιρεία τηλεπικοινωνιών </w:t>
      </w:r>
      <w:r w:rsidR="00043C7C" w:rsidRPr="00BB65C4">
        <w:rPr>
          <w:lang w:val="en-US"/>
        </w:rPr>
        <w:t>Magyar</w:t>
      </w:r>
      <w:r w:rsidR="00043C7C" w:rsidRPr="00BB65C4">
        <w:t xml:space="preserve"> </w:t>
      </w:r>
      <w:r w:rsidR="00043C7C" w:rsidRPr="00BB65C4">
        <w:rPr>
          <w:lang w:val="en-US"/>
        </w:rPr>
        <w:t>Telekom</w:t>
      </w:r>
      <w:r w:rsidR="00BB65C4">
        <w:t>.</w:t>
      </w:r>
      <w:r w:rsidR="00043C7C" w:rsidRPr="00BB65C4">
        <w:t xml:space="preserve"> </w:t>
      </w:r>
    </w:p>
    <w:p w:rsidR="009753C5" w:rsidRDefault="009753C5" w:rsidP="00E15564"/>
    <w:p w:rsidR="00043C7C" w:rsidRDefault="00043C7C" w:rsidP="00E15564"/>
    <w:p w:rsidR="009B2728" w:rsidRPr="009B2728" w:rsidRDefault="009B2728" w:rsidP="00043C7C">
      <w:pPr>
        <w:numPr>
          <w:ilvl w:val="0"/>
          <w:numId w:val="37"/>
        </w:numPr>
        <w:ind w:left="0" w:firstLine="0"/>
      </w:pPr>
      <w:r w:rsidRPr="009B2728">
        <w:rPr>
          <w:color w:val="000000"/>
          <w:u w:val="single"/>
        </w:rPr>
        <w:t xml:space="preserve">Δεν επετεύχθη ο στόχος </w:t>
      </w:r>
      <w:r>
        <w:rPr>
          <w:color w:val="000000"/>
          <w:u w:val="single"/>
        </w:rPr>
        <w:t xml:space="preserve">της κυβέρνησης </w:t>
      </w:r>
      <w:r w:rsidRPr="009B2728">
        <w:rPr>
          <w:color w:val="000000"/>
          <w:u w:val="single"/>
        </w:rPr>
        <w:t xml:space="preserve">για το Δημόσιο Χρέος </w:t>
      </w:r>
    </w:p>
    <w:p w:rsidR="009B2728" w:rsidRPr="00440BA5" w:rsidRDefault="009B2728" w:rsidP="009B2728">
      <w:pPr>
        <w:jc w:val="both"/>
      </w:pPr>
      <w:r>
        <w:t xml:space="preserve">Δεν επαληθεύθηκαν οι δηλώσεις του Υπουργού Οικονομίας της Ουγγαρίας, κ. </w:t>
      </w:r>
      <w:r w:rsidRPr="009B2728">
        <w:t>Mih</w:t>
      </w:r>
      <w:r w:rsidRPr="007D0B12">
        <w:t>á</w:t>
      </w:r>
      <w:r w:rsidRPr="009B2728">
        <w:t>ly</w:t>
      </w:r>
      <w:r w:rsidRPr="007D0B12">
        <w:t xml:space="preserve"> </w:t>
      </w:r>
      <w:r w:rsidRPr="009B2728">
        <w:t>Varga</w:t>
      </w:r>
      <w:r>
        <w:t>, ότι το δημόσιο χρέος της χώρας θα κυμανθεί κάτω του 73% του ΑΕΠ μέχρι το τέλος του 2017. Στην πραγματικότητα και σύμφωνα με τα κριτήρια του Μάαστριχτ, το δημόσιο χρέος της Ουγγαρίας ως ποσοστό του ΑΕΠ, για το 2017, υπολογίστηκε σε 74,5%. Τιμή μειωμένη κατά 1,5 μονάδες σε σχέση με το 2016 (76%). Πρέπει όμως να επισημανθεί ότι για τον καθορισμό του ποσοστού, συνυπολογίστηκε και το χρέος της κρατικής Τράπεζας Προώθησης Εισαγωγών-Εξαγωγών της Ουγγαρίας (</w:t>
      </w:r>
      <w:r w:rsidRPr="009B2728">
        <w:t>Eximbank</w:t>
      </w:r>
      <w:r>
        <w:t>). Ο συνυπολογισμός της λογιστικής θέσης της «</w:t>
      </w:r>
      <w:r w:rsidRPr="009B2728">
        <w:t>Eximbank</w:t>
      </w:r>
      <w:r>
        <w:t>» στον κρατικό ισολογισμό, αποτελούσε σταθερή απαίτηση της Στατιστικής Υπηρεσίας της Ε.Ε. κατά τα τελευταία χρόνια. Πάντως, σχετικά με το δημόσιο έλλειμμα του 2017, ο Υπουργός Οικονομίας δήλωσε ότι αυτό θα κυμανθεί στο 2% του ΑΕΠ, χαμηλότερα δηλαδή από τον κυβερνητικό στόχο 2,4%, προσθέτοντας ότι η οικονομία της Ουγγαρίας ξεκινά το νέο έτος σε καλύτερη θέση από ότι το 2016. Δήλωσε επίσης ότι το ΑΕΠ της χώρας θα κυμανθεί για το 2018 στο 4,3% ενώ οι επενδύσεις που κατά τη διάρκεια του 2017 σημείωσαν αύξηση 20% (σε σχέση με το 2016), θα συνεχίσουν να κινούνται ανοδικά. Βασικός μοχλός αύξησης των επενδύσεων ήταν το πρόγραμμα επιδότησης αγοράς κατοικιών (</w:t>
      </w:r>
      <w:r w:rsidRPr="009B2728">
        <w:t>CSOK</w:t>
      </w:r>
      <w:r>
        <w:t xml:space="preserve">), στο πλαίσιο του οποίου οι τράπεζες δέχθηκαν 63.500 </w:t>
      </w:r>
      <w:r>
        <w:lastRenderedPageBreak/>
        <w:t xml:space="preserve">αιτήσεις για δάνεια, συνολικού ύψους 177 δις </w:t>
      </w:r>
      <w:r w:rsidRPr="009B2728">
        <w:t xml:space="preserve">HUF </w:t>
      </w:r>
      <w:r>
        <w:t>(</w:t>
      </w:r>
      <w:r w:rsidRPr="009B2728">
        <w:t>€</w:t>
      </w:r>
      <w:r>
        <w:t xml:space="preserve">580,3 εκ.). Σύμφωνα πάντα με τον κ. </w:t>
      </w:r>
      <w:r w:rsidRPr="009B2728">
        <w:t>Varga</w:t>
      </w:r>
      <w:r>
        <w:t>, η δημοσιονομική πολιτική θα παραμείνει ίδια και για το 2018 (έτος βουλευτικών εκλογών), ο κατώτατος μισθός για ανειδίκευτους εργάτες θα αυξηθεί από 127.500</w:t>
      </w:r>
      <w:r w:rsidRPr="009B2728">
        <w:t xml:space="preserve"> HUF</w:t>
      </w:r>
      <w:r>
        <w:t xml:space="preserve"> σε 138.000 </w:t>
      </w:r>
      <w:r w:rsidRPr="009B2728">
        <w:t>HUF</w:t>
      </w:r>
      <w:r>
        <w:t xml:space="preserve"> και από 161.000 </w:t>
      </w:r>
      <w:r w:rsidRPr="009B2728">
        <w:t>HUF</w:t>
      </w:r>
      <w:r>
        <w:t xml:space="preserve"> σε 180.500 </w:t>
      </w:r>
      <w:r w:rsidRPr="009B2728">
        <w:t>HUF</w:t>
      </w:r>
      <w:r>
        <w:t xml:space="preserve"> για ειδικευμένους, ενώ από 1</w:t>
      </w:r>
      <w:r w:rsidRPr="009B2728">
        <w:t>ης</w:t>
      </w:r>
      <w:r>
        <w:t xml:space="preserve"> Ιανουαρίου 2018, μειώθηκε κατά μια ποσοστιαία μονάδα στο 13% ο ενιαίος συντελεστής φορολόγησης των μικρών επιχειρήσεων. </w:t>
      </w:r>
    </w:p>
    <w:p w:rsidR="009B2728" w:rsidRDefault="009B2728" w:rsidP="009B2728">
      <w:pPr>
        <w:jc w:val="both"/>
      </w:pPr>
    </w:p>
    <w:p w:rsidR="00043C7C" w:rsidRDefault="00043C7C" w:rsidP="00E15564"/>
    <w:p w:rsidR="00043C7C" w:rsidRPr="005B0AE1" w:rsidRDefault="005B0AE1" w:rsidP="005B0AE1">
      <w:pPr>
        <w:numPr>
          <w:ilvl w:val="0"/>
          <w:numId w:val="37"/>
        </w:numPr>
        <w:ind w:left="0" w:firstLine="0"/>
        <w:rPr>
          <w:color w:val="000000"/>
          <w:u w:val="single"/>
        </w:rPr>
      </w:pPr>
      <w:r>
        <w:rPr>
          <w:color w:val="000000"/>
          <w:u w:val="single"/>
        </w:rPr>
        <w:t>Αύξηση των φορολογικών εσόδων το 2017</w:t>
      </w:r>
      <w:r w:rsidR="00043C7C" w:rsidRPr="005B0AE1">
        <w:rPr>
          <w:color w:val="000000"/>
          <w:u w:val="single"/>
        </w:rPr>
        <w:t xml:space="preserve"> </w:t>
      </w:r>
    </w:p>
    <w:p w:rsidR="00D9506A" w:rsidRDefault="005B0AE1" w:rsidP="00D9506A">
      <w:pPr>
        <w:jc w:val="both"/>
      </w:pPr>
      <w:r>
        <w:t>Κατά</w:t>
      </w:r>
      <w:r w:rsidRPr="00D9506A">
        <w:t xml:space="preserve"> 5% </w:t>
      </w:r>
      <w:r>
        <w:t>αυξήθηκαν</w:t>
      </w:r>
      <w:r w:rsidRPr="00D9506A">
        <w:t xml:space="preserve"> </w:t>
      </w:r>
      <w:r>
        <w:t>τα</w:t>
      </w:r>
      <w:r w:rsidRPr="00D9506A">
        <w:t xml:space="preserve"> </w:t>
      </w:r>
      <w:r>
        <w:t>φορολογικά</w:t>
      </w:r>
      <w:r w:rsidRPr="00D9506A">
        <w:t xml:space="preserve"> </w:t>
      </w:r>
      <w:r>
        <w:t>έσοδα</w:t>
      </w:r>
      <w:r w:rsidRPr="00D9506A">
        <w:t xml:space="preserve"> </w:t>
      </w:r>
      <w:r>
        <w:t>της</w:t>
      </w:r>
      <w:r w:rsidRPr="00D9506A">
        <w:t xml:space="preserve"> </w:t>
      </w:r>
      <w:r>
        <w:t>Ουγγαρία</w:t>
      </w:r>
      <w:r w:rsidRPr="00D9506A">
        <w:t xml:space="preserve"> </w:t>
      </w:r>
      <w:r>
        <w:t>το</w:t>
      </w:r>
      <w:r w:rsidRPr="00D9506A">
        <w:t xml:space="preserve"> 2017 </w:t>
      </w:r>
      <w:r>
        <w:t>αγγίζοντας</w:t>
      </w:r>
      <w:r w:rsidRPr="00D9506A">
        <w:t xml:space="preserve"> </w:t>
      </w:r>
      <w:r>
        <w:t>το</w:t>
      </w:r>
      <w:r w:rsidRPr="00D9506A">
        <w:t xml:space="preserve"> </w:t>
      </w:r>
      <w:r>
        <w:t>συνολικό</w:t>
      </w:r>
      <w:r w:rsidRPr="00D9506A">
        <w:t xml:space="preserve"> </w:t>
      </w:r>
      <w:r>
        <w:t>ποσό</w:t>
      </w:r>
      <w:r w:rsidRPr="00D9506A">
        <w:t xml:space="preserve"> </w:t>
      </w:r>
      <w:r>
        <w:t>των</w:t>
      </w:r>
      <w:r w:rsidRPr="00D9506A">
        <w:t xml:space="preserve"> </w:t>
      </w:r>
      <w:r w:rsidR="00043C7C" w:rsidRPr="00D9506A">
        <w:t xml:space="preserve">13.4 </w:t>
      </w:r>
      <w:r>
        <w:t>τρις</w:t>
      </w:r>
      <w:r w:rsidRPr="00D9506A">
        <w:t xml:space="preserve"> HUF</w:t>
      </w:r>
      <w:r w:rsidR="00D9506A">
        <w:t xml:space="preserve">. </w:t>
      </w:r>
      <w:r w:rsidR="00043C7C" w:rsidRPr="00D9506A">
        <w:t xml:space="preserve"> </w:t>
      </w:r>
      <w:r w:rsidR="00D9506A">
        <w:t>Σύμφωνα</w:t>
      </w:r>
      <w:r w:rsidR="00D9506A" w:rsidRPr="00D9506A">
        <w:t xml:space="preserve"> </w:t>
      </w:r>
      <w:r w:rsidR="00D9506A">
        <w:t>με</w:t>
      </w:r>
      <w:r w:rsidR="00D9506A" w:rsidRPr="00D9506A">
        <w:t xml:space="preserve"> </w:t>
      </w:r>
      <w:r w:rsidR="00D9506A">
        <w:t>τον</w:t>
      </w:r>
      <w:r w:rsidR="00D9506A" w:rsidRPr="00D9506A">
        <w:t xml:space="preserve"> </w:t>
      </w:r>
      <w:r w:rsidR="00D9506A">
        <w:t>Υφυπουργό</w:t>
      </w:r>
      <w:r w:rsidR="00D9506A" w:rsidRPr="00D9506A">
        <w:t xml:space="preserve"> </w:t>
      </w:r>
      <w:r w:rsidR="00D9506A">
        <w:t>Οικονομίας</w:t>
      </w:r>
      <w:r w:rsidR="00D9506A" w:rsidRPr="00D9506A">
        <w:t xml:space="preserve">, </w:t>
      </w:r>
      <w:r w:rsidR="00D9506A">
        <w:t>κ</w:t>
      </w:r>
      <w:r w:rsidR="00D9506A" w:rsidRPr="00D9506A">
        <w:t xml:space="preserve">. </w:t>
      </w:r>
      <w:r w:rsidR="00D9506A">
        <w:rPr>
          <w:lang w:val="en-US"/>
        </w:rPr>
        <w:t>Andr</w:t>
      </w:r>
      <w:r w:rsidR="00D9506A" w:rsidRPr="00D9506A">
        <w:t>á</w:t>
      </w:r>
      <w:r w:rsidR="00D9506A">
        <w:rPr>
          <w:lang w:val="en-US"/>
        </w:rPr>
        <w:t>s</w:t>
      </w:r>
      <w:r w:rsidR="00D9506A" w:rsidRPr="00D9506A">
        <w:t xml:space="preserve"> </w:t>
      </w:r>
      <w:r w:rsidR="00D9506A">
        <w:rPr>
          <w:lang w:val="en-US"/>
        </w:rPr>
        <w:t>T</w:t>
      </w:r>
      <w:r w:rsidR="00D9506A" w:rsidRPr="00D9506A">
        <w:t>á</w:t>
      </w:r>
      <w:r w:rsidR="00D9506A">
        <w:rPr>
          <w:lang w:val="en-US"/>
        </w:rPr>
        <w:t>llai</w:t>
      </w:r>
      <w:r w:rsidR="00D9506A" w:rsidRPr="00D9506A">
        <w:t>, η α</w:t>
      </w:r>
      <w:r w:rsidR="00D9506A">
        <w:t>ύξηση</w:t>
      </w:r>
      <w:r w:rsidR="00D9506A" w:rsidRPr="00D9506A">
        <w:t xml:space="preserve"> </w:t>
      </w:r>
      <w:r w:rsidR="00D9506A">
        <w:t>σημειώθηκε επειδή μειώθηκαν οι φορολογικοί συντελεστές (ο συντελεστής φορολογίας εταιρειών είναι ο χαμηλότερος στην Ευρώπη) και κατά συνέπεια η φοροδιαφυγή δεν είναι πλέον ελκυστική. Αν και οι φορολογικές αρχές συγκέντρωσαν περισσότερους φόρους το 2017, τα φορολογικά βάρη των εταιρειών αλλά και των οικογενειών μειώθηκαν κατά 860</w:t>
      </w:r>
      <w:r w:rsidR="00D9506A" w:rsidRPr="00D9506A">
        <w:t xml:space="preserve"> </w:t>
      </w:r>
      <w:r w:rsidR="00D9506A">
        <w:t xml:space="preserve">δις </w:t>
      </w:r>
      <w:r w:rsidR="00D9506A" w:rsidRPr="009B2728">
        <w:t>HUF</w:t>
      </w:r>
      <w:r w:rsidR="00D9506A">
        <w:t xml:space="preserve">. Οι φιλικές προς τον πολίτη φορολογικές αρχές βελτίωσαν το κλίμα συνεργασίας φορολογουμένων-κράτους. </w:t>
      </w:r>
    </w:p>
    <w:p w:rsidR="00D9506A" w:rsidRDefault="00D9506A" w:rsidP="00D9506A">
      <w:pPr>
        <w:jc w:val="both"/>
      </w:pPr>
    </w:p>
    <w:p w:rsidR="00043C7C" w:rsidRPr="00D9506A" w:rsidRDefault="00043C7C" w:rsidP="00D9506A">
      <w:pPr>
        <w:jc w:val="both"/>
      </w:pPr>
    </w:p>
    <w:p w:rsidR="00043C7C" w:rsidRPr="00A85C85" w:rsidRDefault="00A85C85" w:rsidP="00A85C85">
      <w:pPr>
        <w:numPr>
          <w:ilvl w:val="0"/>
          <w:numId w:val="37"/>
        </w:numPr>
        <w:ind w:left="0" w:firstLine="0"/>
        <w:rPr>
          <w:color w:val="000000"/>
          <w:u w:val="single"/>
        </w:rPr>
      </w:pPr>
      <w:r>
        <w:rPr>
          <w:color w:val="000000"/>
          <w:u w:val="single"/>
        </w:rPr>
        <w:t>Η Παγκόσμια Τράπεζα αναθεωρεί προς τα πάνω τις προβλέψεις της για την Ουγγαρία</w:t>
      </w:r>
    </w:p>
    <w:p w:rsidR="00EA435A" w:rsidRDefault="00A85C85" w:rsidP="00A85C85">
      <w:pPr>
        <w:jc w:val="both"/>
      </w:pPr>
      <w:r>
        <w:t>Σε</w:t>
      </w:r>
      <w:r w:rsidRPr="00EA435A">
        <w:t xml:space="preserve"> </w:t>
      </w:r>
      <w:r>
        <w:t>αναθεώρηση</w:t>
      </w:r>
      <w:r w:rsidRPr="00EA435A">
        <w:t xml:space="preserve"> </w:t>
      </w:r>
      <w:r>
        <w:t>προς</w:t>
      </w:r>
      <w:r w:rsidRPr="00EA435A">
        <w:t xml:space="preserve"> </w:t>
      </w:r>
      <w:r>
        <w:t>τα</w:t>
      </w:r>
      <w:r w:rsidRPr="00EA435A">
        <w:t xml:space="preserve"> </w:t>
      </w:r>
      <w:r>
        <w:t>πάνω</w:t>
      </w:r>
      <w:r w:rsidRPr="00EA435A">
        <w:t xml:space="preserve"> </w:t>
      </w:r>
      <w:r>
        <w:t>προχώρησε</w:t>
      </w:r>
      <w:r w:rsidRPr="00EA435A">
        <w:t xml:space="preserve"> </w:t>
      </w:r>
      <w:r>
        <w:t>η</w:t>
      </w:r>
      <w:r w:rsidRPr="00EA435A">
        <w:t xml:space="preserve"> </w:t>
      </w:r>
      <w:r>
        <w:t>Παγκόσμια</w:t>
      </w:r>
      <w:r w:rsidRPr="00EA435A">
        <w:t xml:space="preserve"> </w:t>
      </w:r>
      <w:r>
        <w:t>Τράπεζα</w:t>
      </w:r>
      <w:r w:rsidRPr="00EA435A">
        <w:t xml:space="preserve"> </w:t>
      </w:r>
      <w:r>
        <w:t>για</w:t>
      </w:r>
      <w:r w:rsidRPr="00EA435A">
        <w:t xml:space="preserve"> </w:t>
      </w:r>
      <w:r>
        <w:t>τον</w:t>
      </w:r>
      <w:r w:rsidRPr="00EA435A">
        <w:t xml:space="preserve"> </w:t>
      </w:r>
      <w:r>
        <w:t>ρυθμό</w:t>
      </w:r>
      <w:r w:rsidRPr="00EA435A">
        <w:t xml:space="preserve"> </w:t>
      </w:r>
      <w:r>
        <w:t>οικονομικής</w:t>
      </w:r>
      <w:r w:rsidRPr="00EA435A">
        <w:t xml:space="preserve"> </w:t>
      </w:r>
      <w:r>
        <w:t>ανάπτυξης</w:t>
      </w:r>
      <w:r w:rsidRPr="00EA435A">
        <w:t xml:space="preserve"> </w:t>
      </w:r>
      <w:r>
        <w:t>της</w:t>
      </w:r>
      <w:r w:rsidRPr="00EA435A">
        <w:t xml:space="preserve"> </w:t>
      </w:r>
      <w:r>
        <w:t>Ουγγαρίας</w:t>
      </w:r>
      <w:r w:rsidR="00EA435A">
        <w:t>. Πιο</w:t>
      </w:r>
      <w:r w:rsidR="00EA435A" w:rsidRPr="00EA435A">
        <w:t xml:space="preserve"> </w:t>
      </w:r>
      <w:r w:rsidR="00EA435A">
        <w:t>συγκεκριμένα</w:t>
      </w:r>
      <w:r w:rsidR="00EA435A" w:rsidRPr="00EA435A">
        <w:t xml:space="preserve">, </w:t>
      </w:r>
      <w:r w:rsidR="00EA435A">
        <w:t>η</w:t>
      </w:r>
      <w:r w:rsidR="00EA435A" w:rsidRPr="00EA435A">
        <w:t xml:space="preserve"> </w:t>
      </w:r>
      <w:r w:rsidR="00EA435A">
        <w:t>ΠΤ</w:t>
      </w:r>
      <w:r w:rsidR="00EA435A" w:rsidRPr="00EA435A">
        <w:t xml:space="preserve"> </w:t>
      </w:r>
      <w:r w:rsidR="00EA435A">
        <w:t>εκτιμά</w:t>
      </w:r>
      <w:r w:rsidR="00EA435A" w:rsidRPr="00EA435A">
        <w:t xml:space="preserve"> </w:t>
      </w:r>
      <w:r w:rsidR="00EA435A">
        <w:t>ότι</w:t>
      </w:r>
      <w:r w:rsidR="00EA435A" w:rsidRPr="00EA435A">
        <w:t xml:space="preserve"> </w:t>
      </w:r>
      <w:r w:rsidR="00EA435A">
        <w:t>ο</w:t>
      </w:r>
      <w:r w:rsidR="00EA435A" w:rsidRPr="00EA435A">
        <w:t xml:space="preserve"> </w:t>
      </w:r>
      <w:r w:rsidR="00EA435A">
        <w:t>ρυθμός</w:t>
      </w:r>
      <w:r w:rsidR="00EA435A" w:rsidRPr="00EA435A">
        <w:t xml:space="preserve"> </w:t>
      </w:r>
      <w:r w:rsidR="00EA435A">
        <w:t>οικονομικής</w:t>
      </w:r>
      <w:r w:rsidR="00EA435A" w:rsidRPr="00EA435A">
        <w:t xml:space="preserve"> </w:t>
      </w:r>
      <w:r w:rsidR="00EA435A">
        <w:t>ανάπτυξης</w:t>
      </w:r>
      <w:r w:rsidR="00EA435A" w:rsidRPr="00EA435A">
        <w:t xml:space="preserve"> </w:t>
      </w:r>
      <w:r w:rsidR="00EA435A">
        <w:t>για</w:t>
      </w:r>
      <w:r w:rsidR="00EA435A" w:rsidRPr="00EA435A">
        <w:t xml:space="preserve"> </w:t>
      </w:r>
      <w:r w:rsidR="00EA435A">
        <w:t>το</w:t>
      </w:r>
      <w:r w:rsidR="00EA435A" w:rsidRPr="00EA435A">
        <w:t xml:space="preserve"> 2018 </w:t>
      </w:r>
      <w:r w:rsidR="00EA435A">
        <w:t>θα</w:t>
      </w:r>
      <w:r w:rsidR="00EA435A" w:rsidRPr="00EA435A">
        <w:t xml:space="preserve"> </w:t>
      </w:r>
      <w:r w:rsidR="00EA435A">
        <w:t>κυμανθεί</w:t>
      </w:r>
      <w:r w:rsidR="00EA435A" w:rsidRPr="00EA435A">
        <w:t xml:space="preserve"> </w:t>
      </w:r>
      <w:r w:rsidR="00EA435A">
        <w:t>στο</w:t>
      </w:r>
      <w:r w:rsidR="00EA435A" w:rsidRPr="00EA435A">
        <w:t xml:space="preserve"> 3,8% </w:t>
      </w:r>
      <w:r w:rsidR="00EA435A">
        <w:t>και</w:t>
      </w:r>
      <w:r w:rsidR="00EA435A" w:rsidRPr="00EA435A">
        <w:t xml:space="preserve"> </w:t>
      </w:r>
      <w:r w:rsidR="00EA435A">
        <w:t xml:space="preserve">για το 2019 στο </w:t>
      </w:r>
      <w:r w:rsidR="00EA435A" w:rsidRPr="00EA435A">
        <w:t>3</w:t>
      </w:r>
      <w:r w:rsidR="00EA435A">
        <w:t xml:space="preserve">,1% (προηγούμενες εκτιμήσεις: 3,7% για το 2018 και 3% για το 2019). Επίσης, η ΠΤ προβλέπει ρυθμό οικονομικής ανάπτυξης της Ουγγαρίας 2,9% για το 2020. Για την Κεντρική Ευρώπη, η ΠΤ αναμένει μείωση του ρυθμού οικονομικής ανάπτυξης, από 4,7% το 2017 σε 3,2% το 2020, κυρίως λόγω της επιβράδυνσης των οικονομιών της Πολωνίας, της Ρουμανίας και της Ουγγαρίας.  </w:t>
      </w:r>
    </w:p>
    <w:p w:rsidR="00EA435A" w:rsidRDefault="00EA435A" w:rsidP="00A85C85">
      <w:pPr>
        <w:jc w:val="both"/>
      </w:pPr>
    </w:p>
    <w:p w:rsidR="00043C7C" w:rsidRPr="00043C7C" w:rsidRDefault="00043C7C" w:rsidP="00043C7C">
      <w:pPr>
        <w:rPr>
          <w:lang w:val="en-US"/>
        </w:rPr>
      </w:pPr>
    </w:p>
    <w:p w:rsidR="00064195" w:rsidRPr="001D7EE2" w:rsidRDefault="00064195" w:rsidP="00C75756">
      <w:pPr>
        <w:pStyle w:val="a5"/>
        <w:tabs>
          <w:tab w:val="clear" w:pos="4320"/>
          <w:tab w:val="clear" w:pos="8640"/>
        </w:tabs>
        <w:jc w:val="center"/>
        <w:rPr>
          <w:rFonts w:ascii="Arial" w:eastAsia="MS Mincho" w:hAnsi="Arial"/>
          <w:b/>
          <w:bCs/>
          <w:szCs w:val="20"/>
          <w:lang w:val="en-US"/>
        </w:rPr>
      </w:pPr>
    </w:p>
    <w:p w:rsidR="006C5706" w:rsidRPr="00C75756" w:rsidRDefault="006C5706" w:rsidP="00C75756">
      <w:pPr>
        <w:pStyle w:val="a5"/>
        <w:tabs>
          <w:tab w:val="clear" w:pos="4320"/>
          <w:tab w:val="clear" w:pos="8640"/>
        </w:tabs>
        <w:jc w:val="center"/>
        <w:rPr>
          <w:rFonts w:ascii="Arial" w:eastAsia="MS Mincho" w:hAnsi="Arial"/>
          <w:b/>
          <w:bCs/>
          <w:szCs w:val="20"/>
          <w:lang w:val="en-US"/>
        </w:rPr>
      </w:pPr>
      <w:r w:rsidRPr="00C75756">
        <w:rPr>
          <w:rFonts w:ascii="Arial" w:eastAsia="MS Mincho" w:hAnsi="Arial"/>
          <w:b/>
          <w:bCs/>
          <w:szCs w:val="20"/>
          <w:lang w:val="en-US"/>
        </w:rPr>
        <w:t>IΙ</w:t>
      </w:r>
    </w:p>
    <w:p w:rsidR="006C5706" w:rsidRPr="00C75756" w:rsidRDefault="006C5706" w:rsidP="00C75756">
      <w:pPr>
        <w:pStyle w:val="a5"/>
        <w:tabs>
          <w:tab w:val="clear" w:pos="4320"/>
          <w:tab w:val="clear" w:pos="8640"/>
        </w:tabs>
        <w:jc w:val="center"/>
        <w:rPr>
          <w:rFonts w:ascii="Arial" w:eastAsia="MS Mincho" w:hAnsi="Arial"/>
          <w:b/>
          <w:bCs/>
          <w:szCs w:val="20"/>
          <w:lang w:val="en-US"/>
        </w:rPr>
      </w:pPr>
      <w:r w:rsidRPr="00C75756">
        <w:rPr>
          <w:rFonts w:ascii="Arial" w:eastAsia="MS Mincho" w:hAnsi="Arial"/>
          <w:b/>
          <w:bCs/>
          <w:szCs w:val="20"/>
          <w:lang w:val="en-US"/>
        </w:rPr>
        <w:t>Επιχειρηματικές – Εμπορικές Ειδήσεις</w:t>
      </w:r>
    </w:p>
    <w:p w:rsidR="006C5706" w:rsidRDefault="006C5706" w:rsidP="00C75756">
      <w:pPr>
        <w:pStyle w:val="a5"/>
        <w:tabs>
          <w:tab w:val="clear" w:pos="4320"/>
          <w:tab w:val="clear" w:pos="8640"/>
        </w:tabs>
        <w:jc w:val="center"/>
        <w:rPr>
          <w:rFonts w:ascii="Arial" w:eastAsia="MS Mincho" w:hAnsi="Arial"/>
          <w:b/>
          <w:bCs/>
          <w:szCs w:val="20"/>
        </w:rPr>
      </w:pPr>
    </w:p>
    <w:p w:rsidR="002173DB" w:rsidRPr="002173DB" w:rsidRDefault="002173DB" w:rsidP="00C75756">
      <w:pPr>
        <w:pStyle w:val="a5"/>
        <w:tabs>
          <w:tab w:val="clear" w:pos="4320"/>
          <w:tab w:val="clear" w:pos="8640"/>
        </w:tabs>
        <w:jc w:val="center"/>
        <w:rPr>
          <w:rFonts w:ascii="Arial" w:eastAsia="MS Mincho" w:hAnsi="Arial"/>
          <w:b/>
          <w:bCs/>
          <w:szCs w:val="20"/>
        </w:rPr>
      </w:pPr>
    </w:p>
    <w:p w:rsidR="00AB4AFE" w:rsidRPr="00AB4AFE" w:rsidRDefault="00AB4AFE" w:rsidP="00AB4AFE">
      <w:pPr>
        <w:rPr>
          <w:b/>
          <w:lang w:val="en-US"/>
        </w:rPr>
      </w:pPr>
      <w:r w:rsidRPr="00AB4AFE">
        <w:rPr>
          <w:b/>
          <w:lang w:val="en-US"/>
        </w:rPr>
        <w:t>Α. Γενικές Ειδήσεις</w:t>
      </w:r>
    </w:p>
    <w:p w:rsidR="00AB4AFE" w:rsidRPr="00AB4AFE" w:rsidRDefault="00AB4AFE" w:rsidP="00AB4AFE">
      <w:pPr>
        <w:rPr>
          <w:lang w:val="en-US"/>
        </w:rPr>
      </w:pPr>
    </w:p>
    <w:p w:rsidR="00AB4AFE" w:rsidRPr="00B94F19" w:rsidRDefault="001C7360" w:rsidP="00547646">
      <w:pPr>
        <w:numPr>
          <w:ilvl w:val="0"/>
          <w:numId w:val="31"/>
        </w:numPr>
        <w:ind w:hanging="720"/>
        <w:jc w:val="both"/>
        <w:rPr>
          <w:color w:val="000000"/>
          <w:u w:val="single"/>
        </w:rPr>
      </w:pPr>
      <w:r>
        <w:rPr>
          <w:color w:val="000000"/>
          <w:u w:val="single"/>
        </w:rPr>
        <w:t xml:space="preserve">Μεγέθυνση </w:t>
      </w:r>
      <w:r w:rsidR="007419D7">
        <w:rPr>
          <w:color w:val="000000"/>
          <w:u w:val="single"/>
        </w:rPr>
        <w:t>του εξωτερικού εμπορίου</w:t>
      </w:r>
      <w:r w:rsidR="00B94F19" w:rsidRPr="00B94F19">
        <w:rPr>
          <w:color w:val="000000"/>
          <w:u w:val="single"/>
        </w:rPr>
        <w:t xml:space="preserve"> </w:t>
      </w:r>
      <w:r w:rsidR="00AB4AFE" w:rsidRPr="00B94F19">
        <w:rPr>
          <w:color w:val="000000"/>
          <w:u w:val="single"/>
        </w:rPr>
        <w:t xml:space="preserve"> </w:t>
      </w:r>
    </w:p>
    <w:p w:rsidR="00E15564" w:rsidRDefault="007419D7" w:rsidP="00E15564">
      <w:pPr>
        <w:jc w:val="both"/>
        <w:rPr>
          <w:color w:val="000000"/>
        </w:rPr>
      </w:pPr>
      <w:r>
        <w:rPr>
          <w:color w:val="000000"/>
        </w:rPr>
        <w:t xml:space="preserve">Σύμφωνα με πρόσφατα στοιχεία της Εθνικής Στατιστικής Υπηρεσίας της Ουγγαρίας </w:t>
      </w:r>
      <w:r w:rsidRPr="007419D7">
        <w:rPr>
          <w:color w:val="000000"/>
        </w:rPr>
        <w:t>(KSH)</w:t>
      </w:r>
      <w:r>
        <w:rPr>
          <w:color w:val="000000"/>
        </w:rPr>
        <w:t>, οι εξωτερικές εμπορικές συναλλαγές της Ουγγαρίας σημείωσαν σημαντική αύξηση το 2017 σε σχέση με το 2016</w:t>
      </w:r>
      <w:r w:rsidR="00E15564">
        <w:rPr>
          <w:color w:val="000000"/>
        </w:rPr>
        <w:t>.</w:t>
      </w:r>
      <w:r>
        <w:rPr>
          <w:color w:val="000000"/>
        </w:rPr>
        <w:t xml:space="preserve"> Πιο αναλυτικά, το 11-μηνο Ιαν-Νοε 2017, η αξία του όγκου συναλλαγών της Ουγγαρίας (</w:t>
      </w:r>
      <w:r>
        <w:rPr>
          <w:rFonts w:ascii="Calibri" w:hAnsi="Calibri" w:cs="Calibri"/>
          <w:color w:val="000000"/>
        </w:rPr>
        <w:t>€</w:t>
      </w:r>
      <w:r>
        <w:rPr>
          <w:color w:val="000000"/>
        </w:rPr>
        <w:t>93,3 δις) είχε ήδη ξεπεράσει το συνολικό ποσό του έτους 2016 (</w:t>
      </w:r>
      <w:r>
        <w:rPr>
          <w:rFonts w:ascii="Calibri" w:hAnsi="Calibri" w:cs="Calibri"/>
          <w:color w:val="000000"/>
        </w:rPr>
        <w:t>€</w:t>
      </w:r>
      <w:r>
        <w:rPr>
          <w:color w:val="000000"/>
        </w:rPr>
        <w:t>85,6 δις).</w:t>
      </w:r>
      <w:r w:rsidR="00ED5BCA">
        <w:rPr>
          <w:color w:val="000000"/>
        </w:rPr>
        <w:t xml:space="preserve"> Εντούτοις, το εμπορικό πλεόνασμα της χώρας το 2017, σημείωσε ελαφρά μείωση κατά </w:t>
      </w:r>
      <w:r w:rsidR="00ED5BCA">
        <w:rPr>
          <w:rFonts w:ascii="Calibri" w:hAnsi="Calibri" w:cs="Calibri"/>
          <w:color w:val="000000"/>
        </w:rPr>
        <w:t>€</w:t>
      </w:r>
      <w:r w:rsidR="00ED5BCA">
        <w:rPr>
          <w:color w:val="000000"/>
        </w:rPr>
        <w:t xml:space="preserve">1.493 εκ. σε σχέση με το 2016. </w:t>
      </w:r>
    </w:p>
    <w:p w:rsidR="007419D7" w:rsidRDefault="007419D7" w:rsidP="00E15564">
      <w:pPr>
        <w:jc w:val="both"/>
        <w:rPr>
          <w:color w:val="000000"/>
        </w:rPr>
      </w:pPr>
    </w:p>
    <w:p w:rsidR="00E15564" w:rsidRPr="00043C7C" w:rsidRDefault="00E15564" w:rsidP="00E15564">
      <w:pPr>
        <w:rPr>
          <w:lang w:val="en-US"/>
        </w:rPr>
      </w:pPr>
    </w:p>
    <w:p w:rsidR="00043C7C" w:rsidRPr="00ED5BCA" w:rsidRDefault="00ED5BCA" w:rsidP="00ED5BCA">
      <w:pPr>
        <w:numPr>
          <w:ilvl w:val="0"/>
          <w:numId w:val="31"/>
        </w:numPr>
        <w:ind w:hanging="720"/>
        <w:jc w:val="both"/>
        <w:rPr>
          <w:color w:val="000000"/>
          <w:u w:val="single"/>
        </w:rPr>
      </w:pPr>
      <w:r>
        <w:rPr>
          <w:color w:val="000000"/>
          <w:u w:val="single"/>
        </w:rPr>
        <w:t>Ουγγαρία</w:t>
      </w:r>
      <w:r w:rsidRPr="00ED5BCA">
        <w:rPr>
          <w:color w:val="000000"/>
          <w:u w:val="single"/>
        </w:rPr>
        <w:t xml:space="preserve"> </w:t>
      </w:r>
      <w:r>
        <w:rPr>
          <w:color w:val="000000"/>
          <w:u w:val="single"/>
        </w:rPr>
        <w:t>και</w:t>
      </w:r>
      <w:r w:rsidRPr="00ED5BCA">
        <w:rPr>
          <w:color w:val="000000"/>
          <w:u w:val="single"/>
        </w:rPr>
        <w:t xml:space="preserve"> </w:t>
      </w:r>
      <w:r>
        <w:rPr>
          <w:color w:val="000000"/>
          <w:u w:val="single"/>
        </w:rPr>
        <w:t>Ιρλανδία</w:t>
      </w:r>
      <w:r w:rsidRPr="00ED5BCA">
        <w:rPr>
          <w:color w:val="000000"/>
          <w:u w:val="single"/>
        </w:rPr>
        <w:t xml:space="preserve"> </w:t>
      </w:r>
      <w:r>
        <w:rPr>
          <w:color w:val="000000"/>
          <w:u w:val="single"/>
        </w:rPr>
        <w:t>αντιτίθενται</w:t>
      </w:r>
      <w:r w:rsidRPr="00ED5BCA">
        <w:rPr>
          <w:color w:val="000000"/>
          <w:u w:val="single"/>
        </w:rPr>
        <w:t xml:space="preserve"> </w:t>
      </w:r>
      <w:r>
        <w:rPr>
          <w:color w:val="000000"/>
          <w:u w:val="single"/>
        </w:rPr>
        <w:t>στην</w:t>
      </w:r>
      <w:r w:rsidRPr="00ED5BCA">
        <w:rPr>
          <w:color w:val="000000"/>
          <w:u w:val="single"/>
        </w:rPr>
        <w:t xml:space="preserve"> </w:t>
      </w:r>
      <w:r>
        <w:rPr>
          <w:color w:val="000000"/>
          <w:u w:val="single"/>
        </w:rPr>
        <w:t>φορολογική</w:t>
      </w:r>
      <w:r w:rsidRPr="00ED5BCA">
        <w:rPr>
          <w:color w:val="000000"/>
          <w:u w:val="single"/>
        </w:rPr>
        <w:t xml:space="preserve"> </w:t>
      </w:r>
      <w:r>
        <w:rPr>
          <w:color w:val="000000"/>
          <w:u w:val="single"/>
        </w:rPr>
        <w:t>εναρμόνιση της Ε.Ε.</w:t>
      </w:r>
      <w:r w:rsidR="00043C7C" w:rsidRPr="00ED5BCA">
        <w:rPr>
          <w:color w:val="000000"/>
          <w:u w:val="single"/>
        </w:rPr>
        <w:t xml:space="preserve"> </w:t>
      </w:r>
    </w:p>
    <w:p w:rsidR="00ED5BCA" w:rsidRDefault="00ED5BCA" w:rsidP="00ED5BCA">
      <w:pPr>
        <w:jc w:val="both"/>
      </w:pPr>
      <w:r>
        <w:t>Με</w:t>
      </w:r>
      <w:r w:rsidRPr="00ED5BCA">
        <w:t xml:space="preserve"> </w:t>
      </w:r>
      <w:r>
        <w:t>κοινή</w:t>
      </w:r>
      <w:r w:rsidRPr="00ED5BCA">
        <w:t xml:space="preserve"> </w:t>
      </w:r>
      <w:r>
        <w:t>τους</w:t>
      </w:r>
      <w:r w:rsidRPr="00ED5BCA">
        <w:t xml:space="preserve"> </w:t>
      </w:r>
      <w:r>
        <w:t>δήλωση</w:t>
      </w:r>
      <w:r w:rsidRPr="00ED5BCA">
        <w:t xml:space="preserve"> </w:t>
      </w:r>
      <w:r>
        <w:t>οι</w:t>
      </w:r>
      <w:r w:rsidRPr="00ED5BCA">
        <w:t xml:space="preserve"> </w:t>
      </w:r>
      <w:r>
        <w:t>Πρωθυπουργοί</w:t>
      </w:r>
      <w:r w:rsidRPr="00ED5BCA">
        <w:t xml:space="preserve"> </w:t>
      </w:r>
      <w:r>
        <w:t>Ουγγαρίας</w:t>
      </w:r>
      <w:r w:rsidRPr="00ED5BCA">
        <w:t xml:space="preserve"> </w:t>
      </w:r>
      <w:r>
        <w:t>και</w:t>
      </w:r>
      <w:r w:rsidRPr="00ED5BCA">
        <w:t xml:space="preserve"> </w:t>
      </w:r>
      <w:r>
        <w:t>Ιρλανδίας</w:t>
      </w:r>
      <w:r w:rsidRPr="00ED5BCA">
        <w:t xml:space="preserve"> </w:t>
      </w:r>
      <w:r>
        <w:t>διαφώνησαν</w:t>
      </w:r>
      <w:r w:rsidRPr="00ED5BCA">
        <w:t xml:space="preserve"> </w:t>
      </w:r>
      <w:r>
        <w:t>με</w:t>
      </w:r>
      <w:r w:rsidRPr="00ED5BCA">
        <w:t xml:space="preserve"> </w:t>
      </w:r>
      <w:r>
        <w:t>τον</w:t>
      </w:r>
      <w:r w:rsidRPr="00ED5BCA">
        <w:t xml:space="preserve"> </w:t>
      </w:r>
      <w:r>
        <w:t>σχεδιασμό</w:t>
      </w:r>
      <w:r w:rsidRPr="00ED5BCA">
        <w:t xml:space="preserve"> </w:t>
      </w:r>
      <w:r>
        <w:t>των</w:t>
      </w:r>
      <w:r w:rsidRPr="00ED5BCA">
        <w:t xml:space="preserve"> </w:t>
      </w:r>
      <w:r>
        <w:t xml:space="preserve">Βρυξελλών για φορολογική εναρμόνιση των κ-μ της Ε.Ε. Ο Ούγγρος Πρωθυπουργός </w:t>
      </w:r>
      <w:r w:rsidRPr="00043C7C">
        <w:rPr>
          <w:lang w:val="en-US"/>
        </w:rPr>
        <w:t>Viktor</w:t>
      </w:r>
      <w:r w:rsidRPr="00ED5BCA">
        <w:t xml:space="preserve"> </w:t>
      </w:r>
      <w:r w:rsidRPr="00043C7C">
        <w:rPr>
          <w:lang w:val="en-US"/>
        </w:rPr>
        <w:t>Orb</w:t>
      </w:r>
      <w:r w:rsidRPr="00ED5BCA">
        <w:t>á</w:t>
      </w:r>
      <w:r w:rsidRPr="00043C7C">
        <w:rPr>
          <w:lang w:val="en-US"/>
        </w:rPr>
        <w:t>n</w:t>
      </w:r>
      <w:r>
        <w:t xml:space="preserve"> τόνισε ότι η φορολογική πολιτική αποτελεί σημαντικό στοιχείο για τη βελτίωση της ανταγωνιστικότητας μιας οικονομίας και γι αυτό δεν μπορεί να δεχτεί οποιοδήποτε σχεδιασμό που θα υπονόμευε τη δυνατότητα της χώρας του να καταστεί ανταγωνιστικότερη. </w:t>
      </w:r>
      <w:r w:rsidR="003E12C9">
        <w:t xml:space="preserve">Παράλληλα, ο Ούγγρος Πρωθυπουργός διαβεβαίωσε τον Ιρλανδό ομόλογό του </w:t>
      </w:r>
      <w:r w:rsidR="003E12C9" w:rsidRPr="00043C7C">
        <w:rPr>
          <w:lang w:val="en-US"/>
        </w:rPr>
        <w:t>Leo</w:t>
      </w:r>
      <w:r w:rsidR="003E12C9" w:rsidRPr="003E12C9">
        <w:t xml:space="preserve"> </w:t>
      </w:r>
      <w:r w:rsidR="003E12C9" w:rsidRPr="00043C7C">
        <w:rPr>
          <w:lang w:val="en-US"/>
        </w:rPr>
        <w:t>Varadkar</w:t>
      </w:r>
      <w:r w:rsidR="003E12C9" w:rsidRPr="003E12C9">
        <w:t xml:space="preserve"> </w:t>
      </w:r>
      <w:r w:rsidR="003E12C9">
        <w:t xml:space="preserve">ότι θα υποστηρίξει τις θέσεις της Ιρλανδίας στις διαπραγματεύσεις για το </w:t>
      </w:r>
      <w:r w:rsidR="003E12C9">
        <w:rPr>
          <w:lang w:val="hu-HU"/>
        </w:rPr>
        <w:lastRenderedPageBreak/>
        <w:t>Brexit</w:t>
      </w:r>
      <w:r w:rsidR="003E12C9">
        <w:t xml:space="preserve"> και ειδικότερα σε σχέση με το θέμα των Βόρειων συνόρων της Ιρλανδίας. Από την πλευρά του ο Ιρλανδός Πρωθυπουργός τόνισε την ικανοποίησή του για τις κοινές θέσεις με την Ουγγαρία στα θέματα της φορολογικής εναρμόνισης, της μη αλλαγής του Προϋπολογισμού της Ε.Ε. και των αναπτυξιακών επιδοτ</w:t>
      </w:r>
      <w:r w:rsidR="001C7360">
        <w:t xml:space="preserve">ήσεων και επεσήμανε ότι η Ουγγαρία είναι σημαντικός εμπορικός εταίρος της Ιρλανδίας. </w:t>
      </w:r>
    </w:p>
    <w:p w:rsidR="00EA4CAE" w:rsidRDefault="00EA4CAE" w:rsidP="00ED5BCA">
      <w:pPr>
        <w:jc w:val="both"/>
        <w:rPr>
          <w:b/>
        </w:rPr>
      </w:pPr>
    </w:p>
    <w:p w:rsidR="001C7360" w:rsidRPr="00EA4CAE" w:rsidRDefault="001C7360" w:rsidP="00ED5BCA">
      <w:pPr>
        <w:jc w:val="both"/>
        <w:rPr>
          <w:b/>
        </w:rPr>
      </w:pPr>
      <w:r w:rsidRPr="00EA4CAE">
        <w:rPr>
          <w:b/>
        </w:rPr>
        <w:t>Εξωτερικό εμπόριο Ουγγαρίας-Ιρλανδίας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9"/>
        <w:gridCol w:w="1360"/>
        <w:gridCol w:w="1355"/>
        <w:gridCol w:w="1360"/>
        <w:gridCol w:w="1355"/>
        <w:gridCol w:w="1360"/>
        <w:gridCol w:w="1211"/>
      </w:tblGrid>
      <w:tr w:rsidR="001C7360" w:rsidRPr="00EA4CAE" w:rsidTr="00EA4CAE">
        <w:tc>
          <w:tcPr>
            <w:tcW w:w="1359" w:type="dxa"/>
          </w:tcPr>
          <w:p w:rsidR="001C7360" w:rsidRPr="00EA4CAE" w:rsidRDefault="00EA4CAE" w:rsidP="001C7360">
            <w:pPr>
              <w:jc w:val="center"/>
            </w:pPr>
            <w:r>
              <w:t>σ</w:t>
            </w:r>
            <w:r w:rsidR="001C7360" w:rsidRPr="00EA4CAE">
              <w:t>ε εκ. €</w:t>
            </w:r>
          </w:p>
        </w:tc>
        <w:tc>
          <w:tcPr>
            <w:tcW w:w="2715" w:type="dxa"/>
            <w:gridSpan w:val="2"/>
          </w:tcPr>
          <w:p w:rsidR="001C7360" w:rsidRPr="00EA4CAE" w:rsidRDefault="001C7360" w:rsidP="001C7360">
            <w:pPr>
              <w:jc w:val="center"/>
            </w:pPr>
            <w:r w:rsidRPr="00EA4CAE">
              <w:t>2015</w:t>
            </w:r>
          </w:p>
        </w:tc>
        <w:tc>
          <w:tcPr>
            <w:tcW w:w="2715" w:type="dxa"/>
            <w:gridSpan w:val="2"/>
          </w:tcPr>
          <w:p w:rsidR="001C7360" w:rsidRPr="00EA4CAE" w:rsidRDefault="001C7360" w:rsidP="001C7360">
            <w:pPr>
              <w:jc w:val="center"/>
            </w:pPr>
            <w:r w:rsidRPr="00EA4CAE">
              <w:t>2016</w:t>
            </w:r>
          </w:p>
        </w:tc>
        <w:tc>
          <w:tcPr>
            <w:tcW w:w="2571" w:type="dxa"/>
            <w:gridSpan w:val="2"/>
          </w:tcPr>
          <w:p w:rsidR="001C7360" w:rsidRPr="00EA4CAE" w:rsidRDefault="001C7360" w:rsidP="001C7360">
            <w:pPr>
              <w:jc w:val="center"/>
            </w:pPr>
            <w:r w:rsidRPr="00EA4CAE">
              <w:t>2017 (Ιαν.-Οκτ.)</w:t>
            </w:r>
          </w:p>
        </w:tc>
      </w:tr>
      <w:tr w:rsidR="001C7360" w:rsidRPr="00EA4CAE" w:rsidTr="00EA4CAE">
        <w:tc>
          <w:tcPr>
            <w:tcW w:w="1359" w:type="dxa"/>
          </w:tcPr>
          <w:p w:rsidR="001C7360" w:rsidRPr="00EA4CAE" w:rsidRDefault="001C7360" w:rsidP="001F2AA7"/>
        </w:tc>
        <w:tc>
          <w:tcPr>
            <w:tcW w:w="1360" w:type="dxa"/>
          </w:tcPr>
          <w:p w:rsidR="001C7360" w:rsidRPr="00EA4CAE" w:rsidRDefault="001C7360" w:rsidP="001F2AA7">
            <w:r w:rsidRPr="00EA4CAE">
              <w:t>Εισαγωγές</w:t>
            </w:r>
          </w:p>
        </w:tc>
        <w:tc>
          <w:tcPr>
            <w:tcW w:w="1355" w:type="dxa"/>
          </w:tcPr>
          <w:p w:rsidR="001C7360" w:rsidRPr="00EA4CAE" w:rsidRDefault="001C7360" w:rsidP="001F2AA7">
            <w:r w:rsidRPr="00EA4CAE">
              <w:t>Εξαγωγές</w:t>
            </w:r>
          </w:p>
        </w:tc>
        <w:tc>
          <w:tcPr>
            <w:tcW w:w="1360" w:type="dxa"/>
          </w:tcPr>
          <w:p w:rsidR="001C7360" w:rsidRPr="00EA4CAE" w:rsidRDefault="001C7360" w:rsidP="001F2AA7">
            <w:r w:rsidRPr="00EA4CAE">
              <w:t>Εισαγωγές</w:t>
            </w:r>
          </w:p>
        </w:tc>
        <w:tc>
          <w:tcPr>
            <w:tcW w:w="1355" w:type="dxa"/>
          </w:tcPr>
          <w:p w:rsidR="001C7360" w:rsidRPr="00EA4CAE" w:rsidRDefault="001C7360" w:rsidP="001F2AA7">
            <w:r w:rsidRPr="00EA4CAE">
              <w:t>Εξαγωγές</w:t>
            </w:r>
          </w:p>
        </w:tc>
        <w:tc>
          <w:tcPr>
            <w:tcW w:w="1360" w:type="dxa"/>
          </w:tcPr>
          <w:p w:rsidR="001C7360" w:rsidRPr="00EA4CAE" w:rsidRDefault="001C7360" w:rsidP="001F2AA7">
            <w:r w:rsidRPr="00EA4CAE">
              <w:t>Εισαγωγές</w:t>
            </w:r>
          </w:p>
        </w:tc>
        <w:tc>
          <w:tcPr>
            <w:tcW w:w="1211" w:type="dxa"/>
          </w:tcPr>
          <w:p w:rsidR="001C7360" w:rsidRPr="00EA4CAE" w:rsidRDefault="001C7360" w:rsidP="001F2AA7">
            <w:r w:rsidRPr="00EA4CAE">
              <w:t>Εξαγωγές</w:t>
            </w:r>
          </w:p>
        </w:tc>
      </w:tr>
      <w:tr w:rsidR="001C7360" w:rsidRPr="00EA4CAE" w:rsidTr="00EA4CAE">
        <w:tc>
          <w:tcPr>
            <w:tcW w:w="1359" w:type="dxa"/>
          </w:tcPr>
          <w:p w:rsidR="001C7360" w:rsidRPr="00EA4CAE" w:rsidRDefault="001C7360" w:rsidP="001F2AA7">
            <w:r w:rsidRPr="00EA4CAE">
              <w:t>ΙΡΛΑΝΔΙΑ</w:t>
            </w:r>
          </w:p>
        </w:tc>
        <w:tc>
          <w:tcPr>
            <w:tcW w:w="1360" w:type="dxa"/>
          </w:tcPr>
          <w:p w:rsidR="001C7360" w:rsidRPr="00EA4CAE" w:rsidRDefault="001C7360" w:rsidP="001F2AA7">
            <w:r w:rsidRPr="00EA4CAE">
              <w:t>399,5</w:t>
            </w:r>
          </w:p>
        </w:tc>
        <w:tc>
          <w:tcPr>
            <w:tcW w:w="1355" w:type="dxa"/>
          </w:tcPr>
          <w:p w:rsidR="001C7360" w:rsidRPr="00EA4CAE" w:rsidRDefault="001C7360" w:rsidP="001F2AA7">
            <w:r w:rsidRPr="00EA4CAE">
              <w:t>166,5</w:t>
            </w:r>
          </w:p>
        </w:tc>
        <w:tc>
          <w:tcPr>
            <w:tcW w:w="1360" w:type="dxa"/>
          </w:tcPr>
          <w:p w:rsidR="001C7360" w:rsidRPr="00EA4CAE" w:rsidRDefault="001C7360" w:rsidP="001F2AA7">
            <w:r w:rsidRPr="00EA4CAE">
              <w:t>502,3</w:t>
            </w:r>
          </w:p>
        </w:tc>
        <w:tc>
          <w:tcPr>
            <w:tcW w:w="1355" w:type="dxa"/>
          </w:tcPr>
          <w:p w:rsidR="001C7360" w:rsidRPr="00EA4CAE" w:rsidRDefault="001C7360" w:rsidP="001F2AA7">
            <w:r w:rsidRPr="00EA4CAE">
              <w:t>178,9</w:t>
            </w:r>
          </w:p>
        </w:tc>
        <w:tc>
          <w:tcPr>
            <w:tcW w:w="1360" w:type="dxa"/>
          </w:tcPr>
          <w:p w:rsidR="001C7360" w:rsidRPr="00EA4CAE" w:rsidRDefault="001C7360" w:rsidP="001F2AA7">
            <w:r w:rsidRPr="00EA4CAE">
              <w:t>401,8</w:t>
            </w:r>
          </w:p>
        </w:tc>
        <w:tc>
          <w:tcPr>
            <w:tcW w:w="1211" w:type="dxa"/>
          </w:tcPr>
          <w:p w:rsidR="001C7360" w:rsidRPr="00EA4CAE" w:rsidRDefault="001C7360" w:rsidP="001F2AA7">
            <w:r w:rsidRPr="00EA4CAE">
              <w:t>129,5</w:t>
            </w:r>
          </w:p>
        </w:tc>
      </w:tr>
    </w:tbl>
    <w:p w:rsidR="00ED5BCA" w:rsidRPr="00EA4CAE" w:rsidRDefault="00EA4CAE" w:rsidP="00043C7C">
      <w:pPr>
        <w:rPr>
          <w:sz w:val="20"/>
          <w:szCs w:val="20"/>
        </w:rPr>
      </w:pPr>
      <w:r w:rsidRPr="00EA4CAE">
        <w:rPr>
          <w:sz w:val="20"/>
          <w:szCs w:val="20"/>
        </w:rPr>
        <w:t>Πηγή: Στατιστική Υπηρεσία Ουγγαρίας</w:t>
      </w:r>
    </w:p>
    <w:p w:rsidR="001C7360" w:rsidRDefault="001C7360" w:rsidP="00043C7C"/>
    <w:p w:rsidR="00043C7C" w:rsidRPr="001C7360" w:rsidRDefault="001C7360" w:rsidP="001C7360">
      <w:pPr>
        <w:numPr>
          <w:ilvl w:val="0"/>
          <w:numId w:val="31"/>
        </w:numPr>
        <w:ind w:hanging="720"/>
        <w:jc w:val="both"/>
        <w:rPr>
          <w:color w:val="000000"/>
          <w:u w:val="single"/>
        </w:rPr>
      </w:pPr>
      <w:r>
        <w:rPr>
          <w:color w:val="000000"/>
          <w:u w:val="single"/>
        </w:rPr>
        <w:t>Πρόβλεψη για οικονομική ανάπτυξη του κατασκευαστικού κλάδου</w:t>
      </w:r>
      <w:r w:rsidR="00043C7C" w:rsidRPr="001C7360">
        <w:rPr>
          <w:color w:val="000000"/>
          <w:u w:val="single"/>
        </w:rPr>
        <w:t xml:space="preserve"> </w:t>
      </w:r>
      <w:r>
        <w:rPr>
          <w:color w:val="000000"/>
          <w:u w:val="single"/>
        </w:rPr>
        <w:t xml:space="preserve">το </w:t>
      </w:r>
      <w:r w:rsidR="00043C7C" w:rsidRPr="001C7360">
        <w:rPr>
          <w:color w:val="000000"/>
          <w:u w:val="single"/>
        </w:rPr>
        <w:t xml:space="preserve">2018 </w:t>
      </w:r>
    </w:p>
    <w:p w:rsidR="001C7360" w:rsidRPr="00B60616" w:rsidRDefault="001C7360" w:rsidP="001C7360">
      <w:pPr>
        <w:jc w:val="both"/>
      </w:pPr>
      <w:r>
        <w:t>Η</w:t>
      </w:r>
      <w:r w:rsidRPr="001C7360">
        <w:t xml:space="preserve"> </w:t>
      </w:r>
      <w:r>
        <w:t>εταιρεία</w:t>
      </w:r>
      <w:r w:rsidRPr="001C7360">
        <w:t xml:space="preserve"> </w:t>
      </w:r>
      <w:r>
        <w:t>ερευνών</w:t>
      </w:r>
      <w:r w:rsidRPr="001C7360">
        <w:t xml:space="preserve"> </w:t>
      </w:r>
      <w:r w:rsidRPr="00043C7C">
        <w:rPr>
          <w:lang w:val="en-US"/>
        </w:rPr>
        <w:t>GKI</w:t>
      </w:r>
      <w:r w:rsidRPr="001C7360">
        <w:t xml:space="preserve">, </w:t>
      </w:r>
      <w:r>
        <w:t>βάσει</w:t>
      </w:r>
      <w:r w:rsidRPr="001C7360">
        <w:t xml:space="preserve"> </w:t>
      </w:r>
      <w:r>
        <w:t>προσφάτων</w:t>
      </w:r>
      <w:r w:rsidRPr="001C7360">
        <w:t xml:space="preserve"> </w:t>
      </w:r>
      <w:r>
        <w:t>μελετών</w:t>
      </w:r>
      <w:r w:rsidRPr="001C7360">
        <w:t xml:space="preserve"> </w:t>
      </w:r>
      <w:r>
        <w:t>της</w:t>
      </w:r>
      <w:r w:rsidRPr="001C7360">
        <w:t xml:space="preserve">, </w:t>
      </w:r>
      <w:r>
        <w:t>εκτιμάει</w:t>
      </w:r>
      <w:r w:rsidRPr="001C7360">
        <w:t xml:space="preserve"> </w:t>
      </w:r>
      <w:r>
        <w:t>ότι</w:t>
      </w:r>
      <w:r w:rsidRPr="001C7360">
        <w:t xml:space="preserve"> </w:t>
      </w:r>
      <w:r>
        <w:t>ο</w:t>
      </w:r>
      <w:r w:rsidRPr="001C7360">
        <w:t xml:space="preserve"> </w:t>
      </w:r>
      <w:r>
        <w:t>κλάδος</w:t>
      </w:r>
      <w:r w:rsidRPr="001C7360">
        <w:t xml:space="preserve"> </w:t>
      </w:r>
      <w:r>
        <w:t>των</w:t>
      </w:r>
      <w:r w:rsidRPr="001C7360">
        <w:t xml:space="preserve"> </w:t>
      </w:r>
      <w:r>
        <w:t>κατασκευών</w:t>
      </w:r>
      <w:r w:rsidRPr="001C7360">
        <w:t xml:space="preserve"> </w:t>
      </w:r>
      <w:r>
        <w:t>θα</w:t>
      </w:r>
      <w:r w:rsidRPr="001C7360">
        <w:t xml:space="preserve"> </w:t>
      </w:r>
      <w:r>
        <w:t>αυξηθεί</w:t>
      </w:r>
      <w:r w:rsidRPr="001C7360">
        <w:t xml:space="preserve"> </w:t>
      </w:r>
      <w:r>
        <w:t>κατά</w:t>
      </w:r>
      <w:r w:rsidRPr="001C7360">
        <w:t xml:space="preserve"> 10% </w:t>
      </w:r>
      <w:r>
        <w:t>εντός</w:t>
      </w:r>
      <w:r w:rsidRPr="001C7360">
        <w:t xml:space="preserve"> </w:t>
      </w:r>
      <w:r>
        <w:t>του</w:t>
      </w:r>
      <w:r w:rsidRPr="001C7360">
        <w:t xml:space="preserve"> </w:t>
      </w:r>
      <w:r>
        <w:t xml:space="preserve">2018. Η αξιοποίηση κονδυλίων της Ε.Ε. σε συνδυασμό με την ευνοϊκή </w:t>
      </w:r>
      <w:r w:rsidR="00B60616">
        <w:t>φορολογική πολιτική για τις νεόδμητες κατοικίες θα βελτιώσουν κατά πολύ τα οικονομικά του συγκεκριμένου κλάδου. Η</w:t>
      </w:r>
      <w:r w:rsidR="00B60616" w:rsidRPr="00B60616">
        <w:t xml:space="preserve"> </w:t>
      </w:r>
      <w:r w:rsidR="00B60616" w:rsidRPr="00043C7C">
        <w:rPr>
          <w:lang w:val="en-US"/>
        </w:rPr>
        <w:t>GKI</w:t>
      </w:r>
      <w:r w:rsidR="00B60616">
        <w:t xml:space="preserve">, βασιζόμενη κυρίως στη σταθερή ροή κονδυλίων από την Ε.Ε., προβλέπει επίσης ρυθμό οικονομικής ανάπτυξης του κλάδου κατά 7% το 2019. </w:t>
      </w:r>
    </w:p>
    <w:p w:rsidR="001C7360" w:rsidRDefault="001C7360" w:rsidP="001C7360">
      <w:pPr>
        <w:jc w:val="both"/>
      </w:pPr>
    </w:p>
    <w:p w:rsidR="007558FB" w:rsidRPr="00B60616" w:rsidRDefault="007558FB" w:rsidP="001C7360">
      <w:pPr>
        <w:jc w:val="both"/>
      </w:pPr>
    </w:p>
    <w:p w:rsidR="00043C7C" w:rsidRPr="004C0DC1" w:rsidRDefault="004C0DC1" w:rsidP="004C0DC1">
      <w:pPr>
        <w:numPr>
          <w:ilvl w:val="0"/>
          <w:numId w:val="31"/>
        </w:numPr>
        <w:ind w:hanging="720"/>
        <w:jc w:val="both"/>
        <w:rPr>
          <w:color w:val="000000"/>
          <w:u w:val="single"/>
          <w:lang w:val="en-US"/>
        </w:rPr>
      </w:pPr>
      <w:r>
        <w:rPr>
          <w:color w:val="000000"/>
          <w:u w:val="single"/>
        </w:rPr>
        <w:t>Μείωση</w:t>
      </w:r>
      <w:r w:rsidRPr="004C0DC1">
        <w:rPr>
          <w:color w:val="000000"/>
          <w:u w:val="single"/>
          <w:lang w:val="en-US"/>
        </w:rPr>
        <w:t xml:space="preserve"> </w:t>
      </w:r>
      <w:r>
        <w:rPr>
          <w:color w:val="000000"/>
          <w:u w:val="single"/>
        </w:rPr>
        <w:t>των</w:t>
      </w:r>
      <w:r w:rsidRPr="004C0DC1">
        <w:rPr>
          <w:color w:val="000000"/>
          <w:u w:val="single"/>
          <w:lang w:val="en-US"/>
        </w:rPr>
        <w:t xml:space="preserve"> </w:t>
      </w:r>
      <w:r>
        <w:rPr>
          <w:color w:val="000000"/>
          <w:u w:val="single"/>
        </w:rPr>
        <w:t>τιμών</w:t>
      </w:r>
      <w:r w:rsidRPr="004C0DC1">
        <w:rPr>
          <w:color w:val="000000"/>
          <w:u w:val="single"/>
          <w:lang w:val="en-US"/>
        </w:rPr>
        <w:t xml:space="preserve"> </w:t>
      </w:r>
      <w:r>
        <w:rPr>
          <w:color w:val="000000"/>
          <w:u w:val="single"/>
        </w:rPr>
        <w:t>ιχθυηρών</w:t>
      </w:r>
    </w:p>
    <w:p w:rsidR="00043C7C" w:rsidRPr="004C0DC1" w:rsidRDefault="004C0DC1" w:rsidP="004C0DC1">
      <w:pPr>
        <w:jc w:val="both"/>
      </w:pPr>
      <w:r>
        <w:t>Μείωση</w:t>
      </w:r>
      <w:r w:rsidRPr="004C0DC1">
        <w:rPr>
          <w:lang w:val="en-US"/>
        </w:rPr>
        <w:t xml:space="preserve"> </w:t>
      </w:r>
      <w:r>
        <w:t>στην</w:t>
      </w:r>
      <w:r w:rsidRPr="004C0DC1">
        <w:rPr>
          <w:lang w:val="en-US"/>
        </w:rPr>
        <w:t xml:space="preserve"> </w:t>
      </w:r>
      <w:r>
        <w:t>λιανική</w:t>
      </w:r>
      <w:r w:rsidRPr="004C0DC1">
        <w:rPr>
          <w:lang w:val="en-US"/>
        </w:rPr>
        <w:t xml:space="preserve"> </w:t>
      </w:r>
      <w:r>
        <w:t>τιμή</w:t>
      </w:r>
      <w:r w:rsidRPr="004C0DC1">
        <w:rPr>
          <w:lang w:val="en-US"/>
        </w:rPr>
        <w:t xml:space="preserve"> </w:t>
      </w:r>
      <w:r>
        <w:t>των</w:t>
      </w:r>
      <w:r w:rsidRPr="004C0DC1">
        <w:rPr>
          <w:lang w:val="en-US"/>
        </w:rPr>
        <w:t xml:space="preserve"> </w:t>
      </w:r>
      <w:r>
        <w:t>ιχθυηρών</w:t>
      </w:r>
      <w:r w:rsidRPr="004C0DC1">
        <w:rPr>
          <w:lang w:val="en-US"/>
        </w:rPr>
        <w:t xml:space="preserve"> </w:t>
      </w:r>
      <w:r>
        <w:t>κατά</w:t>
      </w:r>
      <w:r w:rsidRPr="004C0DC1">
        <w:rPr>
          <w:lang w:val="en-US"/>
        </w:rPr>
        <w:t xml:space="preserve"> 10-15% </w:t>
      </w:r>
      <w:r>
        <w:t>παρατηρήθηκε</w:t>
      </w:r>
      <w:r w:rsidRPr="004C0DC1">
        <w:rPr>
          <w:lang w:val="en-US"/>
        </w:rPr>
        <w:t xml:space="preserve"> </w:t>
      </w:r>
      <w:r>
        <w:t>εξαιτίας</w:t>
      </w:r>
      <w:r w:rsidRPr="004C0DC1">
        <w:rPr>
          <w:lang w:val="en-US"/>
        </w:rPr>
        <w:t xml:space="preserve"> </w:t>
      </w:r>
      <w:r>
        <w:t>της</w:t>
      </w:r>
      <w:r w:rsidRPr="004C0DC1">
        <w:rPr>
          <w:lang w:val="en-US"/>
        </w:rPr>
        <w:t xml:space="preserve"> </w:t>
      </w:r>
      <w:r>
        <w:t>μείωσης</w:t>
      </w:r>
      <w:r w:rsidRPr="004C0DC1">
        <w:rPr>
          <w:lang w:val="en-US"/>
        </w:rPr>
        <w:t xml:space="preserve"> </w:t>
      </w:r>
      <w:r>
        <w:t>του</w:t>
      </w:r>
      <w:r w:rsidRPr="004C0DC1">
        <w:rPr>
          <w:lang w:val="en-US"/>
        </w:rPr>
        <w:t xml:space="preserve"> </w:t>
      </w:r>
      <w:r>
        <w:t>ΦΠΑ</w:t>
      </w:r>
      <w:r w:rsidRPr="004C0DC1">
        <w:rPr>
          <w:lang w:val="en-US"/>
        </w:rPr>
        <w:t xml:space="preserve">. </w:t>
      </w:r>
      <w:r>
        <w:t>Υπενθυμίζεται</w:t>
      </w:r>
      <w:r w:rsidRPr="004C0DC1">
        <w:t xml:space="preserve"> </w:t>
      </w:r>
      <w:r>
        <w:t>ότι</w:t>
      </w:r>
      <w:r w:rsidRPr="004C0DC1">
        <w:t xml:space="preserve"> </w:t>
      </w:r>
      <w:r>
        <w:t>από</w:t>
      </w:r>
      <w:r w:rsidRPr="004C0DC1">
        <w:t xml:space="preserve"> 1/1/2018 </w:t>
      </w:r>
      <w:r>
        <w:t>ισχύει</w:t>
      </w:r>
      <w:r w:rsidRPr="004C0DC1">
        <w:t xml:space="preserve"> </w:t>
      </w:r>
      <w:r>
        <w:t>νέος</w:t>
      </w:r>
      <w:r w:rsidRPr="004C0DC1">
        <w:t xml:space="preserve"> </w:t>
      </w:r>
      <w:r>
        <w:t>μειωμένος</w:t>
      </w:r>
      <w:r w:rsidRPr="004C0DC1">
        <w:t xml:space="preserve"> </w:t>
      </w:r>
      <w:r>
        <w:t>συντελεστής</w:t>
      </w:r>
      <w:r w:rsidRPr="004C0DC1">
        <w:t xml:space="preserve"> </w:t>
      </w:r>
      <w:r>
        <w:t>ΦΠΑ</w:t>
      </w:r>
      <w:r w:rsidRPr="004C0DC1">
        <w:t xml:space="preserve"> (5%) </w:t>
      </w:r>
      <w:r>
        <w:t>για</w:t>
      </w:r>
      <w:r w:rsidRPr="004C0DC1">
        <w:t xml:space="preserve"> </w:t>
      </w:r>
      <w:r>
        <w:t>τα</w:t>
      </w:r>
      <w:r w:rsidRPr="004C0DC1">
        <w:t xml:space="preserve"> </w:t>
      </w:r>
      <w:r>
        <w:t>προϊόντα</w:t>
      </w:r>
      <w:r w:rsidRPr="004C0DC1">
        <w:t xml:space="preserve"> </w:t>
      </w:r>
      <w:r>
        <w:t>αυτά. Σύμφωνα</w:t>
      </w:r>
      <w:r w:rsidRPr="004C0DC1">
        <w:t xml:space="preserve"> </w:t>
      </w:r>
      <w:r>
        <w:t>με</w:t>
      </w:r>
      <w:r w:rsidRPr="004C0DC1">
        <w:t xml:space="preserve"> </w:t>
      </w:r>
      <w:r>
        <w:t>τον</w:t>
      </w:r>
      <w:r w:rsidRPr="004C0DC1">
        <w:t xml:space="preserve"> </w:t>
      </w:r>
      <w:r>
        <w:t>επικεφαλής</w:t>
      </w:r>
      <w:r w:rsidRPr="004C0DC1">
        <w:t xml:space="preserve"> </w:t>
      </w:r>
      <w:r>
        <w:t>του</w:t>
      </w:r>
      <w:r w:rsidRPr="004C0DC1">
        <w:t xml:space="preserve"> </w:t>
      </w:r>
      <w:r>
        <w:t>Συνδέσμου</w:t>
      </w:r>
      <w:r w:rsidRPr="004C0DC1">
        <w:t xml:space="preserve"> </w:t>
      </w:r>
      <w:r>
        <w:t>Ιχθυηρών</w:t>
      </w:r>
      <w:r w:rsidRPr="004C0DC1">
        <w:t xml:space="preserve"> </w:t>
      </w:r>
      <w:r>
        <w:t>και</w:t>
      </w:r>
      <w:r w:rsidRPr="004C0DC1">
        <w:t xml:space="preserve"> </w:t>
      </w:r>
      <w:r>
        <w:t>Ιχθυοκαλλιέργειας</w:t>
      </w:r>
      <w:r w:rsidRPr="004C0DC1">
        <w:t xml:space="preserve"> </w:t>
      </w:r>
      <w:r w:rsidR="00043C7C" w:rsidRPr="004C0DC1">
        <w:t>(</w:t>
      </w:r>
      <w:r w:rsidR="00043C7C" w:rsidRPr="004C0DC1">
        <w:rPr>
          <w:lang w:val="en-US"/>
        </w:rPr>
        <w:t>Mahal</w:t>
      </w:r>
      <w:r>
        <w:t xml:space="preserve">), οι ιχθυοπώλες δεν αύξησαν την τιμή πώλησης των προϊόντων τους κι έτσι η μείωση του ΦΠΑ μετακυλίθηκε </w:t>
      </w:r>
      <w:r w:rsidR="007558FB">
        <w:t>στους καταναλωτές.</w:t>
      </w:r>
    </w:p>
    <w:p w:rsidR="00043C7C" w:rsidRDefault="00043C7C" w:rsidP="00043C7C"/>
    <w:p w:rsidR="007558FB" w:rsidRPr="007558FB" w:rsidRDefault="007558FB" w:rsidP="00043C7C"/>
    <w:p w:rsidR="00043C7C" w:rsidRPr="007558FB" w:rsidRDefault="007558FB" w:rsidP="007558FB">
      <w:pPr>
        <w:numPr>
          <w:ilvl w:val="0"/>
          <w:numId w:val="31"/>
        </w:numPr>
        <w:ind w:hanging="720"/>
        <w:jc w:val="both"/>
        <w:rPr>
          <w:color w:val="000000"/>
          <w:u w:val="single"/>
        </w:rPr>
      </w:pPr>
      <w:r>
        <w:rPr>
          <w:color w:val="000000"/>
          <w:u w:val="single"/>
        </w:rPr>
        <w:t>Αισιοδοξία</w:t>
      </w:r>
      <w:r w:rsidRPr="007558FB">
        <w:rPr>
          <w:color w:val="000000"/>
          <w:u w:val="single"/>
        </w:rPr>
        <w:t xml:space="preserve"> </w:t>
      </w:r>
      <w:r>
        <w:rPr>
          <w:color w:val="000000"/>
          <w:u w:val="single"/>
        </w:rPr>
        <w:t>των</w:t>
      </w:r>
      <w:r w:rsidRPr="007558FB">
        <w:rPr>
          <w:color w:val="000000"/>
          <w:u w:val="single"/>
        </w:rPr>
        <w:t xml:space="preserve"> </w:t>
      </w:r>
      <w:r>
        <w:rPr>
          <w:color w:val="000000"/>
          <w:u w:val="single"/>
        </w:rPr>
        <w:t>κτηνοτρόφων</w:t>
      </w:r>
      <w:r w:rsidRPr="007558FB">
        <w:rPr>
          <w:color w:val="000000"/>
          <w:u w:val="single"/>
        </w:rPr>
        <w:t xml:space="preserve"> </w:t>
      </w:r>
      <w:r>
        <w:rPr>
          <w:color w:val="000000"/>
          <w:u w:val="single"/>
        </w:rPr>
        <w:t>για</w:t>
      </w:r>
      <w:r w:rsidRPr="007558FB">
        <w:rPr>
          <w:color w:val="000000"/>
          <w:u w:val="single"/>
        </w:rPr>
        <w:t xml:space="preserve"> </w:t>
      </w:r>
      <w:r>
        <w:rPr>
          <w:color w:val="000000"/>
          <w:u w:val="single"/>
        </w:rPr>
        <w:t>αύξηση των εξαγωγών αμνών</w:t>
      </w:r>
      <w:r w:rsidR="00043C7C" w:rsidRPr="007558FB">
        <w:rPr>
          <w:color w:val="000000"/>
          <w:u w:val="single"/>
        </w:rPr>
        <w:t xml:space="preserve"> </w:t>
      </w:r>
    </w:p>
    <w:p w:rsidR="00857D0F" w:rsidRPr="00857D0F" w:rsidRDefault="007558FB" w:rsidP="00857D0F">
      <w:pPr>
        <w:jc w:val="both"/>
      </w:pPr>
      <w:r>
        <w:t>Εξαιτίας</w:t>
      </w:r>
      <w:r w:rsidRPr="007558FB">
        <w:t xml:space="preserve"> </w:t>
      </w:r>
      <w:r>
        <w:t>της</w:t>
      </w:r>
      <w:r w:rsidRPr="007558FB">
        <w:t xml:space="preserve"> </w:t>
      </w:r>
      <w:r>
        <w:t>έλευσης</w:t>
      </w:r>
      <w:r w:rsidRPr="007558FB">
        <w:t xml:space="preserve"> </w:t>
      </w:r>
      <w:r>
        <w:t>του</w:t>
      </w:r>
      <w:r w:rsidRPr="007558FB">
        <w:t xml:space="preserve"> </w:t>
      </w:r>
      <w:r>
        <w:t>Αγίου</w:t>
      </w:r>
      <w:r w:rsidRPr="007558FB">
        <w:t xml:space="preserve"> </w:t>
      </w:r>
      <w:r>
        <w:t>Πάσχα</w:t>
      </w:r>
      <w:r w:rsidRPr="007558FB">
        <w:t xml:space="preserve"> </w:t>
      </w:r>
      <w:r>
        <w:t>νωρίτερα</w:t>
      </w:r>
      <w:r w:rsidRPr="007558FB">
        <w:t xml:space="preserve"> </w:t>
      </w:r>
      <w:r>
        <w:t>από</w:t>
      </w:r>
      <w:r w:rsidRPr="007558FB">
        <w:t xml:space="preserve"> </w:t>
      </w:r>
      <w:r>
        <w:t>το</w:t>
      </w:r>
      <w:r w:rsidRPr="007558FB">
        <w:t xml:space="preserve"> </w:t>
      </w:r>
      <w:r>
        <w:t>συνηθισμένο</w:t>
      </w:r>
      <w:r w:rsidRPr="007558FB">
        <w:t xml:space="preserve">, </w:t>
      </w:r>
      <w:r>
        <w:t>οι</w:t>
      </w:r>
      <w:r w:rsidRPr="007558FB">
        <w:t xml:space="preserve"> </w:t>
      </w:r>
      <w:r>
        <w:t>κτηνοτρόφοι</w:t>
      </w:r>
      <w:r w:rsidRPr="007558FB">
        <w:t xml:space="preserve"> </w:t>
      </w:r>
      <w:r>
        <w:t>εκτιμούν φέτος</w:t>
      </w:r>
      <w:r w:rsidR="00857D0F">
        <w:t>,</w:t>
      </w:r>
      <w:r>
        <w:t xml:space="preserve"> ότι </w:t>
      </w:r>
      <w:r w:rsidR="00857D0F">
        <w:t>θα εκδηλωθεί από νωρίς έντονη</w:t>
      </w:r>
      <w:r>
        <w:t xml:space="preserve"> ζήτηση </w:t>
      </w:r>
      <w:r w:rsidR="00857D0F">
        <w:t xml:space="preserve">που </w:t>
      </w:r>
      <w:r>
        <w:t>θα πιέσει προς τα πάνω τις τιμές και τις ουγγρικές εξαγωγές, δεδομένου ότι η Ουγγαρία</w:t>
      </w:r>
      <w:r w:rsidR="00857D0F">
        <w:t>,</w:t>
      </w:r>
      <w:r>
        <w:t xml:space="preserve"> </w:t>
      </w:r>
      <w:r w:rsidR="00857D0F">
        <w:t xml:space="preserve">λόγω </w:t>
      </w:r>
      <w:r>
        <w:t>το</w:t>
      </w:r>
      <w:r w:rsidR="00857D0F">
        <w:t>υ</w:t>
      </w:r>
      <w:r>
        <w:t xml:space="preserve"> συγκριτικ</w:t>
      </w:r>
      <w:r w:rsidR="00857D0F">
        <w:t>ού της</w:t>
      </w:r>
      <w:r>
        <w:t xml:space="preserve"> </w:t>
      </w:r>
      <w:r w:rsidR="00857D0F">
        <w:t>πλεονεκτήματος</w:t>
      </w:r>
      <w:r>
        <w:t xml:space="preserve"> της </w:t>
      </w:r>
      <w:r w:rsidR="00857D0F">
        <w:t>πρώιμης παραγωγής</w:t>
      </w:r>
      <w:r>
        <w:t xml:space="preserve"> </w:t>
      </w:r>
      <w:r w:rsidR="00857D0F">
        <w:t>της,</w:t>
      </w:r>
      <w:r>
        <w:t xml:space="preserve"> </w:t>
      </w:r>
      <w:r w:rsidR="00857D0F">
        <w:t xml:space="preserve">θα ευνοηθεί </w:t>
      </w:r>
      <w:r>
        <w:t xml:space="preserve">έναντι των υπόλοιπων ευρωπαίων ανταγωνιστών της. </w:t>
      </w:r>
      <w:r w:rsidR="00857D0F">
        <w:t xml:space="preserve">Η Ουγγαρία εξάγει ετησίως </w:t>
      </w:r>
      <w:r w:rsidR="00857D0F" w:rsidRPr="00857D0F">
        <w:t>650</w:t>
      </w:r>
      <w:r w:rsidR="00857D0F">
        <w:t>.</w:t>
      </w:r>
      <w:r w:rsidR="00857D0F" w:rsidRPr="00857D0F">
        <w:t>000-700</w:t>
      </w:r>
      <w:r w:rsidR="00857D0F">
        <w:t>.</w:t>
      </w:r>
      <w:r w:rsidR="00857D0F" w:rsidRPr="00857D0F">
        <w:t>000</w:t>
      </w:r>
      <w:r w:rsidR="00857D0F">
        <w:t xml:space="preserve"> αμνούς με το 25-30% αυτών να εξάγεται τις ημέρες του Πάσχα. Το ζωικό κεφάλαιο της Ουγγαρίας ακολούθησε αυξητική τάση τα τελευταία έτη και το 2017 σταθεροποιήθηκε στα 960.000- 970.</w:t>
      </w:r>
      <w:r w:rsidR="00857D0F" w:rsidRPr="00857D0F">
        <w:t>000</w:t>
      </w:r>
      <w:r w:rsidR="00857D0F">
        <w:t xml:space="preserve"> άτομα. </w:t>
      </w:r>
    </w:p>
    <w:p w:rsidR="00857D0F" w:rsidRDefault="00857D0F" w:rsidP="00857D0F">
      <w:pPr>
        <w:jc w:val="both"/>
      </w:pPr>
    </w:p>
    <w:p w:rsidR="00E15564" w:rsidRPr="00043C7C" w:rsidRDefault="00E15564" w:rsidP="00E211D0">
      <w:pPr>
        <w:rPr>
          <w:lang w:val="en-US"/>
        </w:rPr>
      </w:pPr>
    </w:p>
    <w:p w:rsidR="00AB4AFE" w:rsidRPr="00AB4AFE" w:rsidRDefault="00AB4AFE" w:rsidP="00AB4AFE">
      <w:pPr>
        <w:rPr>
          <w:b/>
        </w:rPr>
      </w:pPr>
      <w:r w:rsidRPr="00AB4AFE">
        <w:rPr>
          <w:b/>
        </w:rPr>
        <w:t xml:space="preserve">Β. Διεθνείς Συμφωνίες – Συνεργασίες – Διαγωνισμοί </w:t>
      </w:r>
    </w:p>
    <w:p w:rsidR="00466D26" w:rsidRDefault="00466D26" w:rsidP="00E211D0"/>
    <w:p w:rsidR="00F57E80" w:rsidRPr="00547646" w:rsidRDefault="001C1FDE" w:rsidP="00F57E80">
      <w:pPr>
        <w:numPr>
          <w:ilvl w:val="0"/>
          <w:numId w:val="31"/>
        </w:numPr>
        <w:ind w:hanging="720"/>
        <w:jc w:val="both"/>
        <w:rPr>
          <w:color w:val="000000"/>
          <w:u w:val="single"/>
        </w:rPr>
      </w:pPr>
      <w:r>
        <w:rPr>
          <w:color w:val="000000"/>
          <w:u w:val="single"/>
        </w:rPr>
        <w:t>Ουγγαρία</w:t>
      </w:r>
      <w:r w:rsidR="00B867C5">
        <w:rPr>
          <w:color w:val="000000"/>
          <w:u w:val="single"/>
        </w:rPr>
        <w:t xml:space="preserve"> και Πολωνία επιδιώκουν ίδρυση Αναπτυξιακής Τράπεζας Χωρών Βίζεγκραντ</w:t>
      </w:r>
      <w:r>
        <w:rPr>
          <w:color w:val="000000"/>
          <w:u w:val="single"/>
        </w:rPr>
        <w:t xml:space="preserve"> </w:t>
      </w:r>
      <w:r w:rsidR="0012130E">
        <w:rPr>
          <w:color w:val="000000"/>
          <w:u w:val="single"/>
        </w:rPr>
        <w:t xml:space="preserve"> </w:t>
      </w:r>
    </w:p>
    <w:p w:rsidR="00E15564" w:rsidRPr="001C1FDE" w:rsidRDefault="00847552" w:rsidP="001C1FDE">
      <w:pPr>
        <w:jc w:val="both"/>
      </w:pPr>
      <w:r>
        <w:t>Σύμφωνα με δηλώσεις του Πολωνού Πρωθυπουργού κ.</w:t>
      </w:r>
      <w:r w:rsidR="002173DB" w:rsidRPr="002173DB">
        <w:t xml:space="preserve"> </w:t>
      </w:r>
      <w:r w:rsidRPr="00B867C5">
        <w:t>Mateusz Morawiecki</w:t>
      </w:r>
      <w:r>
        <w:t>, Πολωνία και Ουγγαρία διερευνούν τις δυνατότητες ίδρυσης αναπτυξιακής τράπεζας που θα χρηματοδοτεί έργα υποδομών στις χώρες της κεντρικής Ευρώπης. Ο Πολωνός Πρωθυπουργός προέβη στη συγκεκριμένη δήλωση, αμέσως μετά από σχετικές ομιλίες που είχε με τον Ούγγρο ομόλογό του κ. Viktor Orbán, και συμπλήρωσε ότι στο σχεδιασμό για την ίδρυση της τράπεζας θα προσκληθού και τα υπόλοιπα δύο μέλη της Ομάδας Χωρών Βίζεγκραντ (</w:t>
      </w:r>
      <w:r w:rsidRPr="00B867C5">
        <w:t>V4</w:t>
      </w:r>
      <w:r>
        <w:t xml:space="preserve">), δηλαδή, Τσεχία και Σλοβακία. Ως έργα υποδομών που θα μπορούσαν να χρηματοδοτηθούν από την τράπεζα, ο Πολωνός πρωθυπουργός ανέφερε την ολοκλήρωση του </w:t>
      </w:r>
      <w:r w:rsidR="00BF1C41">
        <w:t xml:space="preserve">Διαδρόμου </w:t>
      </w:r>
      <w:r w:rsidR="00BF1C41" w:rsidRPr="00B867C5">
        <w:t>Via Carpatia</w:t>
      </w:r>
      <w:r w:rsidR="00BF1C41">
        <w:t xml:space="preserve"> και την κατασκευή σιδηροδρόμων υψηλής ταχύτητας που θα συνδέουν Βουδαπέστη, Βελιγράδι, Κρακοβία, Βαρσοβία και Γ</w:t>
      </w:r>
      <w:r w:rsidR="00EA4CAE">
        <w:t>κ</w:t>
      </w:r>
      <w:r w:rsidR="00BF1C41">
        <w:t>ντανσκ.</w:t>
      </w:r>
    </w:p>
    <w:p w:rsidR="00F57E80" w:rsidRPr="00847552" w:rsidRDefault="00F57E80" w:rsidP="00F57E80"/>
    <w:p w:rsidR="00EE6E47" w:rsidRPr="00EA4CAE" w:rsidRDefault="00EE6E47" w:rsidP="00E15564"/>
    <w:p w:rsidR="00043C7C" w:rsidRPr="003D5B01" w:rsidRDefault="003D5B01" w:rsidP="00B867C5">
      <w:pPr>
        <w:numPr>
          <w:ilvl w:val="0"/>
          <w:numId w:val="31"/>
        </w:numPr>
        <w:ind w:hanging="720"/>
        <w:jc w:val="both"/>
        <w:rPr>
          <w:color w:val="000000"/>
          <w:u w:val="single"/>
        </w:rPr>
      </w:pPr>
      <w:r>
        <w:rPr>
          <w:color w:val="000000"/>
          <w:u w:val="single"/>
        </w:rPr>
        <w:lastRenderedPageBreak/>
        <w:t>Κατασκευή</w:t>
      </w:r>
      <w:r w:rsidRPr="003D5B01">
        <w:rPr>
          <w:color w:val="000000"/>
          <w:u w:val="single"/>
        </w:rPr>
        <w:t xml:space="preserve"> </w:t>
      </w:r>
      <w:r>
        <w:rPr>
          <w:color w:val="000000"/>
          <w:u w:val="single"/>
        </w:rPr>
        <w:t>εργοστασίου</w:t>
      </w:r>
      <w:r w:rsidRPr="003D5B01">
        <w:rPr>
          <w:color w:val="000000"/>
          <w:u w:val="single"/>
        </w:rPr>
        <w:t xml:space="preserve"> </w:t>
      </w:r>
      <w:r>
        <w:rPr>
          <w:color w:val="000000"/>
          <w:u w:val="single"/>
        </w:rPr>
        <w:t>από</w:t>
      </w:r>
      <w:r w:rsidRPr="003D5B01">
        <w:rPr>
          <w:color w:val="000000"/>
          <w:u w:val="single"/>
        </w:rPr>
        <w:t xml:space="preserve"> </w:t>
      </w:r>
      <w:r>
        <w:rPr>
          <w:color w:val="000000"/>
          <w:u w:val="single"/>
        </w:rPr>
        <w:t>Ιαπωνική εταιρεία</w:t>
      </w:r>
    </w:p>
    <w:p w:rsidR="003D5B01" w:rsidRDefault="003D5B01" w:rsidP="00B867C5">
      <w:pPr>
        <w:jc w:val="both"/>
      </w:pPr>
      <w:r>
        <w:t>Η</w:t>
      </w:r>
      <w:r w:rsidRPr="003D5B01">
        <w:t xml:space="preserve"> </w:t>
      </w:r>
      <w:r>
        <w:t>Ιαπωνική</w:t>
      </w:r>
      <w:r w:rsidRPr="003D5B01">
        <w:t xml:space="preserve"> </w:t>
      </w:r>
      <w:r>
        <w:t>εταιρεία</w:t>
      </w:r>
      <w:r w:rsidRPr="003D5B01">
        <w:t xml:space="preserve"> </w:t>
      </w:r>
      <w:r>
        <w:t>κατασκευής</w:t>
      </w:r>
      <w:r w:rsidRPr="003D5B01">
        <w:t xml:space="preserve"> </w:t>
      </w:r>
      <w:r>
        <w:t>ηλεκτρικών</w:t>
      </w:r>
      <w:r w:rsidRPr="003D5B01">
        <w:t xml:space="preserve"> </w:t>
      </w:r>
      <w:r>
        <w:t>συσσωρευτών</w:t>
      </w:r>
      <w:r w:rsidRPr="003D5B01">
        <w:t xml:space="preserve"> </w:t>
      </w:r>
      <w:r>
        <w:t>για</w:t>
      </w:r>
      <w:r w:rsidRPr="003D5B01">
        <w:t xml:space="preserve"> </w:t>
      </w:r>
      <w:r>
        <w:t>αυτοκίνητα</w:t>
      </w:r>
      <w:r w:rsidR="00043C7C" w:rsidRPr="003D5B01">
        <w:t xml:space="preserve"> </w:t>
      </w:r>
      <w:r w:rsidRPr="003D5B01">
        <w:t>«</w:t>
      </w:r>
      <w:r w:rsidR="00043C7C" w:rsidRPr="003D5B01">
        <w:rPr>
          <w:lang w:val="en-US"/>
        </w:rPr>
        <w:t>GS</w:t>
      </w:r>
      <w:r w:rsidR="00043C7C" w:rsidRPr="003D5B01">
        <w:t xml:space="preserve"> </w:t>
      </w:r>
      <w:r w:rsidR="00043C7C" w:rsidRPr="003D5B01">
        <w:rPr>
          <w:lang w:val="en-US"/>
        </w:rPr>
        <w:t>Yuasa</w:t>
      </w:r>
      <w:r w:rsidR="00043C7C" w:rsidRPr="003D5B01">
        <w:t xml:space="preserve"> </w:t>
      </w:r>
      <w:r w:rsidR="00043C7C" w:rsidRPr="003D5B01">
        <w:rPr>
          <w:lang w:val="en-US"/>
        </w:rPr>
        <w:t>Corp</w:t>
      </w:r>
      <w:r w:rsidRPr="003D5B01">
        <w:t xml:space="preserve">», </w:t>
      </w:r>
      <w:r>
        <w:t>ανακοίνωσε</w:t>
      </w:r>
      <w:r w:rsidRPr="003D5B01">
        <w:t xml:space="preserve"> </w:t>
      </w:r>
      <w:r>
        <w:t>ότι</w:t>
      </w:r>
      <w:r w:rsidRPr="003D5B01">
        <w:t xml:space="preserve"> </w:t>
      </w:r>
      <w:r>
        <w:t>θα</w:t>
      </w:r>
      <w:r w:rsidRPr="003D5B01">
        <w:t xml:space="preserve"> </w:t>
      </w:r>
      <w:r>
        <w:t xml:space="preserve">κατασκευάσει στην πόλη </w:t>
      </w:r>
      <w:r w:rsidR="00043C7C" w:rsidRPr="003D5B01">
        <w:t xml:space="preserve"> </w:t>
      </w:r>
      <w:r w:rsidRPr="003D5B01">
        <w:rPr>
          <w:lang w:val="en-US"/>
        </w:rPr>
        <w:t>Miskolc</w:t>
      </w:r>
      <w:r w:rsidRPr="003D5B01">
        <w:t xml:space="preserve"> </w:t>
      </w:r>
      <w:r>
        <w:t>της Ουγγαρίας, το πρώτο της εργοστάσιο παραγωγής εκτός Ιαπωνίας. Το</w:t>
      </w:r>
      <w:r w:rsidRPr="003D5B01">
        <w:t xml:space="preserve"> </w:t>
      </w:r>
      <w:r>
        <w:t>ύψος</w:t>
      </w:r>
      <w:r w:rsidRPr="003D5B01">
        <w:t xml:space="preserve"> </w:t>
      </w:r>
      <w:r>
        <w:t>της</w:t>
      </w:r>
      <w:r w:rsidRPr="003D5B01">
        <w:t xml:space="preserve"> </w:t>
      </w:r>
      <w:r>
        <w:t>συγκεκριμένης</w:t>
      </w:r>
      <w:r w:rsidRPr="003D5B01">
        <w:t xml:space="preserve"> </w:t>
      </w:r>
      <w:r>
        <w:t>επένδυσης</w:t>
      </w:r>
      <w:r w:rsidRPr="003D5B01">
        <w:t xml:space="preserve"> </w:t>
      </w:r>
      <w:r>
        <w:t>υπολογίζεται</w:t>
      </w:r>
      <w:r w:rsidRPr="003D5B01">
        <w:t xml:space="preserve"> </w:t>
      </w:r>
      <w:r>
        <w:t>σε</w:t>
      </w:r>
      <w:r w:rsidRPr="003D5B01">
        <w:t xml:space="preserve"> </w:t>
      </w:r>
      <w:r>
        <w:t xml:space="preserve">8,8 δις </w:t>
      </w:r>
      <w:r>
        <w:rPr>
          <w:lang w:val="hu-HU"/>
        </w:rPr>
        <w:t>HUF</w:t>
      </w:r>
      <w:r w:rsidRPr="003D5B01">
        <w:t xml:space="preserve"> </w:t>
      </w:r>
      <w:r>
        <w:t>(</w:t>
      </w:r>
      <w:r>
        <w:rPr>
          <w:rFonts w:ascii="Calibri" w:hAnsi="Calibri" w:cs="Calibri"/>
        </w:rPr>
        <w:t>€</w:t>
      </w:r>
      <w:r>
        <w:t>29 εκ.), μέρος των οποίων (</w:t>
      </w:r>
      <w:r>
        <w:rPr>
          <w:rFonts w:ascii="Calibri" w:hAnsi="Calibri" w:cs="Calibri"/>
        </w:rPr>
        <w:t>€</w:t>
      </w:r>
      <w:r>
        <w:t xml:space="preserve">1,5 εκ.) θα διατεθούν από την ουγγρική κυβέρνηση. </w:t>
      </w:r>
      <w:r w:rsidR="00E1033C">
        <w:t xml:space="preserve">Στο εργοστάσιο, που θα παράγει συσσωρευτές λιθίου, θα απασχοληθούν 50 εργάτες. Ο Ούγγρος Υπουργός Εξωτερικών και Εμπορίου κ. </w:t>
      </w:r>
      <w:r w:rsidR="00E1033C" w:rsidRPr="00B867C5">
        <w:t>Péter Szijjártó</w:t>
      </w:r>
      <w:r w:rsidR="00E1033C">
        <w:t xml:space="preserve"> τόνισε ότι μεγαλύτερη σημασία από τον αριθμό των εργαζομένων, έχει η προστιθέμενη αξία που θα παράγουν αυτές οι νέες θέσεις εργασίας. </w:t>
      </w:r>
    </w:p>
    <w:p w:rsidR="00043C7C" w:rsidRDefault="00043C7C" w:rsidP="00043C7C"/>
    <w:p w:rsidR="00043C7C" w:rsidRPr="00EA4CAE" w:rsidRDefault="00EA4CAE" w:rsidP="00B867C5">
      <w:pPr>
        <w:numPr>
          <w:ilvl w:val="0"/>
          <w:numId w:val="31"/>
        </w:numPr>
        <w:ind w:hanging="720"/>
        <w:jc w:val="both"/>
        <w:rPr>
          <w:color w:val="000000"/>
          <w:u w:val="single"/>
        </w:rPr>
      </w:pPr>
      <w:r w:rsidRPr="00EA4CAE">
        <w:rPr>
          <w:color w:val="000000"/>
          <w:u w:val="single"/>
        </w:rPr>
        <w:t xml:space="preserve">Η </w:t>
      </w:r>
      <w:r w:rsidRPr="00EA4CAE">
        <w:rPr>
          <w:u w:val="single"/>
          <w:lang w:val="en-US"/>
        </w:rPr>
        <w:t>Coca</w:t>
      </w:r>
      <w:r w:rsidRPr="00EA4CAE">
        <w:rPr>
          <w:u w:val="single"/>
        </w:rPr>
        <w:t>-</w:t>
      </w:r>
      <w:r w:rsidRPr="00EA4CAE">
        <w:rPr>
          <w:u w:val="single"/>
          <w:lang w:val="en-US"/>
        </w:rPr>
        <w:t>Cola</w:t>
      </w:r>
      <w:r w:rsidRPr="00EA4CAE">
        <w:rPr>
          <w:u w:val="single"/>
        </w:rPr>
        <w:t xml:space="preserve"> </w:t>
      </w:r>
      <w:r w:rsidRPr="00EA4CAE">
        <w:rPr>
          <w:u w:val="single"/>
          <w:lang w:val="en-US"/>
        </w:rPr>
        <w:t>HBC</w:t>
      </w:r>
      <w:r w:rsidRPr="00EA4CAE">
        <w:rPr>
          <w:u w:val="single"/>
        </w:rPr>
        <w:t xml:space="preserve"> σε νέες επενδύσεις</w:t>
      </w:r>
    </w:p>
    <w:p w:rsidR="00043C7C" w:rsidRPr="002501D2" w:rsidRDefault="003E0777" w:rsidP="002501D2">
      <w:pPr>
        <w:jc w:val="both"/>
      </w:pPr>
      <w:r>
        <w:t>Η</w:t>
      </w:r>
      <w:r w:rsidRPr="003E0777">
        <w:t xml:space="preserve"> </w:t>
      </w:r>
      <w:r>
        <w:t>ελληνικών</w:t>
      </w:r>
      <w:r w:rsidRPr="003E0777">
        <w:t xml:space="preserve"> </w:t>
      </w:r>
      <w:r>
        <w:t>συμφερόντων</w:t>
      </w:r>
      <w:r w:rsidRPr="003E0777">
        <w:t xml:space="preserve"> </w:t>
      </w:r>
      <w:r w:rsidR="00043C7C" w:rsidRPr="003E0777">
        <w:rPr>
          <w:lang w:val="en-US"/>
        </w:rPr>
        <w:t>Coca</w:t>
      </w:r>
      <w:r w:rsidR="00043C7C" w:rsidRPr="003E0777">
        <w:t>-</w:t>
      </w:r>
      <w:r w:rsidR="00043C7C" w:rsidRPr="003E0777">
        <w:rPr>
          <w:lang w:val="en-US"/>
        </w:rPr>
        <w:t>Cola</w:t>
      </w:r>
      <w:r w:rsidR="00043C7C" w:rsidRPr="003E0777">
        <w:t xml:space="preserve"> </w:t>
      </w:r>
      <w:r w:rsidR="00043C7C" w:rsidRPr="003E0777">
        <w:rPr>
          <w:lang w:val="en-US"/>
        </w:rPr>
        <w:t>HBC</w:t>
      </w:r>
      <w:r w:rsidR="00043C7C" w:rsidRPr="003E0777">
        <w:t xml:space="preserve"> </w:t>
      </w:r>
      <w:r>
        <w:t xml:space="preserve">Ουγγαρίας προχώρησε πρόσφατα σε νέα </w:t>
      </w:r>
      <w:r>
        <w:rPr>
          <w:color w:val="000000"/>
        </w:rPr>
        <w:t xml:space="preserve">επένδυση ύψους </w:t>
      </w:r>
      <w:r>
        <w:rPr>
          <w:rFonts w:ascii="Calibri" w:hAnsi="Calibri" w:cs="Calibri"/>
          <w:color w:val="000000"/>
        </w:rPr>
        <w:t>€</w:t>
      </w:r>
      <w:r>
        <w:rPr>
          <w:color w:val="000000"/>
        </w:rPr>
        <w:t xml:space="preserve">6,5 εκ., με επέκταση των αποθηκευτικών της χώρων που τώρα καταλαμβάνουν έκταση 6.500 τ.μ. και της δίνουν τη δυνατότητα αποθήκευσης 12.000 παλετών και 8,4 εκ. λίτρων αναψυκτικών </w:t>
      </w:r>
      <w:r>
        <w:t>Μ</w:t>
      </w:r>
      <w:r>
        <w:rPr>
          <w:color w:val="000000"/>
        </w:rPr>
        <w:t>εταξύ των θυγατρικών του Ομίλου, η</w:t>
      </w:r>
      <w:r w:rsidRPr="00D212DF">
        <w:t xml:space="preserve"> </w:t>
      </w:r>
      <w:r w:rsidRPr="00957139">
        <w:rPr>
          <w:lang w:val="en-US"/>
        </w:rPr>
        <w:t>Coca</w:t>
      </w:r>
      <w:r w:rsidRPr="00FD691B">
        <w:t>-</w:t>
      </w:r>
      <w:r w:rsidRPr="00957139">
        <w:rPr>
          <w:lang w:val="en-US"/>
        </w:rPr>
        <w:t>Cola</w:t>
      </w:r>
      <w:r>
        <w:t xml:space="preserve"> </w:t>
      </w:r>
      <w:r>
        <w:rPr>
          <w:lang w:val="en-US"/>
        </w:rPr>
        <w:t>HBC</w:t>
      </w:r>
      <w:r w:rsidRPr="007D4FCA">
        <w:t xml:space="preserve"> </w:t>
      </w:r>
      <w:r>
        <w:rPr>
          <w:lang w:val="en-US"/>
        </w:rPr>
        <w:t>Hungary</w:t>
      </w:r>
      <w:r>
        <w:t xml:space="preserve"> πραγματοποιεί πλέον τις περισσότερες εξαγωγές, ενώ </w:t>
      </w:r>
      <w:r>
        <w:rPr>
          <w:color w:val="000000"/>
        </w:rPr>
        <w:t>συγκαταλέγεται στις πέντε μεγαλύτερες εταιρείες τροφίμων και ποτών στην Ουγγαρία. Ήδη</w:t>
      </w:r>
      <w:r w:rsidRPr="003E0777">
        <w:rPr>
          <w:color w:val="000000"/>
        </w:rPr>
        <w:t xml:space="preserve"> </w:t>
      </w:r>
      <w:r>
        <w:rPr>
          <w:color w:val="000000"/>
        </w:rPr>
        <w:t>η</w:t>
      </w:r>
      <w:r w:rsidRPr="003E0777">
        <w:rPr>
          <w:color w:val="000000"/>
        </w:rPr>
        <w:t xml:space="preserve"> </w:t>
      </w:r>
      <w:r>
        <w:rPr>
          <w:color w:val="000000"/>
        </w:rPr>
        <w:t>εταιρεία</w:t>
      </w:r>
      <w:r w:rsidRPr="003E0777">
        <w:rPr>
          <w:color w:val="000000"/>
        </w:rPr>
        <w:t xml:space="preserve">, </w:t>
      </w:r>
      <w:r>
        <w:rPr>
          <w:color w:val="000000"/>
        </w:rPr>
        <w:t>από</w:t>
      </w:r>
      <w:r w:rsidRPr="003E0777">
        <w:rPr>
          <w:color w:val="000000"/>
        </w:rPr>
        <w:t xml:space="preserve"> </w:t>
      </w:r>
      <w:r>
        <w:rPr>
          <w:color w:val="000000"/>
        </w:rPr>
        <w:t>την</w:t>
      </w:r>
      <w:r w:rsidRPr="003E0777">
        <w:rPr>
          <w:color w:val="000000"/>
        </w:rPr>
        <w:t xml:space="preserve"> </w:t>
      </w:r>
      <w:r>
        <w:rPr>
          <w:color w:val="000000"/>
        </w:rPr>
        <w:t>εγκατάστασή</w:t>
      </w:r>
      <w:r w:rsidRPr="003E0777">
        <w:rPr>
          <w:color w:val="000000"/>
        </w:rPr>
        <w:t xml:space="preserve"> </w:t>
      </w:r>
      <w:r>
        <w:rPr>
          <w:color w:val="000000"/>
        </w:rPr>
        <w:t>της</w:t>
      </w:r>
      <w:r w:rsidRPr="003E0777">
        <w:rPr>
          <w:color w:val="000000"/>
        </w:rPr>
        <w:t xml:space="preserve"> </w:t>
      </w:r>
      <w:r>
        <w:rPr>
          <w:color w:val="000000"/>
        </w:rPr>
        <w:t>στην</w:t>
      </w:r>
      <w:r w:rsidRPr="003E0777">
        <w:rPr>
          <w:color w:val="000000"/>
        </w:rPr>
        <w:t xml:space="preserve"> </w:t>
      </w:r>
      <w:r>
        <w:rPr>
          <w:color w:val="000000"/>
        </w:rPr>
        <w:t>Ουγγαρία</w:t>
      </w:r>
      <w:r w:rsidRPr="003E0777">
        <w:rPr>
          <w:color w:val="000000"/>
        </w:rPr>
        <w:t xml:space="preserve"> </w:t>
      </w:r>
      <w:r>
        <w:rPr>
          <w:color w:val="000000"/>
        </w:rPr>
        <w:t>το</w:t>
      </w:r>
      <w:r w:rsidRPr="003E0777">
        <w:rPr>
          <w:color w:val="000000"/>
        </w:rPr>
        <w:t xml:space="preserve"> 2012, </w:t>
      </w:r>
      <w:r>
        <w:rPr>
          <w:color w:val="000000"/>
        </w:rPr>
        <w:t>έχει</w:t>
      </w:r>
      <w:r w:rsidRPr="003E0777">
        <w:rPr>
          <w:color w:val="000000"/>
        </w:rPr>
        <w:t xml:space="preserve"> </w:t>
      </w:r>
      <w:r>
        <w:rPr>
          <w:color w:val="000000"/>
        </w:rPr>
        <w:t>επεκταθεί</w:t>
      </w:r>
      <w:r w:rsidRPr="003E0777">
        <w:rPr>
          <w:color w:val="000000"/>
        </w:rPr>
        <w:t xml:space="preserve"> </w:t>
      </w:r>
      <w:r>
        <w:rPr>
          <w:color w:val="000000"/>
        </w:rPr>
        <w:t>κατά</w:t>
      </w:r>
      <w:r w:rsidRPr="003E0777">
        <w:rPr>
          <w:color w:val="000000"/>
        </w:rPr>
        <w:t xml:space="preserve"> 50% </w:t>
      </w:r>
      <w:r>
        <w:rPr>
          <w:color w:val="000000"/>
        </w:rPr>
        <w:t>και</w:t>
      </w:r>
      <w:r w:rsidRPr="003E0777">
        <w:rPr>
          <w:color w:val="000000"/>
        </w:rPr>
        <w:t xml:space="preserve"> </w:t>
      </w:r>
      <w:r>
        <w:rPr>
          <w:color w:val="000000"/>
        </w:rPr>
        <w:t xml:space="preserve">σχεδιάζει νέες επενδύσεις μέχρι το 2020 με στόχο την κατασκευή και λειτουργία της μεγαλύτερης παραγωγικής μονάδας του Ομίλου στην Ανατολική Ευρώπη. </w:t>
      </w:r>
    </w:p>
    <w:p w:rsidR="00043C7C" w:rsidRPr="00043C7C" w:rsidRDefault="00043C7C" w:rsidP="00043C7C">
      <w:pPr>
        <w:rPr>
          <w:lang w:val="en-US"/>
        </w:rPr>
      </w:pPr>
    </w:p>
    <w:p w:rsidR="00043C7C" w:rsidRPr="005D6B1D" w:rsidRDefault="005D6B1D" w:rsidP="00B867C5">
      <w:pPr>
        <w:numPr>
          <w:ilvl w:val="0"/>
          <w:numId w:val="31"/>
        </w:numPr>
        <w:ind w:hanging="720"/>
        <w:jc w:val="both"/>
        <w:rPr>
          <w:color w:val="000000"/>
          <w:u w:val="single"/>
        </w:rPr>
      </w:pPr>
      <w:r>
        <w:rPr>
          <w:color w:val="000000"/>
          <w:u w:val="single"/>
        </w:rPr>
        <w:t>Δύο</w:t>
      </w:r>
      <w:r w:rsidRPr="005D6B1D">
        <w:rPr>
          <w:color w:val="000000"/>
          <w:u w:val="single"/>
        </w:rPr>
        <w:t xml:space="preserve"> </w:t>
      </w:r>
      <w:r>
        <w:rPr>
          <w:color w:val="000000"/>
          <w:u w:val="single"/>
        </w:rPr>
        <w:t>προσφορές</w:t>
      </w:r>
      <w:r w:rsidRPr="005D6B1D">
        <w:rPr>
          <w:color w:val="000000"/>
          <w:u w:val="single"/>
        </w:rPr>
        <w:t xml:space="preserve"> </w:t>
      </w:r>
      <w:r>
        <w:rPr>
          <w:color w:val="000000"/>
          <w:u w:val="single"/>
        </w:rPr>
        <w:t>για</w:t>
      </w:r>
      <w:r w:rsidRPr="005D6B1D">
        <w:rPr>
          <w:color w:val="000000"/>
          <w:u w:val="single"/>
        </w:rPr>
        <w:t xml:space="preserve"> </w:t>
      </w:r>
      <w:r>
        <w:rPr>
          <w:color w:val="000000"/>
          <w:u w:val="single"/>
        </w:rPr>
        <w:t>την</w:t>
      </w:r>
      <w:r w:rsidRPr="005D6B1D">
        <w:rPr>
          <w:color w:val="000000"/>
          <w:u w:val="single"/>
        </w:rPr>
        <w:t xml:space="preserve"> </w:t>
      </w:r>
      <w:r>
        <w:rPr>
          <w:color w:val="000000"/>
          <w:u w:val="single"/>
        </w:rPr>
        <w:t>κατασκευή</w:t>
      </w:r>
      <w:r w:rsidRPr="005D6B1D">
        <w:rPr>
          <w:color w:val="000000"/>
          <w:u w:val="single"/>
        </w:rPr>
        <w:t xml:space="preserve"> </w:t>
      </w:r>
      <w:r>
        <w:rPr>
          <w:color w:val="000000"/>
          <w:u w:val="single"/>
        </w:rPr>
        <w:t>του</w:t>
      </w:r>
      <w:r w:rsidRPr="005D6B1D">
        <w:rPr>
          <w:color w:val="000000"/>
          <w:u w:val="single"/>
        </w:rPr>
        <w:t xml:space="preserve"> </w:t>
      </w:r>
      <w:r>
        <w:rPr>
          <w:color w:val="000000"/>
          <w:u w:val="single"/>
        </w:rPr>
        <w:t>σιδηροδρόμου</w:t>
      </w:r>
      <w:r w:rsidRPr="005D6B1D">
        <w:rPr>
          <w:color w:val="000000"/>
          <w:u w:val="single"/>
        </w:rPr>
        <w:t xml:space="preserve"> </w:t>
      </w:r>
      <w:r>
        <w:rPr>
          <w:color w:val="000000"/>
          <w:u w:val="single"/>
        </w:rPr>
        <w:t>Βουδαπέστης</w:t>
      </w:r>
      <w:r w:rsidRPr="005D6B1D">
        <w:rPr>
          <w:color w:val="000000"/>
          <w:u w:val="single"/>
        </w:rPr>
        <w:t xml:space="preserve"> </w:t>
      </w:r>
      <w:r>
        <w:rPr>
          <w:color w:val="000000"/>
          <w:u w:val="single"/>
        </w:rPr>
        <w:t>Βελιγραδίου</w:t>
      </w:r>
      <w:r w:rsidR="00043C7C" w:rsidRPr="005D6B1D">
        <w:rPr>
          <w:color w:val="000000"/>
          <w:u w:val="single"/>
        </w:rPr>
        <w:t xml:space="preserve"> </w:t>
      </w:r>
    </w:p>
    <w:p w:rsidR="005D6B1D" w:rsidRDefault="005D6B1D" w:rsidP="002501D2">
      <w:pPr>
        <w:jc w:val="both"/>
      </w:pPr>
      <w:r>
        <w:t>Σύμφωνα</w:t>
      </w:r>
      <w:r w:rsidRPr="005D6B1D">
        <w:t xml:space="preserve"> </w:t>
      </w:r>
      <w:r>
        <w:t>με</w:t>
      </w:r>
      <w:r w:rsidRPr="005D6B1D">
        <w:t xml:space="preserve"> </w:t>
      </w:r>
      <w:r>
        <w:t xml:space="preserve">ανακοίνωση της Κινεζο-Ουγγρικής εταιρείας </w:t>
      </w:r>
      <w:r w:rsidRPr="005D6B1D">
        <w:rPr>
          <w:lang w:val="en-US"/>
        </w:rPr>
        <w:t>K</w:t>
      </w:r>
      <w:r w:rsidRPr="005D6B1D">
        <w:t>í</w:t>
      </w:r>
      <w:r w:rsidRPr="005D6B1D">
        <w:rPr>
          <w:lang w:val="en-US"/>
        </w:rPr>
        <w:t>nai</w:t>
      </w:r>
      <w:r w:rsidRPr="005D6B1D">
        <w:t>-</w:t>
      </w:r>
      <w:r w:rsidRPr="005D6B1D">
        <w:rPr>
          <w:lang w:val="en-US"/>
        </w:rPr>
        <w:t>Magyar</w:t>
      </w:r>
      <w:r w:rsidRPr="005D6B1D">
        <w:t xml:space="preserve"> </w:t>
      </w:r>
      <w:r w:rsidRPr="005D6B1D">
        <w:rPr>
          <w:lang w:val="en-US"/>
        </w:rPr>
        <w:t>Vas</w:t>
      </w:r>
      <w:r w:rsidRPr="005D6B1D">
        <w:t>ú</w:t>
      </w:r>
      <w:r w:rsidRPr="005D6B1D">
        <w:rPr>
          <w:lang w:val="en-US"/>
        </w:rPr>
        <w:t>ti</w:t>
      </w:r>
      <w:r w:rsidRPr="005D6B1D">
        <w:t xml:space="preserve"> </w:t>
      </w:r>
      <w:r w:rsidRPr="005D6B1D">
        <w:rPr>
          <w:lang w:val="en-US"/>
        </w:rPr>
        <w:t>Nonprofit</w:t>
      </w:r>
      <w:r w:rsidRPr="005D6B1D">
        <w:t xml:space="preserve"> (</w:t>
      </w:r>
      <w:r w:rsidRPr="005D6B1D">
        <w:rPr>
          <w:lang w:val="en-US"/>
        </w:rPr>
        <w:t>KMV</w:t>
      </w:r>
      <w:r w:rsidRPr="005D6B1D">
        <w:t>)</w:t>
      </w:r>
      <w:r>
        <w:t xml:space="preserve"> που επιβλέπει τη διαγωνιστική διαδικασία, συνολικά</w:t>
      </w:r>
      <w:r w:rsidRPr="005D6B1D">
        <w:t xml:space="preserve">, 32 </w:t>
      </w:r>
      <w:r>
        <w:t>εταιρείες</w:t>
      </w:r>
      <w:r w:rsidRPr="005D6B1D">
        <w:t xml:space="preserve"> </w:t>
      </w:r>
      <w:r>
        <w:t>μελέτησαν</w:t>
      </w:r>
      <w:r w:rsidRPr="005D6B1D">
        <w:t xml:space="preserve"> </w:t>
      </w:r>
      <w:r>
        <w:t>τον</w:t>
      </w:r>
      <w:r w:rsidRPr="005D6B1D">
        <w:t xml:space="preserve"> </w:t>
      </w:r>
      <w:r>
        <w:t>φάκελο</w:t>
      </w:r>
      <w:r w:rsidRPr="005D6B1D">
        <w:t xml:space="preserve"> </w:t>
      </w:r>
      <w:r>
        <w:t>του</w:t>
      </w:r>
      <w:r w:rsidRPr="005D6B1D">
        <w:t xml:space="preserve"> </w:t>
      </w:r>
      <w:r>
        <w:t>διαγωνισμού</w:t>
      </w:r>
      <w:r w:rsidRPr="005D6B1D">
        <w:t xml:space="preserve"> </w:t>
      </w:r>
      <w:r>
        <w:t>για</w:t>
      </w:r>
      <w:r w:rsidRPr="005D6B1D">
        <w:t xml:space="preserve"> </w:t>
      </w:r>
      <w:r>
        <w:t>τον</w:t>
      </w:r>
      <w:r w:rsidRPr="005D6B1D">
        <w:t xml:space="preserve"> </w:t>
      </w:r>
      <w:r>
        <w:t>εκσυγχρονισμό</w:t>
      </w:r>
      <w:r w:rsidRPr="005D6B1D">
        <w:t xml:space="preserve"> </w:t>
      </w:r>
      <w:r>
        <w:t>της</w:t>
      </w:r>
      <w:r w:rsidRPr="005D6B1D">
        <w:t xml:space="preserve"> </w:t>
      </w:r>
      <w:r>
        <w:t>σιδηροδρομικής</w:t>
      </w:r>
      <w:r w:rsidRPr="005D6B1D">
        <w:t xml:space="preserve"> </w:t>
      </w:r>
      <w:r>
        <w:t>γραμμής</w:t>
      </w:r>
      <w:r w:rsidRPr="005D6B1D">
        <w:t xml:space="preserve"> </w:t>
      </w:r>
      <w:r>
        <w:t>Βουδαπέστης</w:t>
      </w:r>
      <w:r w:rsidRPr="005D6B1D">
        <w:t xml:space="preserve"> </w:t>
      </w:r>
      <w:r>
        <w:t>Βελιγραδίου. Εκ των οποίων, δύο εταιρικοί σχηματισμοί (</w:t>
      </w:r>
      <w:r w:rsidRPr="005D6B1D">
        <w:rPr>
          <w:lang w:val="en-US"/>
        </w:rPr>
        <w:t>CRE</w:t>
      </w:r>
      <w:r>
        <w:t xml:space="preserve"> και </w:t>
      </w:r>
      <w:r w:rsidRPr="005D6B1D">
        <w:rPr>
          <w:lang w:val="en-US"/>
        </w:rPr>
        <w:t>Strabag</w:t>
      </w:r>
      <w:r w:rsidRPr="005D6B1D">
        <w:t>-</w:t>
      </w:r>
      <w:r w:rsidRPr="005D6B1D">
        <w:rPr>
          <w:lang w:val="en-US"/>
        </w:rPr>
        <w:t>CCCC</w:t>
      </w:r>
      <w:r>
        <w:t>) υπέβαλλαν προσφορές. Και οι δύο σχηματισμοί περιλαμβάνουν ουγγρικές, ευρωπαϊκές και ασιατικές εταιρείες, ενώ διαθέτουν δίκτυο επαγγελματιών υπεργολάβων.</w:t>
      </w:r>
    </w:p>
    <w:p w:rsidR="005D6B1D" w:rsidRDefault="005D6B1D" w:rsidP="002501D2">
      <w:pPr>
        <w:jc w:val="both"/>
      </w:pPr>
    </w:p>
    <w:p w:rsidR="00827BB6" w:rsidRPr="00043C7C" w:rsidRDefault="00827BB6" w:rsidP="00F91EF4">
      <w:pPr>
        <w:pStyle w:val="a5"/>
        <w:tabs>
          <w:tab w:val="clear" w:pos="4320"/>
          <w:tab w:val="clear" w:pos="8640"/>
        </w:tabs>
        <w:jc w:val="center"/>
        <w:rPr>
          <w:rFonts w:ascii="Arial" w:eastAsia="MS Mincho" w:hAnsi="Arial"/>
          <w:b/>
          <w:bCs/>
          <w:szCs w:val="20"/>
          <w:lang w:val="en-US"/>
        </w:rPr>
      </w:pPr>
    </w:p>
    <w:p w:rsidR="00F91EF4" w:rsidRDefault="00F91EF4" w:rsidP="00F91EF4">
      <w:pPr>
        <w:pStyle w:val="a5"/>
        <w:tabs>
          <w:tab w:val="clear" w:pos="4320"/>
          <w:tab w:val="clear" w:pos="8640"/>
        </w:tabs>
        <w:jc w:val="center"/>
        <w:rPr>
          <w:rFonts w:ascii="Arial" w:eastAsia="MS Mincho" w:hAnsi="Arial"/>
          <w:b/>
          <w:bCs/>
          <w:szCs w:val="20"/>
          <w:lang w:val="en-US"/>
        </w:rPr>
      </w:pPr>
      <w:r w:rsidRPr="00F91EF4">
        <w:rPr>
          <w:rFonts w:ascii="Arial" w:eastAsia="MS Mincho" w:hAnsi="Arial"/>
          <w:b/>
          <w:bCs/>
          <w:szCs w:val="20"/>
          <w:lang w:val="en-US"/>
        </w:rPr>
        <w:t xml:space="preserve">ΙΙΙ.    </w:t>
      </w:r>
    </w:p>
    <w:p w:rsidR="00F91EF4" w:rsidRPr="00F91EF4" w:rsidRDefault="00F91EF4" w:rsidP="00F91EF4">
      <w:pPr>
        <w:pStyle w:val="a5"/>
        <w:tabs>
          <w:tab w:val="clear" w:pos="4320"/>
          <w:tab w:val="clear" w:pos="8640"/>
        </w:tabs>
        <w:jc w:val="center"/>
        <w:rPr>
          <w:rFonts w:ascii="Arial" w:eastAsia="MS Mincho" w:hAnsi="Arial"/>
          <w:b/>
          <w:bCs/>
          <w:szCs w:val="20"/>
          <w:lang w:val="en-US"/>
        </w:rPr>
      </w:pPr>
      <w:r w:rsidRPr="00F91EF4">
        <w:rPr>
          <w:rFonts w:ascii="Arial" w:eastAsia="MS Mincho" w:hAnsi="Arial"/>
          <w:b/>
          <w:bCs/>
          <w:szCs w:val="20"/>
          <w:lang w:val="en-US"/>
        </w:rPr>
        <w:t>Διεθνείς Εκθέσεις</w:t>
      </w:r>
    </w:p>
    <w:p w:rsidR="00F91EF4" w:rsidRDefault="00F91EF4" w:rsidP="00AA68C5">
      <w:pPr>
        <w:jc w:val="both"/>
      </w:pPr>
    </w:p>
    <w:p w:rsidR="00C51F0F" w:rsidRPr="00C51F0F" w:rsidRDefault="00C51F0F" w:rsidP="00AA68C5">
      <w:pPr>
        <w:jc w:val="both"/>
      </w:pPr>
    </w:p>
    <w:p w:rsidR="00F91EF4" w:rsidRPr="00AD7BE8" w:rsidRDefault="00AD7BE8" w:rsidP="00EE6E47">
      <w:pPr>
        <w:numPr>
          <w:ilvl w:val="0"/>
          <w:numId w:val="41"/>
        </w:numPr>
        <w:jc w:val="both"/>
        <w:rPr>
          <w:b/>
          <w:bCs/>
          <w:u w:val="single"/>
        </w:rPr>
      </w:pPr>
      <w:r w:rsidRPr="00AD7BE8">
        <w:rPr>
          <w:b/>
          <w:bCs/>
          <w:u w:val="single"/>
        </w:rPr>
        <w:t>18</w:t>
      </w:r>
      <w:r w:rsidRPr="00AD7BE8">
        <w:rPr>
          <w:b/>
          <w:bCs/>
          <w:u w:val="single"/>
          <w:lang w:val="en-US"/>
        </w:rPr>
        <w:t>th</w:t>
      </w:r>
      <w:r w:rsidRPr="00AD7BE8">
        <w:rPr>
          <w:b/>
          <w:bCs/>
          <w:u w:val="single"/>
        </w:rPr>
        <w:t xml:space="preserve"> </w:t>
      </w:r>
      <w:r w:rsidRPr="00AD7BE8">
        <w:rPr>
          <w:b/>
          <w:bCs/>
          <w:u w:val="single"/>
          <w:lang w:val="en-US"/>
        </w:rPr>
        <w:t>EDUCATIO</w:t>
      </w:r>
      <w:r w:rsidRPr="00AD7BE8">
        <w:rPr>
          <w:bCs/>
        </w:rPr>
        <w:t>, (18-20 Ιανουαρίου 2018)</w:t>
      </w:r>
    </w:p>
    <w:p w:rsidR="00627898" w:rsidRDefault="00AD7BE8" w:rsidP="00EE6E47">
      <w:pPr>
        <w:ind w:left="720"/>
        <w:jc w:val="both"/>
        <w:rPr>
          <w:bCs/>
        </w:rPr>
      </w:pPr>
      <w:r w:rsidRPr="00AD7BE8">
        <w:rPr>
          <w:bCs/>
        </w:rPr>
        <w:t>Διεθνής Έκθεση Εκπα</w:t>
      </w:r>
      <w:r>
        <w:rPr>
          <w:bCs/>
        </w:rPr>
        <w:t>ίδευσης, με 200 εκθέτες και 30.000 επισκέπτες.</w:t>
      </w:r>
    </w:p>
    <w:p w:rsidR="009A1ED7" w:rsidRDefault="009A1ED7" w:rsidP="00EE6E47">
      <w:pPr>
        <w:ind w:left="720"/>
        <w:jc w:val="both"/>
        <w:rPr>
          <w:rStyle w:val="a7"/>
          <w:b w:val="0"/>
          <w:bCs w:val="0"/>
          <w:color w:val="231F20"/>
          <w:shd w:val="clear" w:color="auto" w:fill="FFFFFF"/>
        </w:rPr>
      </w:pPr>
      <w:r w:rsidRPr="00627898">
        <w:rPr>
          <w:rStyle w:val="4Char"/>
          <w:color w:val="017A06"/>
          <w:shd w:val="clear" w:color="auto" w:fill="FFFFFF"/>
          <w:lang w:val="el-GR"/>
        </w:rPr>
        <w:t>Διοργανωτές</w:t>
      </w:r>
      <w:r w:rsidRPr="009A1ED7">
        <w:rPr>
          <w:rStyle w:val="4Char"/>
          <w:color w:val="017A06"/>
          <w:shd w:val="clear" w:color="auto" w:fill="FFFFFF"/>
          <w:lang w:val="el-GR"/>
        </w:rPr>
        <w:t>:</w:t>
      </w:r>
      <w:r>
        <w:rPr>
          <w:rStyle w:val="4Char"/>
          <w:color w:val="017A06"/>
          <w:shd w:val="clear" w:color="auto" w:fill="FFFFFF"/>
          <w:lang w:val="el-GR"/>
        </w:rPr>
        <w:t xml:space="preserve"> </w:t>
      </w:r>
      <w:r w:rsidRPr="009A1ED7">
        <w:rPr>
          <w:rStyle w:val="a7"/>
          <w:b w:val="0"/>
          <w:bCs w:val="0"/>
          <w:color w:val="231F20"/>
          <w:shd w:val="clear" w:color="auto" w:fill="FFFFFF"/>
        </w:rPr>
        <w:t>HÖOK Hallgatói Szolgáltató Közhasznú Nonprofit Kft.</w:t>
      </w:r>
    </w:p>
    <w:p w:rsidR="009A1ED7" w:rsidRPr="009A1ED7" w:rsidRDefault="009A1ED7" w:rsidP="00EE6E47">
      <w:pPr>
        <w:pStyle w:val="ab"/>
        <w:spacing w:after="0"/>
        <w:ind w:left="720"/>
        <w:rPr>
          <w:lang w:val="en-US"/>
        </w:rPr>
      </w:pPr>
      <w:r>
        <w:rPr>
          <w:rStyle w:val="a7"/>
          <w:color w:val="231F20"/>
          <w:shd w:val="clear" w:color="auto" w:fill="FFFFFF"/>
        </w:rPr>
        <w:t>Διεύθυνση</w:t>
      </w:r>
      <w:r w:rsidRPr="009A1ED7">
        <w:rPr>
          <w:b/>
          <w:bCs/>
          <w:lang w:val="en-US"/>
        </w:rPr>
        <w:t>:</w:t>
      </w:r>
      <w:r w:rsidRPr="009A1ED7">
        <w:t> </w:t>
      </w:r>
      <w:r w:rsidRPr="009A1ED7">
        <w:rPr>
          <w:color w:val="231F20"/>
          <w:shd w:val="clear" w:color="auto" w:fill="FFFFFF"/>
          <w:lang w:val="en-US"/>
        </w:rPr>
        <w:t xml:space="preserve"> H-1134 Budapest, Dózsa György út 150.</w:t>
      </w:r>
      <w:r w:rsidRPr="009A1ED7">
        <w:rPr>
          <w:color w:val="231F20"/>
          <w:shd w:val="clear" w:color="auto" w:fill="FFFFFF"/>
          <w:lang w:val="en-US"/>
        </w:rPr>
        <w:br/>
      </w:r>
      <w:r w:rsidRPr="00627898">
        <w:rPr>
          <w:rStyle w:val="a7"/>
          <w:color w:val="231F20"/>
          <w:shd w:val="clear" w:color="auto" w:fill="FFFFFF"/>
          <w:lang w:val="en-US"/>
        </w:rPr>
        <w:t>T</w:t>
      </w:r>
      <w:r>
        <w:rPr>
          <w:rStyle w:val="a7"/>
          <w:color w:val="231F20"/>
          <w:shd w:val="clear" w:color="auto" w:fill="FFFFFF"/>
        </w:rPr>
        <w:t>ηλ</w:t>
      </w:r>
      <w:r w:rsidRPr="009A1ED7">
        <w:rPr>
          <w:rStyle w:val="a7"/>
          <w:color w:val="231F20"/>
          <w:shd w:val="clear" w:color="auto" w:fill="FFFFFF"/>
        </w:rPr>
        <w:t>.:</w:t>
      </w:r>
      <w:r w:rsidRPr="00627898">
        <w:rPr>
          <w:rStyle w:val="apple-converted-space"/>
          <w:b/>
          <w:bCs/>
          <w:color w:val="231F20"/>
          <w:shd w:val="clear" w:color="auto" w:fill="FFFFFF"/>
          <w:lang w:val="en-US"/>
        </w:rPr>
        <w:t> </w:t>
      </w:r>
      <w:r w:rsidRPr="009A1ED7">
        <w:rPr>
          <w:color w:val="231F20"/>
          <w:shd w:val="clear" w:color="auto" w:fill="FFFFFF"/>
        </w:rPr>
        <w:t xml:space="preserve">(+36 1) 263 6000, </w:t>
      </w:r>
      <w:r w:rsidRPr="00627898">
        <w:rPr>
          <w:rStyle w:val="a7"/>
          <w:color w:val="231F20"/>
          <w:shd w:val="clear" w:color="auto" w:fill="FFFFFF"/>
          <w:lang w:val="en-US"/>
        </w:rPr>
        <w:t>Fax</w:t>
      </w:r>
      <w:r w:rsidRPr="009A1ED7">
        <w:rPr>
          <w:rStyle w:val="a7"/>
          <w:color w:val="231F20"/>
          <w:shd w:val="clear" w:color="auto" w:fill="FFFFFF"/>
        </w:rPr>
        <w:t>:</w:t>
      </w:r>
      <w:r w:rsidRPr="00627898">
        <w:rPr>
          <w:rStyle w:val="apple-converted-space"/>
          <w:color w:val="231F20"/>
          <w:shd w:val="clear" w:color="auto" w:fill="FFFFFF"/>
          <w:lang w:val="en-US"/>
        </w:rPr>
        <w:t> </w:t>
      </w:r>
      <w:r w:rsidRPr="009A1ED7">
        <w:rPr>
          <w:color w:val="231F20"/>
          <w:shd w:val="clear" w:color="auto" w:fill="FFFFFF"/>
        </w:rPr>
        <w:t>(+36 1) 263 6098</w:t>
      </w:r>
      <w:r w:rsidRPr="009A1ED7">
        <w:rPr>
          <w:color w:val="231F20"/>
        </w:rPr>
        <w:br/>
      </w:r>
      <w:r w:rsidRPr="004A604B">
        <w:rPr>
          <w:rStyle w:val="a7"/>
          <w:color w:val="231F20"/>
          <w:shd w:val="clear" w:color="auto" w:fill="FFFFFF"/>
          <w:lang w:val="en-US"/>
        </w:rPr>
        <w:t>E</w:t>
      </w:r>
      <w:r w:rsidRPr="009A1ED7">
        <w:rPr>
          <w:rStyle w:val="a7"/>
          <w:color w:val="231F20"/>
          <w:shd w:val="clear" w:color="auto" w:fill="FFFFFF"/>
        </w:rPr>
        <w:t>-</w:t>
      </w:r>
      <w:r w:rsidRPr="004A604B">
        <w:rPr>
          <w:rStyle w:val="a7"/>
          <w:color w:val="231F20"/>
          <w:shd w:val="clear" w:color="auto" w:fill="FFFFFF"/>
          <w:lang w:val="en-US"/>
        </w:rPr>
        <w:t>mail</w:t>
      </w:r>
      <w:r w:rsidRPr="009A1ED7">
        <w:rPr>
          <w:rStyle w:val="a7"/>
          <w:color w:val="231F20"/>
          <w:shd w:val="clear" w:color="auto" w:fill="FFFFFF"/>
        </w:rPr>
        <w:t>:</w:t>
      </w:r>
      <w:r w:rsidRPr="004A604B">
        <w:rPr>
          <w:rStyle w:val="apple-converted-space"/>
          <w:b/>
          <w:bCs/>
          <w:color w:val="231F20"/>
          <w:shd w:val="clear" w:color="auto" w:fill="FFFFFF"/>
          <w:lang w:val="en-US"/>
        </w:rPr>
        <w:t> </w:t>
      </w:r>
      <w:r w:rsidRPr="009A1ED7">
        <w:rPr>
          <w:rFonts w:ascii="Arial" w:hAnsi="Arial" w:cs="Arial"/>
          <w:color w:val="7A7C7F"/>
          <w:sz w:val="19"/>
          <w:szCs w:val="19"/>
          <w:lang w:val="en-US"/>
        </w:rPr>
        <w:t> </w:t>
      </w:r>
      <w:hyperlink r:id="rId9" w:history="1">
        <w:r w:rsidRPr="009A1ED7">
          <w:rPr>
            <w:rStyle w:val="-"/>
            <w:shd w:val="clear" w:color="auto" w:fill="FFFFFF"/>
            <w:lang w:val="en-US"/>
          </w:rPr>
          <w:t>info@educatioexpo.hu</w:t>
        </w:r>
      </w:hyperlink>
      <w:r w:rsidRPr="009A1ED7">
        <w:rPr>
          <w:rStyle w:val="-"/>
          <w:shd w:val="clear" w:color="auto" w:fill="FFFFFF"/>
          <w:lang w:val="en-US"/>
        </w:rPr>
        <w:t xml:space="preserve">  </w:t>
      </w:r>
      <w:r>
        <w:rPr>
          <w:rFonts w:ascii="Arial" w:hAnsi="Arial" w:cs="Arial"/>
          <w:color w:val="7A7C7F"/>
          <w:sz w:val="19"/>
          <w:szCs w:val="19"/>
        </w:rPr>
        <w:t xml:space="preserve">    </w:t>
      </w:r>
      <w:r w:rsidRPr="009A1ED7">
        <w:rPr>
          <w:color w:val="231F20"/>
          <w:shd w:val="clear" w:color="auto" w:fill="FFFFFF"/>
          <w:lang w:val="en-US"/>
        </w:rPr>
        <w:t>(για επισκέπτες)</w:t>
      </w:r>
    </w:p>
    <w:p w:rsidR="009A1ED7" w:rsidRPr="009A1ED7" w:rsidRDefault="009A1ED7" w:rsidP="00EE6E47">
      <w:pPr>
        <w:ind w:left="720"/>
        <w:jc w:val="both"/>
        <w:rPr>
          <w:rStyle w:val="a7"/>
          <w:color w:val="017A06"/>
          <w:shd w:val="clear" w:color="auto" w:fill="FFFFFF"/>
        </w:rPr>
      </w:pPr>
      <w:r w:rsidRPr="004A604B">
        <w:rPr>
          <w:color w:val="231F20"/>
          <w:shd w:val="clear" w:color="auto" w:fill="FFFFFF"/>
          <w:lang w:val="en-US"/>
        </w:rPr>
        <w:t>E</w:t>
      </w:r>
      <w:r w:rsidRPr="009A1ED7">
        <w:rPr>
          <w:color w:val="231F20"/>
          <w:shd w:val="clear" w:color="auto" w:fill="FFFFFF"/>
        </w:rPr>
        <w:t>-</w:t>
      </w:r>
      <w:r w:rsidRPr="004A604B">
        <w:rPr>
          <w:color w:val="231F20"/>
          <w:shd w:val="clear" w:color="auto" w:fill="FFFFFF"/>
          <w:lang w:val="en-US"/>
        </w:rPr>
        <w:t>mail</w:t>
      </w:r>
      <w:r w:rsidRPr="009A1ED7">
        <w:rPr>
          <w:color w:val="231F20"/>
          <w:shd w:val="clear" w:color="auto" w:fill="FFFFFF"/>
        </w:rPr>
        <w:t>:</w:t>
      </w:r>
      <w:r w:rsidRPr="004A604B">
        <w:rPr>
          <w:color w:val="231F20"/>
          <w:shd w:val="clear" w:color="auto" w:fill="FFFFFF"/>
          <w:lang w:val="en-US"/>
        </w:rPr>
        <w:t> </w:t>
      </w:r>
      <w:r w:rsidRPr="009A1ED7">
        <w:rPr>
          <w:rStyle w:val="a7"/>
          <w:color w:val="017A06"/>
          <w:shd w:val="clear" w:color="auto" w:fill="FFFFFF"/>
        </w:rPr>
        <w:t xml:space="preserve"> </w:t>
      </w:r>
      <w:hyperlink r:id="rId10" w:history="1">
        <w:r w:rsidRPr="009A1ED7">
          <w:rPr>
            <w:rStyle w:val="-"/>
            <w:shd w:val="clear" w:color="auto" w:fill="FFFFFF"/>
            <w:lang w:val="en-US"/>
          </w:rPr>
          <w:t>sales@hookkft.hu</w:t>
        </w:r>
      </w:hyperlink>
      <w:r w:rsidRPr="009A1ED7">
        <w:rPr>
          <w:rStyle w:val="-"/>
          <w:shd w:val="clear" w:color="auto" w:fill="FFFFFF"/>
          <w:lang w:val="en-US"/>
        </w:rPr>
        <w:t xml:space="preserve"> </w:t>
      </w:r>
      <w:r>
        <w:rPr>
          <w:rFonts w:ascii="Arial" w:hAnsi="Arial" w:cs="Arial"/>
          <w:color w:val="7A7C7F"/>
          <w:sz w:val="19"/>
          <w:szCs w:val="19"/>
        </w:rPr>
        <w:t xml:space="preserve">   </w:t>
      </w:r>
      <w:r w:rsidRPr="009A1ED7">
        <w:rPr>
          <w:color w:val="231F20"/>
          <w:shd w:val="clear" w:color="auto" w:fill="FFFFFF"/>
          <w:lang w:val="en-US"/>
        </w:rPr>
        <w:t>(για εκθέτες)</w:t>
      </w:r>
    </w:p>
    <w:p w:rsidR="00EC15B8" w:rsidRPr="00EC15B8" w:rsidRDefault="00EC15B8" w:rsidP="00EC15B8">
      <w:pPr>
        <w:pStyle w:val="Web"/>
        <w:shd w:val="clear" w:color="auto" w:fill="FFFFFF"/>
        <w:spacing w:before="0" w:after="0"/>
        <w:ind w:left="720"/>
        <w:jc w:val="both"/>
        <w:rPr>
          <w:rStyle w:val="a7"/>
          <w:b w:val="0"/>
          <w:bCs w:val="0"/>
        </w:rPr>
      </w:pPr>
    </w:p>
    <w:p w:rsidR="00EC15B8" w:rsidRPr="00EC15B8" w:rsidRDefault="00EC15B8" w:rsidP="00EC15B8">
      <w:pPr>
        <w:pStyle w:val="Web"/>
        <w:shd w:val="clear" w:color="auto" w:fill="FFFFFF"/>
        <w:spacing w:before="0" w:after="0"/>
        <w:ind w:left="720"/>
        <w:jc w:val="both"/>
        <w:rPr>
          <w:rStyle w:val="a7"/>
          <w:b w:val="0"/>
          <w:bCs w:val="0"/>
        </w:rPr>
      </w:pPr>
    </w:p>
    <w:p w:rsidR="009A1ED7" w:rsidRPr="00EC15B8" w:rsidRDefault="00EC15B8" w:rsidP="00EC15B8">
      <w:pPr>
        <w:numPr>
          <w:ilvl w:val="0"/>
          <w:numId w:val="41"/>
        </w:numPr>
        <w:jc w:val="both"/>
        <w:rPr>
          <w:b/>
          <w:bCs/>
          <w:u w:val="single"/>
          <w:lang w:val="en-US"/>
        </w:rPr>
      </w:pPr>
      <w:r w:rsidRPr="00EC15B8">
        <w:rPr>
          <w:b/>
          <w:bCs/>
          <w:u w:val="single"/>
          <w:lang w:val="en-US"/>
        </w:rPr>
        <w:t>AGROmashEXPO and Agricultural Μachines Show</w:t>
      </w:r>
      <w:r w:rsidRPr="00EC15B8">
        <w:rPr>
          <w:bCs/>
          <w:lang w:val="en-US"/>
        </w:rPr>
        <w:t>, (24-27 Ιανουαρίου 2018)</w:t>
      </w:r>
    </w:p>
    <w:p w:rsidR="00AC6B66" w:rsidRPr="00EC15B8" w:rsidRDefault="00627898" w:rsidP="00EC15B8">
      <w:pPr>
        <w:ind w:left="720"/>
        <w:jc w:val="both"/>
        <w:rPr>
          <w:bCs/>
        </w:rPr>
      </w:pPr>
      <w:r w:rsidRPr="00EC15B8">
        <w:rPr>
          <w:bCs/>
        </w:rPr>
        <w:t xml:space="preserve">Η μεγαλύτερη διεθνής Έκθεση Γεωργίας και Αγροτικών Μηχανημάτων της Ουγγαρίας </w:t>
      </w:r>
    </w:p>
    <w:p w:rsidR="00627898" w:rsidRPr="00EC15B8" w:rsidRDefault="00627898" w:rsidP="00EC15B8">
      <w:pPr>
        <w:ind w:left="720"/>
        <w:jc w:val="both"/>
        <w:rPr>
          <w:bCs/>
        </w:rPr>
      </w:pPr>
      <w:r w:rsidRPr="00EC15B8">
        <w:rPr>
          <w:bCs/>
        </w:rPr>
        <w:t>Έκταση έκθεσης: 40.000 τ.μ.</w:t>
      </w:r>
    </w:p>
    <w:p w:rsidR="00627898" w:rsidRPr="00EC15B8" w:rsidRDefault="00627898" w:rsidP="00EC15B8">
      <w:pPr>
        <w:ind w:left="720"/>
        <w:jc w:val="both"/>
        <w:rPr>
          <w:bCs/>
        </w:rPr>
      </w:pPr>
      <w:r w:rsidRPr="00EC15B8">
        <w:rPr>
          <w:bCs/>
        </w:rPr>
        <w:t>Επισκεψιμότητα: 45.000</w:t>
      </w:r>
    </w:p>
    <w:p w:rsidR="00EC15B8" w:rsidRDefault="00627898" w:rsidP="00EC15B8">
      <w:pPr>
        <w:ind w:left="720"/>
        <w:jc w:val="both"/>
        <w:rPr>
          <w:bCs/>
        </w:rPr>
      </w:pPr>
      <w:r w:rsidRPr="00EC15B8">
        <w:rPr>
          <w:bCs/>
        </w:rPr>
        <w:t>Συμμετοχή: 350 εκθέτες (εκ των οποίων 36 από ξένες χώρες)</w:t>
      </w:r>
    </w:p>
    <w:p w:rsidR="00EC15B8" w:rsidRDefault="00627898" w:rsidP="00EC15B8">
      <w:pPr>
        <w:ind w:left="720"/>
        <w:jc w:val="both"/>
        <w:rPr>
          <w:b/>
        </w:rPr>
      </w:pPr>
      <w:r w:rsidRPr="00EC15B8">
        <w:rPr>
          <w:rStyle w:val="4Char"/>
          <w:color w:val="017A06"/>
          <w:shd w:val="clear" w:color="auto" w:fill="FFFFFF"/>
          <w:lang w:val="el-GR"/>
        </w:rPr>
        <w:t>Διοργανωτές:</w:t>
      </w:r>
      <w:r w:rsidRPr="00EC15B8">
        <w:rPr>
          <w:b/>
        </w:rPr>
        <w:t xml:space="preserve"> Hungexpo C.Co. Ltd.</w:t>
      </w:r>
    </w:p>
    <w:p w:rsidR="00EC15B8" w:rsidRPr="00EC15B8" w:rsidRDefault="00627898" w:rsidP="00EC15B8">
      <w:pPr>
        <w:ind w:left="720"/>
        <w:jc w:val="both"/>
        <w:rPr>
          <w:bCs/>
          <w:lang w:val="en-US"/>
        </w:rPr>
      </w:pPr>
      <w:r w:rsidRPr="00EC15B8">
        <w:rPr>
          <w:b/>
        </w:rPr>
        <w:t>Διεύθυνση</w:t>
      </w:r>
      <w:r w:rsidRPr="00EC15B8">
        <w:rPr>
          <w:b/>
          <w:lang w:val="en-US"/>
        </w:rPr>
        <w:t>:</w:t>
      </w:r>
      <w:r w:rsidRPr="00EC15B8">
        <w:rPr>
          <w:bCs/>
          <w:lang w:val="en-US"/>
        </w:rPr>
        <w:t> H-1101 Budapest Albertirsai út 10.</w:t>
      </w:r>
    </w:p>
    <w:p w:rsidR="00EC15B8" w:rsidRPr="00EC15B8" w:rsidRDefault="00627898" w:rsidP="00EC15B8">
      <w:pPr>
        <w:ind w:left="720"/>
        <w:jc w:val="both"/>
        <w:rPr>
          <w:bCs/>
          <w:lang w:val="en-US"/>
        </w:rPr>
      </w:pPr>
      <w:r w:rsidRPr="00EC15B8">
        <w:rPr>
          <w:b/>
          <w:lang w:val="en-US"/>
        </w:rPr>
        <w:t>T</w:t>
      </w:r>
      <w:r w:rsidRPr="00EC15B8">
        <w:rPr>
          <w:b/>
        </w:rPr>
        <w:t>ηλ</w:t>
      </w:r>
      <w:r w:rsidR="004A604B" w:rsidRPr="00EC15B8">
        <w:rPr>
          <w:b/>
          <w:lang w:val="en-US"/>
        </w:rPr>
        <w:t>.</w:t>
      </w:r>
      <w:r w:rsidRPr="00EC15B8">
        <w:rPr>
          <w:b/>
          <w:lang w:val="en-US"/>
        </w:rPr>
        <w:t>:</w:t>
      </w:r>
      <w:r w:rsidRPr="00EC15B8">
        <w:rPr>
          <w:lang w:val="en-US"/>
        </w:rPr>
        <w:t> </w:t>
      </w:r>
      <w:r w:rsidRPr="00EC15B8">
        <w:rPr>
          <w:bCs/>
          <w:lang w:val="en-US"/>
        </w:rPr>
        <w:t xml:space="preserve">(+36 1) 263 6000, </w:t>
      </w:r>
      <w:r w:rsidRPr="00EC15B8">
        <w:rPr>
          <w:b/>
          <w:lang w:val="en-US"/>
        </w:rPr>
        <w:t>Fax:</w:t>
      </w:r>
      <w:r w:rsidRPr="00EC15B8">
        <w:rPr>
          <w:bCs/>
          <w:lang w:val="en-US"/>
        </w:rPr>
        <w:t> (+36 1) 263 6098</w:t>
      </w:r>
    </w:p>
    <w:p w:rsidR="00627898" w:rsidRPr="00EC15B8" w:rsidRDefault="00627898" w:rsidP="00EC15B8">
      <w:pPr>
        <w:ind w:left="720"/>
        <w:jc w:val="both"/>
        <w:rPr>
          <w:bCs/>
          <w:lang w:val="en-US"/>
        </w:rPr>
      </w:pPr>
      <w:r w:rsidRPr="00EC15B8">
        <w:rPr>
          <w:b/>
          <w:lang w:val="en-US"/>
        </w:rPr>
        <w:t>E-mail:</w:t>
      </w:r>
      <w:r w:rsidRPr="00EC15B8">
        <w:rPr>
          <w:lang w:val="en-US"/>
        </w:rPr>
        <w:t> </w:t>
      </w:r>
      <w:r w:rsidRPr="00EC15B8">
        <w:rPr>
          <w:bCs/>
          <w:lang w:val="en-US"/>
        </w:rPr>
        <w:t> </w:t>
      </w:r>
      <w:hyperlink r:id="rId11" w:history="1">
        <w:r w:rsidR="004A604B" w:rsidRPr="00EC15B8">
          <w:rPr>
            <w:rStyle w:val="-"/>
            <w:shd w:val="clear" w:color="auto" w:fill="FFFFFF"/>
            <w:lang w:val="en-US"/>
          </w:rPr>
          <w:t>hungexpo@hungexpo.hu</w:t>
        </w:r>
      </w:hyperlink>
    </w:p>
    <w:p w:rsidR="00627898" w:rsidRPr="00EC15B8" w:rsidRDefault="004A604B" w:rsidP="00EC15B8">
      <w:pPr>
        <w:ind w:left="720"/>
        <w:jc w:val="both"/>
        <w:rPr>
          <w:rStyle w:val="-"/>
          <w:shd w:val="clear" w:color="auto" w:fill="FFFFFF"/>
          <w:lang w:val="en-US"/>
        </w:rPr>
      </w:pPr>
      <w:r w:rsidRPr="00EC15B8">
        <w:rPr>
          <w:bCs/>
        </w:rPr>
        <w:t>E-mail: </w:t>
      </w:r>
      <w:hyperlink r:id="rId12" w:history="1">
        <w:r w:rsidRPr="00EC15B8">
          <w:rPr>
            <w:rStyle w:val="-"/>
            <w:shd w:val="clear" w:color="auto" w:fill="FFFFFF"/>
            <w:lang w:val="en-US"/>
          </w:rPr>
          <w:t>info@hungexpo.hu</w:t>
        </w:r>
      </w:hyperlink>
    </w:p>
    <w:p w:rsidR="009A1ED7" w:rsidRDefault="009A1ED7" w:rsidP="00AA68C5">
      <w:pPr>
        <w:jc w:val="both"/>
      </w:pPr>
    </w:p>
    <w:p w:rsidR="009A1ED7" w:rsidRDefault="009A1ED7" w:rsidP="00AA68C5">
      <w:pPr>
        <w:jc w:val="both"/>
      </w:pPr>
    </w:p>
    <w:p w:rsidR="009A1ED7" w:rsidRDefault="009A1ED7" w:rsidP="009A1ED7">
      <w:pPr>
        <w:ind w:firstLine="360"/>
        <w:jc w:val="both"/>
        <w:rPr>
          <w:color w:val="000000"/>
        </w:rPr>
      </w:pPr>
    </w:p>
    <w:p w:rsidR="009A1ED7" w:rsidRPr="00EC15B8" w:rsidRDefault="009A1ED7" w:rsidP="00EC15B8">
      <w:pPr>
        <w:numPr>
          <w:ilvl w:val="0"/>
          <w:numId w:val="41"/>
        </w:numPr>
        <w:jc w:val="both"/>
        <w:rPr>
          <w:u w:val="single"/>
          <w:lang w:val="en-US"/>
        </w:rPr>
      </w:pPr>
      <w:r w:rsidRPr="00EC15B8">
        <w:rPr>
          <w:b/>
          <w:bCs/>
          <w:u w:val="single"/>
          <w:lang w:val="en-US"/>
        </w:rPr>
        <w:t>FEHOVA, Διεθνής Έκθεση Αλιείας, Θήρας και Όπλων</w:t>
      </w:r>
      <w:r w:rsidRPr="00EC15B8">
        <w:rPr>
          <w:bCs/>
          <w:lang w:val="en-US"/>
        </w:rPr>
        <w:t>, (15-18 Φεβρουαρίου 2018)</w:t>
      </w:r>
    </w:p>
    <w:p w:rsidR="009A1ED7" w:rsidRPr="00C51F0F" w:rsidRDefault="009A1ED7" w:rsidP="00EC15B8">
      <w:pPr>
        <w:pStyle w:val="ab"/>
        <w:spacing w:after="0"/>
        <w:ind w:left="720"/>
        <w:rPr>
          <w:rStyle w:val="-"/>
          <w:shd w:val="clear" w:color="auto" w:fill="FFFFFF"/>
        </w:rPr>
      </w:pPr>
      <w:r w:rsidRPr="00C51F0F">
        <w:rPr>
          <w:rStyle w:val="4Char"/>
          <w:color w:val="017A06"/>
          <w:shd w:val="clear" w:color="auto" w:fill="FFFFFF"/>
          <w:lang w:val="el-GR"/>
        </w:rPr>
        <w:t>Διοργανωτές</w:t>
      </w:r>
      <w:r w:rsidRPr="00EC15B8">
        <w:rPr>
          <w:rStyle w:val="4Char"/>
          <w:color w:val="017A06"/>
          <w:shd w:val="clear" w:color="auto" w:fill="FFFFFF"/>
          <w:lang w:val="en-US"/>
        </w:rPr>
        <w:t>:</w:t>
      </w:r>
      <w:r w:rsidRPr="00EC15B8">
        <w:rPr>
          <w:rStyle w:val="4Char"/>
          <w:rFonts w:ascii="Verdana" w:hAnsi="Verdana"/>
          <w:color w:val="017A06"/>
          <w:sz w:val="20"/>
          <w:shd w:val="clear" w:color="auto" w:fill="FFFFFF"/>
          <w:lang w:val="en-US"/>
        </w:rPr>
        <w:t xml:space="preserve"> </w:t>
      </w:r>
      <w:r w:rsidRPr="00C51F0F">
        <w:rPr>
          <w:rStyle w:val="a7"/>
          <w:color w:val="231F20"/>
          <w:shd w:val="clear" w:color="auto" w:fill="FFFFFF"/>
          <w:lang w:val="en-US"/>
        </w:rPr>
        <w:t>Hungexpo</w:t>
      </w:r>
      <w:r w:rsidRPr="00EC15B8">
        <w:rPr>
          <w:rStyle w:val="a7"/>
          <w:color w:val="231F20"/>
          <w:shd w:val="clear" w:color="auto" w:fill="FFFFFF"/>
          <w:lang w:val="en-US"/>
        </w:rPr>
        <w:t xml:space="preserve"> </w:t>
      </w:r>
      <w:r w:rsidRPr="00C51F0F">
        <w:rPr>
          <w:rStyle w:val="a7"/>
          <w:color w:val="231F20"/>
          <w:shd w:val="clear" w:color="auto" w:fill="FFFFFF"/>
          <w:lang w:val="en-US"/>
        </w:rPr>
        <w:t>C</w:t>
      </w:r>
      <w:r w:rsidRPr="00EC15B8">
        <w:rPr>
          <w:rStyle w:val="a7"/>
          <w:color w:val="231F20"/>
          <w:shd w:val="clear" w:color="auto" w:fill="FFFFFF"/>
          <w:lang w:val="en-US"/>
        </w:rPr>
        <w:t>.</w:t>
      </w:r>
      <w:r w:rsidRPr="00C51F0F">
        <w:rPr>
          <w:rStyle w:val="a7"/>
          <w:color w:val="231F20"/>
          <w:shd w:val="clear" w:color="auto" w:fill="FFFFFF"/>
          <w:lang w:val="en-US"/>
        </w:rPr>
        <w:t>Co</w:t>
      </w:r>
      <w:r w:rsidRPr="00EC15B8">
        <w:rPr>
          <w:rStyle w:val="a7"/>
          <w:color w:val="231F20"/>
          <w:shd w:val="clear" w:color="auto" w:fill="FFFFFF"/>
          <w:lang w:val="en-US"/>
        </w:rPr>
        <w:t xml:space="preserve">. </w:t>
      </w:r>
      <w:r w:rsidRPr="00C51F0F">
        <w:rPr>
          <w:rStyle w:val="a7"/>
          <w:color w:val="231F20"/>
          <w:shd w:val="clear" w:color="auto" w:fill="FFFFFF"/>
          <w:lang w:val="en-US"/>
        </w:rPr>
        <w:t>Ltd</w:t>
      </w:r>
      <w:r w:rsidRPr="00EC15B8">
        <w:rPr>
          <w:rStyle w:val="a7"/>
          <w:color w:val="231F20"/>
          <w:shd w:val="clear" w:color="auto" w:fill="FFFFFF"/>
          <w:lang w:val="en-US"/>
        </w:rPr>
        <w:t>.</w:t>
      </w:r>
      <w:r w:rsidRPr="00EC15B8">
        <w:rPr>
          <w:rStyle w:val="a7"/>
          <w:shd w:val="clear" w:color="auto" w:fill="FFFFFF"/>
          <w:lang w:val="en-US"/>
        </w:rPr>
        <w:br/>
      </w:r>
      <w:r w:rsidR="00C51F0F">
        <w:rPr>
          <w:rStyle w:val="a7"/>
          <w:color w:val="231F20"/>
          <w:shd w:val="clear" w:color="auto" w:fill="FFFFFF"/>
        </w:rPr>
        <w:t>Διεύθυνση</w:t>
      </w:r>
      <w:r w:rsidR="00C51F0F" w:rsidRPr="00627898">
        <w:rPr>
          <w:rStyle w:val="a7"/>
          <w:color w:val="231F20"/>
          <w:shd w:val="clear" w:color="auto" w:fill="FFFFFF"/>
          <w:lang w:val="en-US"/>
        </w:rPr>
        <w:t>:</w:t>
      </w:r>
      <w:r w:rsidRPr="00FC0938">
        <w:rPr>
          <w:rStyle w:val="apple-converted-space"/>
          <w:rFonts w:ascii="Verdana" w:hAnsi="Verdana"/>
          <w:color w:val="231F20"/>
          <w:sz w:val="20"/>
          <w:szCs w:val="20"/>
          <w:shd w:val="clear" w:color="auto" w:fill="FFFFFF"/>
          <w:lang w:val="en-US"/>
        </w:rPr>
        <w:t> </w:t>
      </w:r>
      <w:r w:rsidRPr="00C51F0F">
        <w:rPr>
          <w:color w:val="231F20"/>
          <w:shd w:val="clear" w:color="auto" w:fill="FFFFFF"/>
          <w:lang w:val="en-US"/>
        </w:rPr>
        <w:t>H-1101 Budapest Albertirsai út 10.</w:t>
      </w:r>
      <w:r w:rsidRPr="00C51F0F">
        <w:rPr>
          <w:color w:val="231F20"/>
          <w:shd w:val="clear" w:color="auto" w:fill="FFFFFF"/>
          <w:lang w:val="en-US"/>
        </w:rPr>
        <w:br/>
      </w:r>
      <w:r w:rsidRPr="00C51F0F">
        <w:rPr>
          <w:rStyle w:val="a7"/>
          <w:color w:val="231F20"/>
          <w:shd w:val="clear" w:color="auto" w:fill="FFFFFF"/>
        </w:rPr>
        <w:t>T</w:t>
      </w:r>
      <w:r w:rsidR="00C51F0F">
        <w:rPr>
          <w:rStyle w:val="a7"/>
          <w:color w:val="231F20"/>
          <w:shd w:val="clear" w:color="auto" w:fill="FFFFFF"/>
        </w:rPr>
        <w:t>ηλ.</w:t>
      </w:r>
      <w:r w:rsidRPr="00C51F0F">
        <w:rPr>
          <w:rStyle w:val="a7"/>
          <w:color w:val="231F20"/>
          <w:shd w:val="clear" w:color="auto" w:fill="FFFFFF"/>
        </w:rPr>
        <w:t>:</w:t>
      </w:r>
      <w:r w:rsidRPr="00FC0938">
        <w:rPr>
          <w:rStyle w:val="apple-converted-space"/>
          <w:rFonts w:ascii="Verdana" w:hAnsi="Verdana"/>
          <w:b/>
          <w:bCs/>
          <w:color w:val="231F20"/>
          <w:sz w:val="20"/>
          <w:szCs w:val="20"/>
          <w:shd w:val="clear" w:color="auto" w:fill="FFFFFF"/>
          <w:lang w:val="en-US"/>
        </w:rPr>
        <w:t> </w:t>
      </w:r>
      <w:r w:rsidRPr="00C51F0F">
        <w:rPr>
          <w:color w:val="231F20"/>
          <w:shd w:val="clear" w:color="auto" w:fill="FFFFFF"/>
          <w:lang w:val="en-US"/>
        </w:rPr>
        <w:t>(+36 1) 263 6000</w:t>
      </w:r>
      <w:r w:rsidRPr="00C51F0F">
        <w:rPr>
          <w:rFonts w:ascii="Verdana" w:hAnsi="Verdana"/>
          <w:color w:val="231F20"/>
          <w:sz w:val="20"/>
          <w:szCs w:val="20"/>
          <w:shd w:val="clear" w:color="auto" w:fill="FFFFFF"/>
        </w:rPr>
        <w:t xml:space="preserve">, </w:t>
      </w:r>
      <w:r w:rsidRPr="00C51F0F">
        <w:rPr>
          <w:rStyle w:val="a7"/>
          <w:color w:val="231F20"/>
          <w:shd w:val="clear" w:color="auto" w:fill="FFFFFF"/>
          <w:lang w:val="en-US"/>
        </w:rPr>
        <w:t>Fax:</w:t>
      </w:r>
      <w:r w:rsidRPr="00FC0938">
        <w:rPr>
          <w:rStyle w:val="apple-converted-space"/>
          <w:rFonts w:ascii="Verdana" w:hAnsi="Verdana"/>
          <w:color w:val="231F20"/>
          <w:sz w:val="20"/>
          <w:szCs w:val="20"/>
          <w:shd w:val="clear" w:color="auto" w:fill="FFFFFF"/>
          <w:lang w:val="en-US"/>
        </w:rPr>
        <w:t> </w:t>
      </w:r>
      <w:r w:rsidRPr="00C51F0F">
        <w:rPr>
          <w:color w:val="231F20"/>
          <w:shd w:val="clear" w:color="auto" w:fill="FFFFFF"/>
          <w:lang w:val="en-US"/>
        </w:rPr>
        <w:t>(+36 1) 263 6098</w:t>
      </w:r>
      <w:r w:rsidRPr="00C51F0F">
        <w:rPr>
          <w:color w:val="231F20"/>
          <w:shd w:val="clear" w:color="auto" w:fill="FFFFFF"/>
          <w:lang w:val="en-US"/>
        </w:rPr>
        <w:br/>
      </w:r>
      <w:r w:rsidRPr="00C51F0F">
        <w:rPr>
          <w:rStyle w:val="a7"/>
          <w:color w:val="231F20"/>
          <w:shd w:val="clear" w:color="auto" w:fill="FFFFFF"/>
          <w:lang w:val="en-US"/>
        </w:rPr>
        <w:t>E-mail:</w:t>
      </w:r>
      <w:r w:rsidRPr="00FC0938">
        <w:rPr>
          <w:rStyle w:val="apple-converted-space"/>
          <w:rFonts w:ascii="Verdana" w:hAnsi="Verdana"/>
          <w:b/>
          <w:bCs/>
          <w:color w:val="231F20"/>
          <w:sz w:val="20"/>
          <w:szCs w:val="20"/>
          <w:shd w:val="clear" w:color="auto" w:fill="FFFFFF"/>
          <w:lang w:val="en-US"/>
        </w:rPr>
        <w:t> </w:t>
      </w:r>
      <w:hyperlink r:id="rId13" w:history="1">
        <w:r w:rsidRPr="00C51F0F">
          <w:rPr>
            <w:rStyle w:val="-"/>
            <w:shd w:val="clear" w:color="auto" w:fill="FFFFFF"/>
            <w:lang w:val="en-US"/>
          </w:rPr>
          <w:t>hungexpo@hungexpo.hu</w:t>
        </w:r>
      </w:hyperlink>
    </w:p>
    <w:p w:rsidR="009A1ED7" w:rsidRPr="00C51F0F" w:rsidRDefault="009A1ED7" w:rsidP="009A1ED7">
      <w:pPr>
        <w:jc w:val="both"/>
        <w:rPr>
          <w:b/>
          <w:color w:val="000000"/>
        </w:rPr>
      </w:pPr>
    </w:p>
    <w:p w:rsidR="009A1ED7" w:rsidRPr="00C51F0F" w:rsidRDefault="009A1ED7" w:rsidP="009A1ED7">
      <w:pPr>
        <w:jc w:val="both"/>
        <w:rPr>
          <w:b/>
          <w:color w:val="000000"/>
        </w:rPr>
      </w:pPr>
    </w:p>
    <w:p w:rsidR="009A1ED7" w:rsidRPr="00C51F0F" w:rsidRDefault="009A1ED7" w:rsidP="00EC15B8">
      <w:pPr>
        <w:numPr>
          <w:ilvl w:val="0"/>
          <w:numId w:val="41"/>
        </w:numPr>
        <w:jc w:val="both"/>
        <w:rPr>
          <w:color w:val="000000"/>
        </w:rPr>
      </w:pPr>
      <w:r w:rsidRPr="003473F5">
        <w:rPr>
          <w:b/>
          <w:color w:val="000000"/>
          <w:u w:val="single"/>
          <w:lang w:val="en-US"/>
        </w:rPr>
        <w:t>BOAT</w:t>
      </w:r>
      <w:r w:rsidRPr="003473F5">
        <w:rPr>
          <w:b/>
          <w:color w:val="000000"/>
          <w:u w:val="single"/>
        </w:rPr>
        <w:t xml:space="preserve"> </w:t>
      </w:r>
      <w:r w:rsidRPr="003473F5">
        <w:rPr>
          <w:b/>
          <w:color w:val="000000"/>
          <w:u w:val="single"/>
          <w:lang w:val="en-US"/>
        </w:rPr>
        <w:t>SHOW</w:t>
      </w:r>
      <w:r w:rsidRPr="003473F5">
        <w:rPr>
          <w:color w:val="000000"/>
          <w:u w:val="single"/>
        </w:rPr>
        <w:t xml:space="preserve">, </w:t>
      </w:r>
      <w:r w:rsidR="00C51F0F" w:rsidRPr="003473F5">
        <w:rPr>
          <w:color w:val="000000"/>
          <w:u w:val="single"/>
        </w:rPr>
        <w:t>Ναυτικό σαλόνι Βουδαπέστης</w:t>
      </w:r>
      <w:r w:rsidR="00C51F0F">
        <w:rPr>
          <w:color w:val="000000"/>
        </w:rPr>
        <w:t xml:space="preserve">, </w:t>
      </w:r>
      <w:r w:rsidR="00C51F0F" w:rsidRPr="00C51F0F">
        <w:rPr>
          <w:color w:val="000000"/>
        </w:rPr>
        <w:t>(</w:t>
      </w:r>
      <w:r w:rsidRPr="00C51F0F">
        <w:rPr>
          <w:color w:val="000000"/>
        </w:rPr>
        <w:t>2</w:t>
      </w:r>
      <w:r w:rsidR="00C51F0F" w:rsidRPr="00C51F0F">
        <w:rPr>
          <w:color w:val="000000"/>
        </w:rPr>
        <w:t>2</w:t>
      </w:r>
      <w:r w:rsidRPr="00C51F0F">
        <w:rPr>
          <w:color w:val="000000"/>
        </w:rPr>
        <w:t>-2</w:t>
      </w:r>
      <w:r w:rsidR="00C51F0F" w:rsidRPr="00C51F0F">
        <w:rPr>
          <w:color w:val="000000"/>
        </w:rPr>
        <w:t>5</w:t>
      </w:r>
      <w:r w:rsidRPr="00C51F0F">
        <w:rPr>
          <w:color w:val="000000"/>
        </w:rPr>
        <w:t xml:space="preserve"> Φεβρουαρίου 2017</w:t>
      </w:r>
      <w:r w:rsidR="00C51F0F" w:rsidRPr="00C51F0F">
        <w:rPr>
          <w:color w:val="000000"/>
        </w:rPr>
        <w:t>)</w:t>
      </w:r>
      <w:r w:rsidRPr="00C51F0F">
        <w:rPr>
          <w:color w:val="000000"/>
        </w:rPr>
        <w:t xml:space="preserve"> </w:t>
      </w:r>
    </w:p>
    <w:p w:rsidR="009A1ED7" w:rsidRPr="00784A57" w:rsidRDefault="009A1ED7" w:rsidP="00EC15B8">
      <w:pPr>
        <w:ind w:left="720"/>
        <w:jc w:val="both"/>
        <w:rPr>
          <w:color w:val="000000"/>
        </w:rPr>
      </w:pPr>
      <w:r>
        <w:rPr>
          <w:color w:val="000000"/>
        </w:rPr>
        <w:t xml:space="preserve">Ενδιαφέρουσα έκθεση με προοπτικές για την ελληνική βιομηχανία κατασκευαστών μικρών σκαφών και ναυτιλιακών ειδών, δεδομένου του εκτεταμένου δικτύου ποταμιών και λιμνών στην Ουγγαρία που επιτρέπει την διάδοση δραστηριοτήτων ναυταθλητισμού. </w:t>
      </w:r>
    </w:p>
    <w:p w:rsidR="009A1ED7" w:rsidRPr="00C51F0F" w:rsidRDefault="009A1ED7" w:rsidP="00EC15B8">
      <w:pPr>
        <w:pStyle w:val="Web"/>
        <w:shd w:val="clear" w:color="auto" w:fill="FFFFFF"/>
        <w:spacing w:before="0" w:after="0"/>
        <w:ind w:left="720"/>
        <w:jc w:val="both"/>
        <w:rPr>
          <w:rStyle w:val="a7"/>
          <w:shd w:val="clear" w:color="auto" w:fill="FFFFFF"/>
          <w:lang w:eastAsia="el-GR"/>
        </w:rPr>
      </w:pPr>
      <w:r w:rsidRPr="00C51F0F">
        <w:rPr>
          <w:rStyle w:val="4Char"/>
          <w:color w:val="017A06"/>
          <w:shd w:val="clear" w:color="auto" w:fill="FFFFFF"/>
          <w:lang w:val="el-GR"/>
        </w:rPr>
        <w:t>Διοργανωτές</w:t>
      </w:r>
      <w:r w:rsidRPr="00C51F0F">
        <w:rPr>
          <w:rStyle w:val="4Char"/>
          <w:color w:val="017A06"/>
          <w:shd w:val="clear" w:color="auto" w:fill="FFFFFF"/>
          <w:lang w:val="en-US"/>
        </w:rPr>
        <w:t>:</w:t>
      </w:r>
      <w:r w:rsidRPr="00FC0938">
        <w:rPr>
          <w:rStyle w:val="a7"/>
          <w:rFonts w:ascii="Verdana" w:hAnsi="Verdana"/>
          <w:color w:val="231F20"/>
          <w:sz w:val="20"/>
          <w:szCs w:val="20"/>
        </w:rPr>
        <w:t xml:space="preserve"> </w:t>
      </w:r>
      <w:r w:rsidRPr="00C51F0F">
        <w:rPr>
          <w:rStyle w:val="a7"/>
          <w:color w:val="231F20"/>
          <w:shd w:val="clear" w:color="auto" w:fill="FFFFFF"/>
          <w:lang w:eastAsia="el-GR"/>
        </w:rPr>
        <w:t>H</w:t>
      </w:r>
      <w:r w:rsidR="00C51F0F">
        <w:rPr>
          <w:rStyle w:val="a7"/>
          <w:color w:val="231F20"/>
          <w:shd w:val="clear" w:color="auto" w:fill="FFFFFF"/>
          <w:lang w:eastAsia="el-GR"/>
        </w:rPr>
        <w:t xml:space="preserve">ungexpo </w:t>
      </w:r>
      <w:r w:rsidRPr="00C51F0F">
        <w:rPr>
          <w:rStyle w:val="a7"/>
          <w:color w:val="231F20"/>
          <w:shd w:val="clear" w:color="auto" w:fill="FFFFFF"/>
          <w:lang w:eastAsia="el-GR"/>
        </w:rPr>
        <w:t>C.Co. Ltd., B</w:t>
      </w:r>
      <w:r w:rsidR="00C51F0F">
        <w:rPr>
          <w:rStyle w:val="a7"/>
          <w:color w:val="231F20"/>
          <w:shd w:val="clear" w:color="auto" w:fill="FFFFFF"/>
          <w:lang w:eastAsia="el-GR"/>
        </w:rPr>
        <w:t>udapest</w:t>
      </w:r>
      <w:r w:rsidRPr="00C51F0F">
        <w:rPr>
          <w:rStyle w:val="a7"/>
          <w:color w:val="231F20"/>
          <w:shd w:val="clear" w:color="auto" w:fill="FFFFFF"/>
          <w:lang w:eastAsia="el-GR"/>
        </w:rPr>
        <w:t xml:space="preserve"> B</w:t>
      </w:r>
      <w:r w:rsidR="00C51F0F">
        <w:rPr>
          <w:rStyle w:val="a7"/>
          <w:color w:val="231F20"/>
          <w:shd w:val="clear" w:color="auto" w:fill="FFFFFF"/>
          <w:lang w:eastAsia="el-GR"/>
        </w:rPr>
        <w:t>oat</w:t>
      </w:r>
      <w:r w:rsidRPr="00C51F0F">
        <w:rPr>
          <w:rStyle w:val="a7"/>
          <w:color w:val="231F20"/>
          <w:shd w:val="clear" w:color="auto" w:fill="FFFFFF"/>
          <w:lang w:eastAsia="el-GR"/>
        </w:rPr>
        <w:t xml:space="preserve"> S</w:t>
      </w:r>
      <w:r w:rsidR="00C51F0F">
        <w:rPr>
          <w:rStyle w:val="a7"/>
          <w:color w:val="231F20"/>
          <w:shd w:val="clear" w:color="auto" w:fill="FFFFFF"/>
          <w:lang w:eastAsia="el-GR"/>
        </w:rPr>
        <w:t>how</w:t>
      </w:r>
      <w:r w:rsidRPr="00C51F0F">
        <w:rPr>
          <w:rStyle w:val="a7"/>
          <w:color w:val="231F20"/>
          <w:shd w:val="clear" w:color="auto" w:fill="FFFFFF"/>
          <w:lang w:eastAsia="el-GR"/>
        </w:rPr>
        <w:t> Project</w:t>
      </w:r>
    </w:p>
    <w:p w:rsidR="009A1ED7" w:rsidRDefault="00C51F0F" w:rsidP="00EC15B8">
      <w:pPr>
        <w:pStyle w:val="Web"/>
        <w:shd w:val="clear" w:color="auto" w:fill="FFFFFF"/>
        <w:spacing w:before="0" w:after="0"/>
        <w:ind w:left="720"/>
        <w:rPr>
          <w:rStyle w:val="-"/>
          <w:shd w:val="clear" w:color="auto" w:fill="FFFFFF"/>
          <w:lang w:val="el-GR" w:eastAsia="el-GR"/>
        </w:rPr>
      </w:pPr>
      <w:r>
        <w:rPr>
          <w:rStyle w:val="a7"/>
          <w:color w:val="231F20"/>
          <w:shd w:val="clear" w:color="auto" w:fill="FFFFFF"/>
        </w:rPr>
        <w:t>Διεύθυνση</w:t>
      </w:r>
      <w:r w:rsidRPr="00627898">
        <w:rPr>
          <w:rStyle w:val="a7"/>
          <w:color w:val="231F20"/>
          <w:shd w:val="clear" w:color="auto" w:fill="FFFFFF"/>
        </w:rPr>
        <w:t>:</w:t>
      </w:r>
      <w:r>
        <w:rPr>
          <w:rStyle w:val="a7"/>
          <w:color w:val="231F20"/>
          <w:shd w:val="clear" w:color="auto" w:fill="FFFFFF"/>
        </w:rPr>
        <w:t xml:space="preserve"> </w:t>
      </w:r>
      <w:r w:rsidR="009A1ED7" w:rsidRPr="00C51F0F">
        <w:rPr>
          <w:color w:val="231F20"/>
          <w:shd w:val="clear" w:color="auto" w:fill="FFFFFF"/>
          <w:lang w:eastAsia="el-GR"/>
        </w:rPr>
        <w:t>H-1101 Budapest, Albertirsai út 10</w:t>
      </w:r>
      <w:r w:rsidR="009A1ED7" w:rsidRPr="00C51F0F">
        <w:rPr>
          <w:color w:val="231F20"/>
          <w:shd w:val="clear" w:color="auto" w:fill="FFFFFF"/>
          <w:lang w:eastAsia="el-GR"/>
        </w:rPr>
        <w:br/>
      </w:r>
      <w:r w:rsidR="009A1ED7" w:rsidRPr="00C51F0F">
        <w:rPr>
          <w:rStyle w:val="a7"/>
          <w:color w:val="231F20"/>
          <w:shd w:val="clear" w:color="auto" w:fill="FFFFFF"/>
          <w:lang w:eastAsia="el-GR"/>
        </w:rPr>
        <w:t>Fax:</w:t>
      </w:r>
      <w:r w:rsidR="009A1ED7">
        <w:rPr>
          <w:rStyle w:val="apple-converted-space"/>
          <w:rFonts w:ascii="Verdana" w:hAnsi="Verdana"/>
          <w:color w:val="231F20"/>
          <w:sz w:val="20"/>
          <w:szCs w:val="20"/>
        </w:rPr>
        <w:t> </w:t>
      </w:r>
      <w:r w:rsidR="009A1ED7" w:rsidRPr="00C51F0F">
        <w:rPr>
          <w:color w:val="231F20"/>
          <w:shd w:val="clear" w:color="auto" w:fill="FFFFFF"/>
          <w:lang w:eastAsia="el-GR"/>
        </w:rPr>
        <w:t>+36-1/263-6066</w:t>
      </w:r>
      <w:r w:rsidR="009A1ED7" w:rsidRPr="00C51F0F">
        <w:rPr>
          <w:color w:val="231F20"/>
          <w:shd w:val="clear" w:color="auto" w:fill="FFFFFF"/>
          <w:lang w:eastAsia="el-GR"/>
        </w:rPr>
        <w:br/>
      </w:r>
      <w:r w:rsidR="009A1ED7" w:rsidRPr="00C51F0F">
        <w:rPr>
          <w:rStyle w:val="a7"/>
          <w:color w:val="231F20"/>
          <w:shd w:val="clear" w:color="auto" w:fill="FFFFFF"/>
          <w:lang w:eastAsia="el-GR"/>
        </w:rPr>
        <w:t>E-mail:</w:t>
      </w:r>
      <w:r w:rsidR="009A1ED7">
        <w:rPr>
          <w:rStyle w:val="apple-converted-space"/>
          <w:rFonts w:ascii="Verdana" w:hAnsi="Verdana"/>
          <w:b/>
          <w:bCs/>
          <w:color w:val="231F20"/>
          <w:sz w:val="20"/>
          <w:szCs w:val="20"/>
        </w:rPr>
        <w:t> </w:t>
      </w:r>
      <w:hyperlink r:id="rId14" w:history="1">
        <w:r w:rsidR="009A1ED7" w:rsidRPr="00C51F0F">
          <w:rPr>
            <w:rStyle w:val="-"/>
            <w:shd w:val="clear" w:color="auto" w:fill="FFFFFF"/>
            <w:lang w:val="el-GR" w:eastAsia="el-GR"/>
          </w:rPr>
          <w:t>boatshow@hungexpo.hu</w:t>
        </w:r>
      </w:hyperlink>
    </w:p>
    <w:p w:rsidR="00C51F0F" w:rsidRPr="00C51F0F" w:rsidRDefault="00C51F0F" w:rsidP="009A1ED7">
      <w:pPr>
        <w:pStyle w:val="Web"/>
        <w:shd w:val="clear" w:color="auto" w:fill="FFFFFF"/>
        <w:spacing w:before="0" w:after="0"/>
        <w:rPr>
          <w:rStyle w:val="-"/>
          <w:shd w:val="clear" w:color="auto" w:fill="FFFFFF"/>
          <w:lang w:val="el-GR" w:eastAsia="el-GR"/>
        </w:rPr>
      </w:pPr>
    </w:p>
    <w:p w:rsidR="009A1ED7" w:rsidRPr="00FC0938" w:rsidRDefault="009A1ED7" w:rsidP="009A1ED7">
      <w:pPr>
        <w:jc w:val="both"/>
        <w:rPr>
          <w:color w:val="000000"/>
          <w:lang w:val="en-US"/>
        </w:rPr>
      </w:pPr>
    </w:p>
    <w:p w:rsidR="00C51F0F" w:rsidRPr="00C51F0F" w:rsidRDefault="00C51F0F" w:rsidP="00EC15B8">
      <w:pPr>
        <w:pStyle w:val="Web"/>
        <w:numPr>
          <w:ilvl w:val="0"/>
          <w:numId w:val="41"/>
        </w:numPr>
        <w:shd w:val="clear" w:color="auto" w:fill="FFFFFF"/>
        <w:spacing w:before="0" w:after="0"/>
        <w:jc w:val="both"/>
        <w:rPr>
          <w:bCs/>
        </w:rPr>
      </w:pPr>
      <w:r w:rsidRPr="00C51F0F">
        <w:rPr>
          <w:b/>
          <w:bCs/>
          <w:u w:val="single"/>
        </w:rPr>
        <w:t>BUDAPEST MOTORCYCLE FESTIVAL</w:t>
      </w:r>
      <w:r w:rsidRPr="00C51F0F">
        <w:rPr>
          <w:bCs/>
        </w:rPr>
        <w:t xml:space="preserve">, (23-25 </w:t>
      </w:r>
      <w:r>
        <w:rPr>
          <w:bCs/>
          <w:lang w:val="el-GR"/>
        </w:rPr>
        <w:t>Φεβρουαρίου</w:t>
      </w:r>
      <w:r w:rsidRPr="00C51F0F">
        <w:rPr>
          <w:bCs/>
        </w:rPr>
        <w:t xml:space="preserve"> 2018)</w:t>
      </w:r>
    </w:p>
    <w:p w:rsidR="00C51F0F" w:rsidRPr="00C51F0F" w:rsidRDefault="00C51F0F" w:rsidP="00EC15B8">
      <w:pPr>
        <w:pStyle w:val="ab"/>
        <w:spacing w:after="0"/>
        <w:ind w:left="720"/>
        <w:rPr>
          <w:rStyle w:val="-"/>
          <w:shd w:val="clear" w:color="auto" w:fill="FFFFFF"/>
        </w:rPr>
      </w:pPr>
      <w:r w:rsidRPr="00C51F0F">
        <w:rPr>
          <w:rStyle w:val="4Char"/>
          <w:color w:val="017A06"/>
          <w:shd w:val="clear" w:color="auto" w:fill="FFFFFF"/>
          <w:lang w:val="el-GR"/>
        </w:rPr>
        <w:t>Διοργανωτές</w:t>
      </w:r>
      <w:r w:rsidRPr="00C51F0F">
        <w:rPr>
          <w:rStyle w:val="4Char"/>
          <w:color w:val="017A06"/>
          <w:shd w:val="clear" w:color="auto" w:fill="FFFFFF"/>
          <w:lang w:val="en-US"/>
        </w:rPr>
        <w:t>:</w:t>
      </w:r>
      <w:r w:rsidRPr="00C51F0F">
        <w:rPr>
          <w:rStyle w:val="4Char"/>
          <w:rFonts w:ascii="Verdana" w:hAnsi="Verdana"/>
          <w:color w:val="017A06"/>
          <w:sz w:val="20"/>
          <w:shd w:val="clear" w:color="auto" w:fill="FFFFFF"/>
          <w:lang w:val="en-US"/>
        </w:rPr>
        <w:t xml:space="preserve"> </w:t>
      </w:r>
      <w:r w:rsidRPr="00C51F0F">
        <w:rPr>
          <w:rStyle w:val="a7"/>
          <w:color w:val="231F20"/>
          <w:shd w:val="clear" w:color="auto" w:fill="FFFFFF"/>
          <w:lang w:val="en-US"/>
        </w:rPr>
        <w:t>Hungexpo C.Co. Ltd.</w:t>
      </w:r>
      <w:r w:rsidRPr="00C51F0F">
        <w:rPr>
          <w:rStyle w:val="a7"/>
          <w:shd w:val="clear" w:color="auto" w:fill="FFFFFF"/>
          <w:lang w:val="en-US"/>
        </w:rPr>
        <w:br/>
      </w:r>
      <w:r>
        <w:rPr>
          <w:rStyle w:val="a7"/>
          <w:color w:val="231F20"/>
          <w:shd w:val="clear" w:color="auto" w:fill="FFFFFF"/>
        </w:rPr>
        <w:t>Διεύθυνση</w:t>
      </w:r>
      <w:r w:rsidRPr="00627898">
        <w:rPr>
          <w:rStyle w:val="a7"/>
          <w:color w:val="231F20"/>
          <w:shd w:val="clear" w:color="auto" w:fill="FFFFFF"/>
          <w:lang w:val="en-US"/>
        </w:rPr>
        <w:t>:</w:t>
      </w:r>
      <w:r w:rsidRPr="00FC0938">
        <w:rPr>
          <w:rStyle w:val="apple-converted-space"/>
          <w:rFonts w:ascii="Verdana" w:hAnsi="Verdana"/>
          <w:color w:val="231F20"/>
          <w:sz w:val="20"/>
          <w:szCs w:val="20"/>
          <w:shd w:val="clear" w:color="auto" w:fill="FFFFFF"/>
          <w:lang w:val="en-US"/>
        </w:rPr>
        <w:t> </w:t>
      </w:r>
      <w:r w:rsidRPr="00C51F0F">
        <w:rPr>
          <w:color w:val="231F20"/>
          <w:shd w:val="clear" w:color="auto" w:fill="FFFFFF"/>
          <w:lang w:val="en-US"/>
        </w:rPr>
        <w:t>H-1101 Budapest Albertirsai út 10.</w:t>
      </w:r>
      <w:r w:rsidRPr="00C51F0F">
        <w:rPr>
          <w:color w:val="231F20"/>
          <w:shd w:val="clear" w:color="auto" w:fill="FFFFFF"/>
          <w:lang w:val="en-US"/>
        </w:rPr>
        <w:br/>
      </w:r>
      <w:r w:rsidRPr="00C51F0F">
        <w:rPr>
          <w:rStyle w:val="a7"/>
          <w:color w:val="231F20"/>
          <w:shd w:val="clear" w:color="auto" w:fill="FFFFFF"/>
        </w:rPr>
        <w:t>T</w:t>
      </w:r>
      <w:r>
        <w:rPr>
          <w:rStyle w:val="a7"/>
          <w:color w:val="231F20"/>
          <w:shd w:val="clear" w:color="auto" w:fill="FFFFFF"/>
        </w:rPr>
        <w:t>ηλ.</w:t>
      </w:r>
      <w:r w:rsidRPr="00C51F0F">
        <w:rPr>
          <w:rStyle w:val="a7"/>
          <w:color w:val="231F20"/>
          <w:shd w:val="clear" w:color="auto" w:fill="FFFFFF"/>
        </w:rPr>
        <w:t>:</w:t>
      </w:r>
      <w:r w:rsidRPr="00FC0938">
        <w:rPr>
          <w:rStyle w:val="apple-converted-space"/>
          <w:rFonts w:ascii="Verdana" w:hAnsi="Verdana"/>
          <w:b/>
          <w:bCs/>
          <w:color w:val="231F20"/>
          <w:sz w:val="20"/>
          <w:szCs w:val="20"/>
          <w:shd w:val="clear" w:color="auto" w:fill="FFFFFF"/>
          <w:lang w:val="en-US"/>
        </w:rPr>
        <w:t> </w:t>
      </w:r>
      <w:r w:rsidRPr="00C51F0F">
        <w:rPr>
          <w:color w:val="231F20"/>
          <w:shd w:val="clear" w:color="auto" w:fill="FFFFFF"/>
          <w:lang w:val="en-US"/>
        </w:rPr>
        <w:t>(+36 1) 263 6000</w:t>
      </w:r>
      <w:r w:rsidRPr="00C51F0F">
        <w:rPr>
          <w:rFonts w:ascii="Verdana" w:hAnsi="Verdana"/>
          <w:color w:val="231F20"/>
          <w:sz w:val="20"/>
          <w:szCs w:val="20"/>
          <w:shd w:val="clear" w:color="auto" w:fill="FFFFFF"/>
        </w:rPr>
        <w:t xml:space="preserve">, </w:t>
      </w:r>
      <w:r w:rsidRPr="00C51F0F">
        <w:rPr>
          <w:rStyle w:val="a7"/>
          <w:color w:val="231F20"/>
          <w:shd w:val="clear" w:color="auto" w:fill="FFFFFF"/>
          <w:lang w:val="en-US"/>
        </w:rPr>
        <w:t>Fax:</w:t>
      </w:r>
      <w:r w:rsidRPr="00FC0938">
        <w:rPr>
          <w:rStyle w:val="apple-converted-space"/>
          <w:rFonts w:ascii="Verdana" w:hAnsi="Verdana"/>
          <w:color w:val="231F20"/>
          <w:sz w:val="20"/>
          <w:szCs w:val="20"/>
          <w:shd w:val="clear" w:color="auto" w:fill="FFFFFF"/>
          <w:lang w:val="en-US"/>
        </w:rPr>
        <w:t> </w:t>
      </w:r>
      <w:r w:rsidRPr="00C51F0F">
        <w:rPr>
          <w:color w:val="231F20"/>
          <w:shd w:val="clear" w:color="auto" w:fill="FFFFFF"/>
          <w:lang w:val="en-US"/>
        </w:rPr>
        <w:t>(+36 1) 263 6098</w:t>
      </w:r>
      <w:r w:rsidRPr="00C51F0F">
        <w:rPr>
          <w:color w:val="231F20"/>
          <w:shd w:val="clear" w:color="auto" w:fill="FFFFFF"/>
          <w:lang w:val="en-US"/>
        </w:rPr>
        <w:br/>
      </w:r>
      <w:r w:rsidRPr="00C51F0F">
        <w:rPr>
          <w:rStyle w:val="a7"/>
          <w:color w:val="231F20"/>
          <w:shd w:val="clear" w:color="auto" w:fill="FFFFFF"/>
          <w:lang w:val="en-US"/>
        </w:rPr>
        <w:t>E-mail:</w:t>
      </w:r>
      <w:r w:rsidRPr="00FC0938">
        <w:rPr>
          <w:rStyle w:val="apple-converted-space"/>
          <w:rFonts w:ascii="Verdana" w:hAnsi="Verdana"/>
          <w:b/>
          <w:bCs/>
          <w:color w:val="231F20"/>
          <w:sz w:val="20"/>
          <w:szCs w:val="20"/>
          <w:shd w:val="clear" w:color="auto" w:fill="FFFFFF"/>
          <w:lang w:val="en-US"/>
        </w:rPr>
        <w:t> </w:t>
      </w:r>
      <w:hyperlink r:id="rId15" w:history="1">
        <w:r w:rsidRPr="00C51F0F">
          <w:rPr>
            <w:rStyle w:val="-"/>
            <w:shd w:val="clear" w:color="auto" w:fill="FFFFFF"/>
            <w:lang w:val="en-US"/>
          </w:rPr>
          <w:t>hungexpo@hungexpo.hu</w:t>
        </w:r>
      </w:hyperlink>
    </w:p>
    <w:p w:rsidR="009A1ED7" w:rsidRPr="004A604B" w:rsidRDefault="009A1ED7" w:rsidP="00AA68C5">
      <w:pPr>
        <w:jc w:val="both"/>
        <w:rPr>
          <w:rStyle w:val="a7"/>
          <w:color w:val="017A06"/>
          <w:shd w:val="clear" w:color="auto" w:fill="FFFFFF"/>
          <w:lang w:val="en-US"/>
        </w:rPr>
      </w:pPr>
    </w:p>
    <w:sectPr w:rsidR="009A1ED7" w:rsidRPr="004A604B" w:rsidSect="00064195">
      <w:footerReference w:type="default" r:id="rId16"/>
      <w:footerReference w:type="first" r:id="rId17"/>
      <w:pgSz w:w="11906" w:h="16838" w:code="9"/>
      <w:pgMar w:top="900" w:right="1376" w:bottom="1170" w:left="1134" w:header="567" w:footer="372"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262" w:rsidRDefault="00A02262" w:rsidP="00E01418">
      <w:r>
        <w:separator/>
      </w:r>
    </w:p>
  </w:endnote>
  <w:endnote w:type="continuationSeparator" w:id="0">
    <w:p w:rsidR="00A02262" w:rsidRDefault="00A02262" w:rsidP="00E014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PA-Serif">
    <w:altName w:val="Times New Roman"/>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CA" w:rsidRDefault="00ED5BCA">
    <w:pPr>
      <w:pStyle w:val="a6"/>
      <w:jc w:val="right"/>
    </w:pPr>
    <w:fldSimple w:instr=" PAGE   \* MERGEFORMAT ">
      <w:r w:rsidR="000832D7">
        <w:rPr>
          <w:noProof/>
        </w:rPr>
        <w:t>1</w:t>
      </w:r>
    </w:fldSimple>
  </w:p>
  <w:p w:rsidR="00ED5BCA" w:rsidRDefault="00ED5BCA" w:rsidP="00AE6F64">
    <w:pPr>
      <w:pStyle w:val="a6"/>
      <w:jc w:val="right"/>
      <w:rPr>
        <w:b/>
        <w:sz w:val="18"/>
        <w:szCs w:val="18"/>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CA" w:rsidRDefault="00ED5BCA">
    <w:pPr>
      <w:pStyle w:val="a6"/>
      <w:jc w:val="right"/>
    </w:pPr>
  </w:p>
  <w:p w:rsidR="00ED5BCA" w:rsidRPr="004F1C8A" w:rsidRDefault="00ED5BCA" w:rsidP="00B45EB6">
    <w:pPr>
      <w:pStyle w:val="a6"/>
      <w:jc w:val="right"/>
      <w:rPr>
        <w:b/>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262" w:rsidRDefault="00A02262" w:rsidP="00E01418">
      <w:r>
        <w:separator/>
      </w:r>
    </w:p>
  </w:footnote>
  <w:footnote w:type="continuationSeparator" w:id="0">
    <w:p w:rsidR="00A02262" w:rsidRDefault="00A02262" w:rsidP="00E014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C78EFDC"/>
    <w:lvl w:ilvl="0">
      <w:start w:val="1"/>
      <w:numFmt w:val="decimal"/>
      <w:lvlText w:val="%1."/>
      <w:lvlJc w:val="left"/>
      <w:pPr>
        <w:tabs>
          <w:tab w:val="num" w:pos="1492"/>
        </w:tabs>
        <w:ind w:left="1492" w:hanging="360"/>
      </w:pPr>
    </w:lvl>
  </w:abstractNum>
  <w:abstractNum w:abstractNumId="1">
    <w:nsid w:val="FFFFFF7D"/>
    <w:multiLevelType w:val="singleLevel"/>
    <w:tmpl w:val="864A508C"/>
    <w:lvl w:ilvl="0">
      <w:start w:val="1"/>
      <w:numFmt w:val="decimal"/>
      <w:lvlText w:val="%1."/>
      <w:lvlJc w:val="left"/>
      <w:pPr>
        <w:tabs>
          <w:tab w:val="num" w:pos="1209"/>
        </w:tabs>
        <w:ind w:left="1209" w:hanging="360"/>
      </w:pPr>
    </w:lvl>
  </w:abstractNum>
  <w:abstractNum w:abstractNumId="2">
    <w:nsid w:val="FFFFFF7E"/>
    <w:multiLevelType w:val="singleLevel"/>
    <w:tmpl w:val="03B81B18"/>
    <w:lvl w:ilvl="0">
      <w:start w:val="1"/>
      <w:numFmt w:val="decimal"/>
      <w:lvlText w:val="%1."/>
      <w:lvlJc w:val="left"/>
      <w:pPr>
        <w:tabs>
          <w:tab w:val="num" w:pos="926"/>
        </w:tabs>
        <w:ind w:left="926" w:hanging="360"/>
      </w:pPr>
    </w:lvl>
  </w:abstractNum>
  <w:abstractNum w:abstractNumId="3">
    <w:nsid w:val="FFFFFF7F"/>
    <w:multiLevelType w:val="singleLevel"/>
    <w:tmpl w:val="F61C32C0"/>
    <w:lvl w:ilvl="0">
      <w:start w:val="1"/>
      <w:numFmt w:val="decimal"/>
      <w:lvlText w:val="%1."/>
      <w:lvlJc w:val="left"/>
      <w:pPr>
        <w:tabs>
          <w:tab w:val="num" w:pos="643"/>
        </w:tabs>
        <w:ind w:left="643" w:hanging="360"/>
      </w:pPr>
    </w:lvl>
  </w:abstractNum>
  <w:abstractNum w:abstractNumId="4">
    <w:nsid w:val="FFFFFF80"/>
    <w:multiLevelType w:val="singleLevel"/>
    <w:tmpl w:val="8CBEE9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52E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BA3C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C4C5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A6A7B2"/>
    <w:lvl w:ilvl="0">
      <w:start w:val="1"/>
      <w:numFmt w:val="decimal"/>
      <w:lvlText w:val="%1."/>
      <w:lvlJc w:val="left"/>
      <w:pPr>
        <w:tabs>
          <w:tab w:val="num" w:pos="360"/>
        </w:tabs>
        <w:ind w:left="360" w:hanging="360"/>
      </w:pPr>
    </w:lvl>
  </w:abstractNum>
  <w:abstractNum w:abstractNumId="9">
    <w:nsid w:val="FFFFFF89"/>
    <w:multiLevelType w:val="singleLevel"/>
    <w:tmpl w:val="DA0EF8DA"/>
    <w:lvl w:ilvl="0">
      <w:start w:val="1"/>
      <w:numFmt w:val="bullet"/>
      <w:lvlText w:val=""/>
      <w:lvlJc w:val="left"/>
      <w:pPr>
        <w:tabs>
          <w:tab w:val="num" w:pos="360"/>
        </w:tabs>
        <w:ind w:left="360" w:hanging="360"/>
      </w:pPr>
      <w:rPr>
        <w:rFonts w:ascii="Symbol" w:hAnsi="Symbol" w:hint="default"/>
      </w:rPr>
    </w:lvl>
  </w:abstractNum>
  <w:abstractNum w:abstractNumId="10">
    <w:nsid w:val="07F90F94"/>
    <w:multiLevelType w:val="hybridMultilevel"/>
    <w:tmpl w:val="B1A80326"/>
    <w:lvl w:ilvl="0" w:tplc="E664460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nsid w:val="07FB65C0"/>
    <w:multiLevelType w:val="hybridMultilevel"/>
    <w:tmpl w:val="A8344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C45021"/>
    <w:multiLevelType w:val="hybridMultilevel"/>
    <w:tmpl w:val="703E6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541A4A"/>
    <w:multiLevelType w:val="hybridMultilevel"/>
    <w:tmpl w:val="654A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B2204F"/>
    <w:multiLevelType w:val="hybridMultilevel"/>
    <w:tmpl w:val="5838C7B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16447261"/>
    <w:multiLevelType w:val="hybridMultilevel"/>
    <w:tmpl w:val="DA64DF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836C73"/>
    <w:multiLevelType w:val="hybridMultilevel"/>
    <w:tmpl w:val="832A89C4"/>
    <w:lvl w:ilvl="0" w:tplc="76FE5260">
      <w:start w:val="2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D9B7AF5"/>
    <w:multiLevelType w:val="hybridMultilevel"/>
    <w:tmpl w:val="A0D2066E"/>
    <w:lvl w:ilvl="0" w:tplc="E4F8C4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76A3ED6"/>
    <w:multiLevelType w:val="hybridMultilevel"/>
    <w:tmpl w:val="43FA3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E51299"/>
    <w:multiLevelType w:val="hybridMultilevel"/>
    <w:tmpl w:val="9E8604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9C5D99"/>
    <w:multiLevelType w:val="hybridMultilevel"/>
    <w:tmpl w:val="20E0764C"/>
    <w:lvl w:ilvl="0" w:tplc="E4F8C4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DA7C7A"/>
    <w:multiLevelType w:val="hybridMultilevel"/>
    <w:tmpl w:val="F6827F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59C35FA"/>
    <w:multiLevelType w:val="hybridMultilevel"/>
    <w:tmpl w:val="CA20A1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CD48A9"/>
    <w:multiLevelType w:val="hybridMultilevel"/>
    <w:tmpl w:val="3844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F62F68"/>
    <w:multiLevelType w:val="hybridMultilevel"/>
    <w:tmpl w:val="6DDC05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DF57B3B"/>
    <w:multiLevelType w:val="hybridMultilevel"/>
    <w:tmpl w:val="B40E2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C52144"/>
    <w:multiLevelType w:val="hybridMultilevel"/>
    <w:tmpl w:val="3DBA8C6E"/>
    <w:lvl w:ilvl="0" w:tplc="E4F8C46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4F2B5880"/>
    <w:multiLevelType w:val="hybridMultilevel"/>
    <w:tmpl w:val="53A6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5C3F04"/>
    <w:multiLevelType w:val="hybridMultilevel"/>
    <w:tmpl w:val="7472B67C"/>
    <w:lvl w:ilvl="0" w:tplc="656C4FEE">
      <w:start w:val="1"/>
      <w:numFmt w:val="bullet"/>
      <w:lvlText w:val=""/>
      <w:lvlJc w:val="left"/>
      <w:pPr>
        <w:tabs>
          <w:tab w:val="num" w:pos="720"/>
        </w:tabs>
        <w:ind w:left="720" w:hanging="360"/>
      </w:pPr>
      <w:rPr>
        <w:rFonts w:ascii="Symbol" w:hAnsi="Symbol" w:hint="default"/>
        <w:sz w:val="20"/>
      </w:rPr>
    </w:lvl>
    <w:lvl w:ilvl="1" w:tplc="D958B828">
      <w:start w:val="1"/>
      <w:numFmt w:val="decimal"/>
      <w:lvlText w:val="%2."/>
      <w:lvlJc w:val="left"/>
      <w:pPr>
        <w:tabs>
          <w:tab w:val="num" w:pos="1440"/>
        </w:tabs>
        <w:ind w:left="1440" w:hanging="360"/>
      </w:pPr>
    </w:lvl>
    <w:lvl w:ilvl="2" w:tplc="5630C5EC">
      <w:start w:val="1"/>
      <w:numFmt w:val="decimal"/>
      <w:lvlText w:val="%3."/>
      <w:lvlJc w:val="left"/>
      <w:pPr>
        <w:tabs>
          <w:tab w:val="num" w:pos="2160"/>
        </w:tabs>
        <w:ind w:left="2160" w:hanging="360"/>
      </w:pPr>
    </w:lvl>
    <w:lvl w:ilvl="3" w:tplc="7C2C022E">
      <w:start w:val="1"/>
      <w:numFmt w:val="decimal"/>
      <w:lvlText w:val="%4."/>
      <w:lvlJc w:val="left"/>
      <w:pPr>
        <w:tabs>
          <w:tab w:val="num" w:pos="2880"/>
        </w:tabs>
        <w:ind w:left="2880" w:hanging="360"/>
      </w:pPr>
    </w:lvl>
    <w:lvl w:ilvl="4" w:tplc="D95A00D6">
      <w:start w:val="1"/>
      <w:numFmt w:val="decimal"/>
      <w:lvlText w:val="%5."/>
      <w:lvlJc w:val="left"/>
      <w:pPr>
        <w:tabs>
          <w:tab w:val="num" w:pos="3600"/>
        </w:tabs>
        <w:ind w:left="3600" w:hanging="360"/>
      </w:pPr>
    </w:lvl>
    <w:lvl w:ilvl="5" w:tplc="4E7ED0AC">
      <w:start w:val="1"/>
      <w:numFmt w:val="decimal"/>
      <w:lvlText w:val="%6."/>
      <w:lvlJc w:val="left"/>
      <w:pPr>
        <w:tabs>
          <w:tab w:val="num" w:pos="4320"/>
        </w:tabs>
        <w:ind w:left="4320" w:hanging="360"/>
      </w:pPr>
    </w:lvl>
    <w:lvl w:ilvl="6" w:tplc="DE8AD720">
      <w:start w:val="1"/>
      <w:numFmt w:val="decimal"/>
      <w:lvlText w:val="%7."/>
      <w:lvlJc w:val="left"/>
      <w:pPr>
        <w:tabs>
          <w:tab w:val="num" w:pos="5040"/>
        </w:tabs>
        <w:ind w:left="5040" w:hanging="360"/>
      </w:pPr>
    </w:lvl>
    <w:lvl w:ilvl="7" w:tplc="A35A2088">
      <w:start w:val="1"/>
      <w:numFmt w:val="decimal"/>
      <w:lvlText w:val="%8."/>
      <w:lvlJc w:val="left"/>
      <w:pPr>
        <w:tabs>
          <w:tab w:val="num" w:pos="5760"/>
        </w:tabs>
        <w:ind w:left="5760" w:hanging="360"/>
      </w:pPr>
    </w:lvl>
    <w:lvl w:ilvl="8" w:tplc="60344A68">
      <w:start w:val="1"/>
      <w:numFmt w:val="decimal"/>
      <w:lvlText w:val="%9."/>
      <w:lvlJc w:val="left"/>
      <w:pPr>
        <w:tabs>
          <w:tab w:val="num" w:pos="6480"/>
        </w:tabs>
        <w:ind w:left="6480" w:hanging="360"/>
      </w:pPr>
    </w:lvl>
  </w:abstractNum>
  <w:abstractNum w:abstractNumId="29">
    <w:nsid w:val="4F9F4532"/>
    <w:multiLevelType w:val="hybridMultilevel"/>
    <w:tmpl w:val="80388AA6"/>
    <w:lvl w:ilvl="0" w:tplc="CD3C026E">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0">
    <w:nsid w:val="5C3B1F82"/>
    <w:multiLevelType w:val="hybridMultilevel"/>
    <w:tmpl w:val="CD56D6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2150ECF"/>
    <w:multiLevelType w:val="hybridMultilevel"/>
    <w:tmpl w:val="CA6C2E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651F2DDB"/>
    <w:multiLevelType w:val="hybridMultilevel"/>
    <w:tmpl w:val="A72A985A"/>
    <w:lvl w:ilvl="0" w:tplc="0E60F56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3">
    <w:nsid w:val="68FE2C06"/>
    <w:multiLevelType w:val="multilevel"/>
    <w:tmpl w:val="FE22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6A35B2"/>
    <w:multiLevelType w:val="hybridMultilevel"/>
    <w:tmpl w:val="6F7C5228"/>
    <w:lvl w:ilvl="0" w:tplc="E4F8C46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6B950FB2"/>
    <w:multiLevelType w:val="hybridMultilevel"/>
    <w:tmpl w:val="897E17D2"/>
    <w:lvl w:ilvl="0" w:tplc="E4F8C4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5645582"/>
    <w:multiLevelType w:val="hybridMultilevel"/>
    <w:tmpl w:val="43CA26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5AB6CD4"/>
    <w:multiLevelType w:val="multilevel"/>
    <w:tmpl w:val="7016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9A2CBC"/>
    <w:multiLevelType w:val="hybridMultilevel"/>
    <w:tmpl w:val="EAC425C8"/>
    <w:lvl w:ilvl="0" w:tplc="E4F8C4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E97416"/>
    <w:multiLevelType w:val="hybridMultilevel"/>
    <w:tmpl w:val="2EEEE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17"/>
  </w:num>
  <w:num w:numId="14">
    <w:abstractNumId w:val="38"/>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0"/>
  </w:num>
  <w:num w:numId="18">
    <w:abstractNumId w:val="26"/>
    <w:lvlOverride w:ilvl="0"/>
    <w:lvlOverride w:ilvl="1"/>
    <w:lvlOverride w:ilvl="2"/>
    <w:lvlOverride w:ilvl="3"/>
    <w:lvlOverride w:ilvl="4"/>
    <w:lvlOverride w:ilvl="5"/>
    <w:lvlOverride w:ilvl="6"/>
    <w:lvlOverride w:ilvl="7"/>
    <w:lvlOverride w:ilvl="8"/>
  </w:num>
  <w:num w:numId="19">
    <w:abstractNumId w:val="20"/>
    <w:lvlOverride w:ilvl="0"/>
    <w:lvlOverride w:ilvl="1"/>
    <w:lvlOverride w:ilvl="2"/>
    <w:lvlOverride w:ilvl="3"/>
    <w:lvlOverride w:ilvl="4"/>
    <w:lvlOverride w:ilvl="5"/>
    <w:lvlOverride w:ilvl="6"/>
    <w:lvlOverride w:ilvl="7"/>
    <w:lvlOverride w:ilvl="8"/>
  </w:num>
  <w:num w:numId="20">
    <w:abstractNumId w:val="35"/>
  </w:num>
  <w:num w:numId="21">
    <w:abstractNumId w:val="34"/>
    <w:lvlOverride w:ilvl="0"/>
    <w:lvlOverride w:ilvl="1"/>
    <w:lvlOverride w:ilvl="2"/>
    <w:lvlOverride w:ilvl="3"/>
    <w:lvlOverride w:ilvl="4"/>
    <w:lvlOverride w:ilvl="5"/>
    <w:lvlOverride w:ilvl="6"/>
    <w:lvlOverride w:ilvl="7"/>
    <w:lvlOverride w:ilvl="8"/>
  </w:num>
  <w:num w:numId="22">
    <w:abstractNumId w:val="21"/>
  </w:num>
  <w:num w:numId="23">
    <w:abstractNumId w:val="24"/>
  </w:num>
  <w:num w:numId="24">
    <w:abstractNumId w:val="10"/>
  </w:num>
  <w:num w:numId="25">
    <w:abstractNumId w:val="31"/>
  </w:num>
  <w:num w:numId="26">
    <w:abstractNumId w:val="30"/>
  </w:num>
  <w:num w:numId="27">
    <w:abstractNumId w:val="19"/>
  </w:num>
  <w:num w:numId="28">
    <w:abstractNumId w:val="11"/>
  </w:num>
  <w:num w:numId="29">
    <w:abstractNumId w:val="36"/>
  </w:num>
  <w:num w:numId="30">
    <w:abstractNumId w:val="12"/>
  </w:num>
  <w:num w:numId="31">
    <w:abstractNumId w:val="23"/>
  </w:num>
  <w:num w:numId="32">
    <w:abstractNumId w:val="27"/>
  </w:num>
  <w:num w:numId="33">
    <w:abstractNumId w:val="25"/>
  </w:num>
  <w:num w:numId="34">
    <w:abstractNumId w:val="14"/>
    <w:lvlOverride w:ilvl="0"/>
    <w:lvlOverride w:ilvl="1"/>
    <w:lvlOverride w:ilvl="2"/>
    <w:lvlOverride w:ilvl="3"/>
    <w:lvlOverride w:ilvl="4"/>
    <w:lvlOverride w:ilvl="5"/>
    <w:lvlOverride w:ilvl="6"/>
    <w:lvlOverride w:ilvl="7"/>
    <w:lvlOverride w:ilvl="8"/>
  </w:num>
  <w:num w:numId="35">
    <w:abstractNumId w:val="22"/>
  </w:num>
  <w:num w:numId="36">
    <w:abstractNumId w:val="33"/>
  </w:num>
  <w:num w:numId="37">
    <w:abstractNumId w:val="39"/>
  </w:num>
  <w:num w:numId="38">
    <w:abstractNumId w:val="37"/>
  </w:num>
  <w:num w:numId="39">
    <w:abstractNumId w:val="18"/>
  </w:num>
  <w:num w:numId="40">
    <w:abstractNumId w:val="13"/>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764F59"/>
    <w:rsid w:val="00000606"/>
    <w:rsid w:val="000015CF"/>
    <w:rsid w:val="000059E9"/>
    <w:rsid w:val="0000677E"/>
    <w:rsid w:val="000070B1"/>
    <w:rsid w:val="00010D7A"/>
    <w:rsid w:val="000113BD"/>
    <w:rsid w:val="00013DE9"/>
    <w:rsid w:val="00016C91"/>
    <w:rsid w:val="000174C4"/>
    <w:rsid w:val="00020106"/>
    <w:rsid w:val="0002035B"/>
    <w:rsid w:val="00020E87"/>
    <w:rsid w:val="000240BC"/>
    <w:rsid w:val="00024525"/>
    <w:rsid w:val="00024C6F"/>
    <w:rsid w:val="000279C9"/>
    <w:rsid w:val="00027C8C"/>
    <w:rsid w:val="00031349"/>
    <w:rsid w:val="00031F6D"/>
    <w:rsid w:val="0003629F"/>
    <w:rsid w:val="00043C7C"/>
    <w:rsid w:val="000442E9"/>
    <w:rsid w:val="000450CB"/>
    <w:rsid w:val="00050174"/>
    <w:rsid w:val="00050C6A"/>
    <w:rsid w:val="0005225E"/>
    <w:rsid w:val="00052ADF"/>
    <w:rsid w:val="00052D5D"/>
    <w:rsid w:val="000533EF"/>
    <w:rsid w:val="00057A49"/>
    <w:rsid w:val="000601CF"/>
    <w:rsid w:val="00060A00"/>
    <w:rsid w:val="000610CD"/>
    <w:rsid w:val="000626CB"/>
    <w:rsid w:val="00064195"/>
    <w:rsid w:val="00064A9F"/>
    <w:rsid w:val="00065CFB"/>
    <w:rsid w:val="00067046"/>
    <w:rsid w:val="00076A10"/>
    <w:rsid w:val="00082393"/>
    <w:rsid w:val="000832D7"/>
    <w:rsid w:val="0008343B"/>
    <w:rsid w:val="00083569"/>
    <w:rsid w:val="00085080"/>
    <w:rsid w:val="00086985"/>
    <w:rsid w:val="00090220"/>
    <w:rsid w:val="000944DB"/>
    <w:rsid w:val="00094A0F"/>
    <w:rsid w:val="0009544C"/>
    <w:rsid w:val="00097227"/>
    <w:rsid w:val="00097B76"/>
    <w:rsid w:val="000A1B88"/>
    <w:rsid w:val="000A476C"/>
    <w:rsid w:val="000A595A"/>
    <w:rsid w:val="000B0088"/>
    <w:rsid w:val="000B34B7"/>
    <w:rsid w:val="000B3595"/>
    <w:rsid w:val="000B36F7"/>
    <w:rsid w:val="000B667D"/>
    <w:rsid w:val="000C0C13"/>
    <w:rsid w:val="000C1A98"/>
    <w:rsid w:val="000C60C7"/>
    <w:rsid w:val="000D06E2"/>
    <w:rsid w:val="000D102B"/>
    <w:rsid w:val="000D26B9"/>
    <w:rsid w:val="000D3388"/>
    <w:rsid w:val="000D3844"/>
    <w:rsid w:val="000D4CBA"/>
    <w:rsid w:val="000D76FA"/>
    <w:rsid w:val="000E0EFE"/>
    <w:rsid w:val="000E1023"/>
    <w:rsid w:val="000E29C9"/>
    <w:rsid w:val="000E60A1"/>
    <w:rsid w:val="000F51A2"/>
    <w:rsid w:val="000F564C"/>
    <w:rsid w:val="000F6BB3"/>
    <w:rsid w:val="000F6C9B"/>
    <w:rsid w:val="000F787D"/>
    <w:rsid w:val="00101CD4"/>
    <w:rsid w:val="0010490F"/>
    <w:rsid w:val="00105615"/>
    <w:rsid w:val="001064A5"/>
    <w:rsid w:val="0011051B"/>
    <w:rsid w:val="00110C0F"/>
    <w:rsid w:val="00113165"/>
    <w:rsid w:val="0011634E"/>
    <w:rsid w:val="00116FEC"/>
    <w:rsid w:val="00117D86"/>
    <w:rsid w:val="0012130E"/>
    <w:rsid w:val="00124BF2"/>
    <w:rsid w:val="001250F5"/>
    <w:rsid w:val="0012560C"/>
    <w:rsid w:val="001263F9"/>
    <w:rsid w:val="00126B00"/>
    <w:rsid w:val="00126B59"/>
    <w:rsid w:val="00131BBD"/>
    <w:rsid w:val="00133462"/>
    <w:rsid w:val="001348F5"/>
    <w:rsid w:val="00134C2A"/>
    <w:rsid w:val="00136CED"/>
    <w:rsid w:val="00141F71"/>
    <w:rsid w:val="00142E9A"/>
    <w:rsid w:val="0014384E"/>
    <w:rsid w:val="00146F3B"/>
    <w:rsid w:val="00147ABD"/>
    <w:rsid w:val="0015371B"/>
    <w:rsid w:val="00154495"/>
    <w:rsid w:val="0015597C"/>
    <w:rsid w:val="001560F1"/>
    <w:rsid w:val="0015762D"/>
    <w:rsid w:val="001672DB"/>
    <w:rsid w:val="001677C2"/>
    <w:rsid w:val="00170321"/>
    <w:rsid w:val="001704F5"/>
    <w:rsid w:val="00170FA8"/>
    <w:rsid w:val="00172DA8"/>
    <w:rsid w:val="00174BB7"/>
    <w:rsid w:val="00180239"/>
    <w:rsid w:val="001822F3"/>
    <w:rsid w:val="00184822"/>
    <w:rsid w:val="001859D3"/>
    <w:rsid w:val="001922C3"/>
    <w:rsid w:val="00194539"/>
    <w:rsid w:val="00196A02"/>
    <w:rsid w:val="001979A7"/>
    <w:rsid w:val="00197F43"/>
    <w:rsid w:val="001B596E"/>
    <w:rsid w:val="001C1FDE"/>
    <w:rsid w:val="001C332A"/>
    <w:rsid w:val="001C418C"/>
    <w:rsid w:val="001C6255"/>
    <w:rsid w:val="001C7360"/>
    <w:rsid w:val="001D011B"/>
    <w:rsid w:val="001D0614"/>
    <w:rsid w:val="001D159F"/>
    <w:rsid w:val="001D1CCE"/>
    <w:rsid w:val="001D4CB9"/>
    <w:rsid w:val="001D767D"/>
    <w:rsid w:val="001D7721"/>
    <w:rsid w:val="001D7A5C"/>
    <w:rsid w:val="001D7EE2"/>
    <w:rsid w:val="001E0B03"/>
    <w:rsid w:val="001E0C42"/>
    <w:rsid w:val="001E1DE6"/>
    <w:rsid w:val="001E2C2F"/>
    <w:rsid w:val="001E5AF3"/>
    <w:rsid w:val="001E6877"/>
    <w:rsid w:val="001F2AA7"/>
    <w:rsid w:val="001F4F22"/>
    <w:rsid w:val="00201049"/>
    <w:rsid w:val="00202E6C"/>
    <w:rsid w:val="002047C4"/>
    <w:rsid w:val="00204D60"/>
    <w:rsid w:val="00204FB0"/>
    <w:rsid w:val="0020517C"/>
    <w:rsid w:val="00205E98"/>
    <w:rsid w:val="00206365"/>
    <w:rsid w:val="00207DAB"/>
    <w:rsid w:val="00210AC3"/>
    <w:rsid w:val="002133D5"/>
    <w:rsid w:val="0021664E"/>
    <w:rsid w:val="002166EE"/>
    <w:rsid w:val="002173DB"/>
    <w:rsid w:val="00223B77"/>
    <w:rsid w:val="00223F19"/>
    <w:rsid w:val="0022498C"/>
    <w:rsid w:val="00226044"/>
    <w:rsid w:val="0022774B"/>
    <w:rsid w:val="00227D03"/>
    <w:rsid w:val="00230B7E"/>
    <w:rsid w:val="00236A6F"/>
    <w:rsid w:val="00236ED7"/>
    <w:rsid w:val="0023719E"/>
    <w:rsid w:val="002414AA"/>
    <w:rsid w:val="002414CC"/>
    <w:rsid w:val="00242C33"/>
    <w:rsid w:val="00244FE6"/>
    <w:rsid w:val="00245A41"/>
    <w:rsid w:val="00245FCA"/>
    <w:rsid w:val="00246ABC"/>
    <w:rsid w:val="00247B97"/>
    <w:rsid w:val="002501D2"/>
    <w:rsid w:val="00250ADA"/>
    <w:rsid w:val="00251895"/>
    <w:rsid w:val="00252E83"/>
    <w:rsid w:val="00255C2B"/>
    <w:rsid w:val="00256E01"/>
    <w:rsid w:val="0026005A"/>
    <w:rsid w:val="00260A26"/>
    <w:rsid w:val="00262053"/>
    <w:rsid w:val="0026424F"/>
    <w:rsid w:val="00264889"/>
    <w:rsid w:val="00267740"/>
    <w:rsid w:val="00275353"/>
    <w:rsid w:val="002766C9"/>
    <w:rsid w:val="00276891"/>
    <w:rsid w:val="002803DC"/>
    <w:rsid w:val="00283058"/>
    <w:rsid w:val="00285544"/>
    <w:rsid w:val="00286B8D"/>
    <w:rsid w:val="00286FCA"/>
    <w:rsid w:val="002A0689"/>
    <w:rsid w:val="002A5F8F"/>
    <w:rsid w:val="002B0E58"/>
    <w:rsid w:val="002B3B4E"/>
    <w:rsid w:val="002C1402"/>
    <w:rsid w:val="002C220E"/>
    <w:rsid w:val="002C3EF9"/>
    <w:rsid w:val="002C4EC6"/>
    <w:rsid w:val="002C5C75"/>
    <w:rsid w:val="002C6F38"/>
    <w:rsid w:val="002C715F"/>
    <w:rsid w:val="002C793C"/>
    <w:rsid w:val="002C7AE6"/>
    <w:rsid w:val="002D1C3F"/>
    <w:rsid w:val="002D5E9D"/>
    <w:rsid w:val="002E3327"/>
    <w:rsid w:val="002E61B2"/>
    <w:rsid w:val="002E69AB"/>
    <w:rsid w:val="002E71C9"/>
    <w:rsid w:val="002F1AA3"/>
    <w:rsid w:val="002F20F6"/>
    <w:rsid w:val="002F45EB"/>
    <w:rsid w:val="002F4F6C"/>
    <w:rsid w:val="00306801"/>
    <w:rsid w:val="00307B22"/>
    <w:rsid w:val="00307B50"/>
    <w:rsid w:val="00307FBD"/>
    <w:rsid w:val="003124D7"/>
    <w:rsid w:val="003126FE"/>
    <w:rsid w:val="00314F22"/>
    <w:rsid w:val="003203C3"/>
    <w:rsid w:val="003230F0"/>
    <w:rsid w:val="00324B52"/>
    <w:rsid w:val="00327A2F"/>
    <w:rsid w:val="003303B3"/>
    <w:rsid w:val="00332B61"/>
    <w:rsid w:val="00335111"/>
    <w:rsid w:val="00337434"/>
    <w:rsid w:val="00340AD2"/>
    <w:rsid w:val="00342721"/>
    <w:rsid w:val="00345A0F"/>
    <w:rsid w:val="00346136"/>
    <w:rsid w:val="003467F7"/>
    <w:rsid w:val="00347043"/>
    <w:rsid w:val="0035115E"/>
    <w:rsid w:val="00352BA8"/>
    <w:rsid w:val="00352DCF"/>
    <w:rsid w:val="0035316B"/>
    <w:rsid w:val="00355CE9"/>
    <w:rsid w:val="00356DB0"/>
    <w:rsid w:val="003600AA"/>
    <w:rsid w:val="00361CE6"/>
    <w:rsid w:val="00362A71"/>
    <w:rsid w:val="0036619D"/>
    <w:rsid w:val="003671A6"/>
    <w:rsid w:val="00374DA9"/>
    <w:rsid w:val="00375E9C"/>
    <w:rsid w:val="00377C11"/>
    <w:rsid w:val="003808E2"/>
    <w:rsid w:val="0038317F"/>
    <w:rsid w:val="00386366"/>
    <w:rsid w:val="00386639"/>
    <w:rsid w:val="003876CB"/>
    <w:rsid w:val="003918CA"/>
    <w:rsid w:val="00394944"/>
    <w:rsid w:val="0039604B"/>
    <w:rsid w:val="00396B41"/>
    <w:rsid w:val="00396DD8"/>
    <w:rsid w:val="003A2034"/>
    <w:rsid w:val="003A4917"/>
    <w:rsid w:val="003A71D3"/>
    <w:rsid w:val="003A7C1B"/>
    <w:rsid w:val="003B016E"/>
    <w:rsid w:val="003B3FC2"/>
    <w:rsid w:val="003B67B6"/>
    <w:rsid w:val="003C17E4"/>
    <w:rsid w:val="003C1CA7"/>
    <w:rsid w:val="003C21CD"/>
    <w:rsid w:val="003C29A9"/>
    <w:rsid w:val="003C2C43"/>
    <w:rsid w:val="003D0A6E"/>
    <w:rsid w:val="003D3F37"/>
    <w:rsid w:val="003D58EC"/>
    <w:rsid w:val="003D5B01"/>
    <w:rsid w:val="003D5C3D"/>
    <w:rsid w:val="003E0777"/>
    <w:rsid w:val="003E12C9"/>
    <w:rsid w:val="003E315B"/>
    <w:rsid w:val="003E3622"/>
    <w:rsid w:val="003E5A87"/>
    <w:rsid w:val="003F1593"/>
    <w:rsid w:val="003F323C"/>
    <w:rsid w:val="003F4D75"/>
    <w:rsid w:val="004043B5"/>
    <w:rsid w:val="00405413"/>
    <w:rsid w:val="00405BF4"/>
    <w:rsid w:val="00406160"/>
    <w:rsid w:val="004151B9"/>
    <w:rsid w:val="0041744E"/>
    <w:rsid w:val="0042331B"/>
    <w:rsid w:val="004246BE"/>
    <w:rsid w:val="004256A6"/>
    <w:rsid w:val="00425973"/>
    <w:rsid w:val="00427933"/>
    <w:rsid w:val="00431DEA"/>
    <w:rsid w:val="004343A9"/>
    <w:rsid w:val="00436E07"/>
    <w:rsid w:val="004373F3"/>
    <w:rsid w:val="0044389F"/>
    <w:rsid w:val="00443F35"/>
    <w:rsid w:val="004449EF"/>
    <w:rsid w:val="00450919"/>
    <w:rsid w:val="00456028"/>
    <w:rsid w:val="00461EE8"/>
    <w:rsid w:val="00464B38"/>
    <w:rsid w:val="0046590C"/>
    <w:rsid w:val="00466D26"/>
    <w:rsid w:val="00466E96"/>
    <w:rsid w:val="00467095"/>
    <w:rsid w:val="00471D72"/>
    <w:rsid w:val="00472029"/>
    <w:rsid w:val="00472444"/>
    <w:rsid w:val="0047544C"/>
    <w:rsid w:val="00481D64"/>
    <w:rsid w:val="00485886"/>
    <w:rsid w:val="00485FAB"/>
    <w:rsid w:val="00486D25"/>
    <w:rsid w:val="00490D37"/>
    <w:rsid w:val="0049166E"/>
    <w:rsid w:val="00493110"/>
    <w:rsid w:val="004931EA"/>
    <w:rsid w:val="00494B13"/>
    <w:rsid w:val="0049741B"/>
    <w:rsid w:val="004A097A"/>
    <w:rsid w:val="004A1FFA"/>
    <w:rsid w:val="004A2E37"/>
    <w:rsid w:val="004A604B"/>
    <w:rsid w:val="004A6B8B"/>
    <w:rsid w:val="004A7B6D"/>
    <w:rsid w:val="004B2B37"/>
    <w:rsid w:val="004B3138"/>
    <w:rsid w:val="004B37F9"/>
    <w:rsid w:val="004B516F"/>
    <w:rsid w:val="004B6C9D"/>
    <w:rsid w:val="004C0DC1"/>
    <w:rsid w:val="004C2D5B"/>
    <w:rsid w:val="004C3BC4"/>
    <w:rsid w:val="004C4613"/>
    <w:rsid w:val="004C6AF9"/>
    <w:rsid w:val="004C6E76"/>
    <w:rsid w:val="004D02DB"/>
    <w:rsid w:val="004D0969"/>
    <w:rsid w:val="004D0B3C"/>
    <w:rsid w:val="004D44D2"/>
    <w:rsid w:val="004D53B6"/>
    <w:rsid w:val="004E039B"/>
    <w:rsid w:val="004E070A"/>
    <w:rsid w:val="004E1091"/>
    <w:rsid w:val="004E26AF"/>
    <w:rsid w:val="004E3B7F"/>
    <w:rsid w:val="004E4ED1"/>
    <w:rsid w:val="004F0188"/>
    <w:rsid w:val="004F1C8A"/>
    <w:rsid w:val="004F2166"/>
    <w:rsid w:val="004F352C"/>
    <w:rsid w:val="004F3533"/>
    <w:rsid w:val="004F3B02"/>
    <w:rsid w:val="004F64DF"/>
    <w:rsid w:val="004F66D9"/>
    <w:rsid w:val="004F7AFD"/>
    <w:rsid w:val="00500161"/>
    <w:rsid w:val="0050233F"/>
    <w:rsid w:val="00504860"/>
    <w:rsid w:val="00505017"/>
    <w:rsid w:val="0050642E"/>
    <w:rsid w:val="00507D13"/>
    <w:rsid w:val="005119FB"/>
    <w:rsid w:val="00512A54"/>
    <w:rsid w:val="005139F3"/>
    <w:rsid w:val="00513B57"/>
    <w:rsid w:val="0051518A"/>
    <w:rsid w:val="005156F7"/>
    <w:rsid w:val="005163A5"/>
    <w:rsid w:val="005178FD"/>
    <w:rsid w:val="005206D6"/>
    <w:rsid w:val="005220A7"/>
    <w:rsid w:val="0052228A"/>
    <w:rsid w:val="005225D0"/>
    <w:rsid w:val="00522FBB"/>
    <w:rsid w:val="00527AE7"/>
    <w:rsid w:val="00527BDB"/>
    <w:rsid w:val="00527DF5"/>
    <w:rsid w:val="00531BC5"/>
    <w:rsid w:val="00535E89"/>
    <w:rsid w:val="00537C8A"/>
    <w:rsid w:val="00540DBE"/>
    <w:rsid w:val="00541EDD"/>
    <w:rsid w:val="00547646"/>
    <w:rsid w:val="00547867"/>
    <w:rsid w:val="00552CB5"/>
    <w:rsid w:val="00552E46"/>
    <w:rsid w:val="0055493E"/>
    <w:rsid w:val="00555138"/>
    <w:rsid w:val="00555B29"/>
    <w:rsid w:val="005619D4"/>
    <w:rsid w:val="00563CD0"/>
    <w:rsid w:val="00564524"/>
    <w:rsid w:val="00565A1D"/>
    <w:rsid w:val="00566588"/>
    <w:rsid w:val="00566DE8"/>
    <w:rsid w:val="00567C51"/>
    <w:rsid w:val="00572316"/>
    <w:rsid w:val="00575553"/>
    <w:rsid w:val="005774DA"/>
    <w:rsid w:val="00580473"/>
    <w:rsid w:val="005854B7"/>
    <w:rsid w:val="00585AC2"/>
    <w:rsid w:val="005920EC"/>
    <w:rsid w:val="005965B1"/>
    <w:rsid w:val="005971D2"/>
    <w:rsid w:val="005A1581"/>
    <w:rsid w:val="005A4A46"/>
    <w:rsid w:val="005B0AE1"/>
    <w:rsid w:val="005B0C48"/>
    <w:rsid w:val="005B547E"/>
    <w:rsid w:val="005B65D8"/>
    <w:rsid w:val="005C2565"/>
    <w:rsid w:val="005C461F"/>
    <w:rsid w:val="005C60FE"/>
    <w:rsid w:val="005C7D10"/>
    <w:rsid w:val="005D1361"/>
    <w:rsid w:val="005D2E51"/>
    <w:rsid w:val="005D3B69"/>
    <w:rsid w:val="005D5B82"/>
    <w:rsid w:val="005D6B1D"/>
    <w:rsid w:val="005E1826"/>
    <w:rsid w:val="005E2D61"/>
    <w:rsid w:val="005E4B46"/>
    <w:rsid w:val="005E7A77"/>
    <w:rsid w:val="005F2950"/>
    <w:rsid w:val="005F333A"/>
    <w:rsid w:val="005F67FB"/>
    <w:rsid w:val="005F7258"/>
    <w:rsid w:val="005F760D"/>
    <w:rsid w:val="00600227"/>
    <w:rsid w:val="0060035A"/>
    <w:rsid w:val="00602229"/>
    <w:rsid w:val="00602DD3"/>
    <w:rsid w:val="00604876"/>
    <w:rsid w:val="00605989"/>
    <w:rsid w:val="00605E9C"/>
    <w:rsid w:val="00606DE8"/>
    <w:rsid w:val="0061016C"/>
    <w:rsid w:val="006104A1"/>
    <w:rsid w:val="00621BBB"/>
    <w:rsid w:val="006255FB"/>
    <w:rsid w:val="00626632"/>
    <w:rsid w:val="00627898"/>
    <w:rsid w:val="00633718"/>
    <w:rsid w:val="006349BB"/>
    <w:rsid w:val="00635313"/>
    <w:rsid w:val="00635CB5"/>
    <w:rsid w:val="0063659F"/>
    <w:rsid w:val="0064315C"/>
    <w:rsid w:val="0064516E"/>
    <w:rsid w:val="00656F77"/>
    <w:rsid w:val="00660516"/>
    <w:rsid w:val="00660C9B"/>
    <w:rsid w:val="006620F4"/>
    <w:rsid w:val="00665E40"/>
    <w:rsid w:val="00665F9C"/>
    <w:rsid w:val="006706FE"/>
    <w:rsid w:val="0067172D"/>
    <w:rsid w:val="0067271A"/>
    <w:rsid w:val="00673D16"/>
    <w:rsid w:val="00677257"/>
    <w:rsid w:val="0067739D"/>
    <w:rsid w:val="006810B5"/>
    <w:rsid w:val="00682647"/>
    <w:rsid w:val="0069783A"/>
    <w:rsid w:val="006A117D"/>
    <w:rsid w:val="006A1EC4"/>
    <w:rsid w:val="006A2F5C"/>
    <w:rsid w:val="006A37C6"/>
    <w:rsid w:val="006B00F2"/>
    <w:rsid w:val="006B0B3C"/>
    <w:rsid w:val="006C04C0"/>
    <w:rsid w:val="006C1FAC"/>
    <w:rsid w:val="006C2502"/>
    <w:rsid w:val="006C3752"/>
    <w:rsid w:val="006C37AA"/>
    <w:rsid w:val="006C5706"/>
    <w:rsid w:val="006C6D65"/>
    <w:rsid w:val="006D3C43"/>
    <w:rsid w:val="006D3D27"/>
    <w:rsid w:val="006D5468"/>
    <w:rsid w:val="006E2249"/>
    <w:rsid w:val="006E4719"/>
    <w:rsid w:val="006E53DF"/>
    <w:rsid w:val="006E5BD3"/>
    <w:rsid w:val="006E5C42"/>
    <w:rsid w:val="006F00BE"/>
    <w:rsid w:val="00701081"/>
    <w:rsid w:val="00706298"/>
    <w:rsid w:val="00706EC2"/>
    <w:rsid w:val="007114F2"/>
    <w:rsid w:val="007129D0"/>
    <w:rsid w:val="00713407"/>
    <w:rsid w:val="007202F5"/>
    <w:rsid w:val="0072113F"/>
    <w:rsid w:val="00721DC1"/>
    <w:rsid w:val="007221D6"/>
    <w:rsid w:val="007235B3"/>
    <w:rsid w:val="00725077"/>
    <w:rsid w:val="0072614C"/>
    <w:rsid w:val="00727C4B"/>
    <w:rsid w:val="00732C20"/>
    <w:rsid w:val="0073688C"/>
    <w:rsid w:val="0074155A"/>
    <w:rsid w:val="007419D7"/>
    <w:rsid w:val="007444B2"/>
    <w:rsid w:val="00744F6A"/>
    <w:rsid w:val="00745949"/>
    <w:rsid w:val="00750289"/>
    <w:rsid w:val="007521C1"/>
    <w:rsid w:val="00752914"/>
    <w:rsid w:val="0075345F"/>
    <w:rsid w:val="00754F91"/>
    <w:rsid w:val="007558FB"/>
    <w:rsid w:val="0075744F"/>
    <w:rsid w:val="0075798B"/>
    <w:rsid w:val="00762D34"/>
    <w:rsid w:val="00764F59"/>
    <w:rsid w:val="007657C4"/>
    <w:rsid w:val="00767B34"/>
    <w:rsid w:val="00770D24"/>
    <w:rsid w:val="00772476"/>
    <w:rsid w:val="007733C8"/>
    <w:rsid w:val="00775D94"/>
    <w:rsid w:val="00775FC5"/>
    <w:rsid w:val="007800DD"/>
    <w:rsid w:val="007815B9"/>
    <w:rsid w:val="0078315A"/>
    <w:rsid w:val="00784A57"/>
    <w:rsid w:val="007867DE"/>
    <w:rsid w:val="007874E4"/>
    <w:rsid w:val="00792A90"/>
    <w:rsid w:val="00792DDC"/>
    <w:rsid w:val="007935A7"/>
    <w:rsid w:val="00793D11"/>
    <w:rsid w:val="00796338"/>
    <w:rsid w:val="00796F90"/>
    <w:rsid w:val="007A326A"/>
    <w:rsid w:val="007A49A2"/>
    <w:rsid w:val="007A6E7B"/>
    <w:rsid w:val="007A6F28"/>
    <w:rsid w:val="007B0C52"/>
    <w:rsid w:val="007B0CD3"/>
    <w:rsid w:val="007B2A4A"/>
    <w:rsid w:val="007B333E"/>
    <w:rsid w:val="007B5B85"/>
    <w:rsid w:val="007C04CE"/>
    <w:rsid w:val="007C37F8"/>
    <w:rsid w:val="007D125F"/>
    <w:rsid w:val="007D18B7"/>
    <w:rsid w:val="007D567C"/>
    <w:rsid w:val="007D62EB"/>
    <w:rsid w:val="007E1A8C"/>
    <w:rsid w:val="007E3D18"/>
    <w:rsid w:val="007E4793"/>
    <w:rsid w:val="007E5DA2"/>
    <w:rsid w:val="007E6C39"/>
    <w:rsid w:val="007E7E66"/>
    <w:rsid w:val="007F0227"/>
    <w:rsid w:val="007F33B4"/>
    <w:rsid w:val="007F4C63"/>
    <w:rsid w:val="0080612A"/>
    <w:rsid w:val="00806DCB"/>
    <w:rsid w:val="00811984"/>
    <w:rsid w:val="008133E0"/>
    <w:rsid w:val="00814EFE"/>
    <w:rsid w:val="00816D51"/>
    <w:rsid w:val="00820983"/>
    <w:rsid w:val="00820BCE"/>
    <w:rsid w:val="00824CA4"/>
    <w:rsid w:val="008251B3"/>
    <w:rsid w:val="00827BB6"/>
    <w:rsid w:val="0083354C"/>
    <w:rsid w:val="008341FA"/>
    <w:rsid w:val="00834FFB"/>
    <w:rsid w:val="00835DAC"/>
    <w:rsid w:val="008364A0"/>
    <w:rsid w:val="00836B9D"/>
    <w:rsid w:val="00837F7E"/>
    <w:rsid w:val="00840548"/>
    <w:rsid w:val="008410C1"/>
    <w:rsid w:val="00844B6A"/>
    <w:rsid w:val="0084507C"/>
    <w:rsid w:val="0084649E"/>
    <w:rsid w:val="00847552"/>
    <w:rsid w:val="00850831"/>
    <w:rsid w:val="00852F6E"/>
    <w:rsid w:val="008547B6"/>
    <w:rsid w:val="00857D0F"/>
    <w:rsid w:val="00861B81"/>
    <w:rsid w:val="00864823"/>
    <w:rsid w:val="00864FEF"/>
    <w:rsid w:val="008673C4"/>
    <w:rsid w:val="008706D2"/>
    <w:rsid w:val="00871628"/>
    <w:rsid w:val="00871D69"/>
    <w:rsid w:val="0087282D"/>
    <w:rsid w:val="0087470E"/>
    <w:rsid w:val="008752A5"/>
    <w:rsid w:val="00875D7B"/>
    <w:rsid w:val="00880E01"/>
    <w:rsid w:val="00880EAB"/>
    <w:rsid w:val="00880F8E"/>
    <w:rsid w:val="00881A4A"/>
    <w:rsid w:val="0088608E"/>
    <w:rsid w:val="0088678B"/>
    <w:rsid w:val="00891AA7"/>
    <w:rsid w:val="0089277E"/>
    <w:rsid w:val="008959DA"/>
    <w:rsid w:val="008A2D2C"/>
    <w:rsid w:val="008A732C"/>
    <w:rsid w:val="008B12A4"/>
    <w:rsid w:val="008B1691"/>
    <w:rsid w:val="008B4D26"/>
    <w:rsid w:val="008B4E6C"/>
    <w:rsid w:val="008C2AF1"/>
    <w:rsid w:val="008C2EAE"/>
    <w:rsid w:val="008C3482"/>
    <w:rsid w:val="008C5A40"/>
    <w:rsid w:val="008D01DF"/>
    <w:rsid w:val="008D0DA0"/>
    <w:rsid w:val="008D0F5F"/>
    <w:rsid w:val="008D265B"/>
    <w:rsid w:val="008D28A5"/>
    <w:rsid w:val="008D56CE"/>
    <w:rsid w:val="008E0BFE"/>
    <w:rsid w:val="008E19E7"/>
    <w:rsid w:val="008E4491"/>
    <w:rsid w:val="008E490D"/>
    <w:rsid w:val="008E4CE4"/>
    <w:rsid w:val="008E4EEC"/>
    <w:rsid w:val="008E5A48"/>
    <w:rsid w:val="008E6707"/>
    <w:rsid w:val="008F141C"/>
    <w:rsid w:val="008F3164"/>
    <w:rsid w:val="008F3B89"/>
    <w:rsid w:val="008F5AF8"/>
    <w:rsid w:val="00900265"/>
    <w:rsid w:val="0090293E"/>
    <w:rsid w:val="00903888"/>
    <w:rsid w:val="00903D90"/>
    <w:rsid w:val="0090522D"/>
    <w:rsid w:val="00906CC7"/>
    <w:rsid w:val="00914C89"/>
    <w:rsid w:val="0092303B"/>
    <w:rsid w:val="00923CD6"/>
    <w:rsid w:val="00925661"/>
    <w:rsid w:val="009264DA"/>
    <w:rsid w:val="009304A6"/>
    <w:rsid w:val="00931A19"/>
    <w:rsid w:val="009326ED"/>
    <w:rsid w:val="009351E8"/>
    <w:rsid w:val="009367CA"/>
    <w:rsid w:val="00937D58"/>
    <w:rsid w:val="00941664"/>
    <w:rsid w:val="00942BF7"/>
    <w:rsid w:val="00951990"/>
    <w:rsid w:val="00951BC9"/>
    <w:rsid w:val="00952F3A"/>
    <w:rsid w:val="009542BB"/>
    <w:rsid w:val="009552A4"/>
    <w:rsid w:val="0096157E"/>
    <w:rsid w:val="00961E77"/>
    <w:rsid w:val="00963A7C"/>
    <w:rsid w:val="00964159"/>
    <w:rsid w:val="009641C4"/>
    <w:rsid w:val="009676BF"/>
    <w:rsid w:val="00967864"/>
    <w:rsid w:val="00971C95"/>
    <w:rsid w:val="00973022"/>
    <w:rsid w:val="009753C5"/>
    <w:rsid w:val="00975B73"/>
    <w:rsid w:val="00975E31"/>
    <w:rsid w:val="00980858"/>
    <w:rsid w:val="00980A56"/>
    <w:rsid w:val="009824BC"/>
    <w:rsid w:val="009915FB"/>
    <w:rsid w:val="00992F16"/>
    <w:rsid w:val="00997B3A"/>
    <w:rsid w:val="009A1E24"/>
    <w:rsid w:val="009A1ED7"/>
    <w:rsid w:val="009A2014"/>
    <w:rsid w:val="009A4AC4"/>
    <w:rsid w:val="009A7122"/>
    <w:rsid w:val="009A7789"/>
    <w:rsid w:val="009B07B7"/>
    <w:rsid w:val="009B0BFB"/>
    <w:rsid w:val="009B2728"/>
    <w:rsid w:val="009B4897"/>
    <w:rsid w:val="009B6536"/>
    <w:rsid w:val="009C083E"/>
    <w:rsid w:val="009C4612"/>
    <w:rsid w:val="009C4DD6"/>
    <w:rsid w:val="009C4FDC"/>
    <w:rsid w:val="009C6248"/>
    <w:rsid w:val="009C6DCD"/>
    <w:rsid w:val="009C78FB"/>
    <w:rsid w:val="009D06B0"/>
    <w:rsid w:val="009D1C1B"/>
    <w:rsid w:val="009D504C"/>
    <w:rsid w:val="009E04AD"/>
    <w:rsid w:val="009E0E2E"/>
    <w:rsid w:val="009E1707"/>
    <w:rsid w:val="009E6723"/>
    <w:rsid w:val="009E7673"/>
    <w:rsid w:val="009F03CC"/>
    <w:rsid w:val="009F14DE"/>
    <w:rsid w:val="009F31E1"/>
    <w:rsid w:val="009F36B3"/>
    <w:rsid w:val="009F4F8D"/>
    <w:rsid w:val="00A02262"/>
    <w:rsid w:val="00A023EB"/>
    <w:rsid w:val="00A0273E"/>
    <w:rsid w:val="00A02B4F"/>
    <w:rsid w:val="00A04491"/>
    <w:rsid w:val="00A057B1"/>
    <w:rsid w:val="00A066BD"/>
    <w:rsid w:val="00A12360"/>
    <w:rsid w:val="00A14D6E"/>
    <w:rsid w:val="00A15B90"/>
    <w:rsid w:val="00A17323"/>
    <w:rsid w:val="00A174A7"/>
    <w:rsid w:val="00A21859"/>
    <w:rsid w:val="00A2369C"/>
    <w:rsid w:val="00A24B5C"/>
    <w:rsid w:val="00A2509F"/>
    <w:rsid w:val="00A25A18"/>
    <w:rsid w:val="00A27DEE"/>
    <w:rsid w:val="00A32900"/>
    <w:rsid w:val="00A32E91"/>
    <w:rsid w:val="00A32FF3"/>
    <w:rsid w:val="00A359B9"/>
    <w:rsid w:val="00A378DA"/>
    <w:rsid w:val="00A37E8E"/>
    <w:rsid w:val="00A431BB"/>
    <w:rsid w:val="00A434B4"/>
    <w:rsid w:val="00A4452D"/>
    <w:rsid w:val="00A457EE"/>
    <w:rsid w:val="00A47398"/>
    <w:rsid w:val="00A479DE"/>
    <w:rsid w:val="00A50E10"/>
    <w:rsid w:val="00A544A8"/>
    <w:rsid w:val="00A60AD0"/>
    <w:rsid w:val="00A60B81"/>
    <w:rsid w:val="00A60F83"/>
    <w:rsid w:val="00A61205"/>
    <w:rsid w:val="00A61BD4"/>
    <w:rsid w:val="00A67B6F"/>
    <w:rsid w:val="00A718FF"/>
    <w:rsid w:val="00A7482D"/>
    <w:rsid w:val="00A752F4"/>
    <w:rsid w:val="00A8030E"/>
    <w:rsid w:val="00A81AB5"/>
    <w:rsid w:val="00A81BB8"/>
    <w:rsid w:val="00A8395D"/>
    <w:rsid w:val="00A85C85"/>
    <w:rsid w:val="00A86987"/>
    <w:rsid w:val="00A87652"/>
    <w:rsid w:val="00A87B44"/>
    <w:rsid w:val="00A94F57"/>
    <w:rsid w:val="00A95701"/>
    <w:rsid w:val="00A9714F"/>
    <w:rsid w:val="00A97D63"/>
    <w:rsid w:val="00A97FBA"/>
    <w:rsid w:val="00AA0E46"/>
    <w:rsid w:val="00AA5568"/>
    <w:rsid w:val="00AA5D98"/>
    <w:rsid w:val="00AA68C5"/>
    <w:rsid w:val="00AA787B"/>
    <w:rsid w:val="00AB1AF4"/>
    <w:rsid w:val="00AB2B46"/>
    <w:rsid w:val="00AB4AFE"/>
    <w:rsid w:val="00AB50D2"/>
    <w:rsid w:val="00AB5F77"/>
    <w:rsid w:val="00AB5FA2"/>
    <w:rsid w:val="00AC26D3"/>
    <w:rsid w:val="00AC5227"/>
    <w:rsid w:val="00AC530C"/>
    <w:rsid w:val="00AC6B66"/>
    <w:rsid w:val="00AC7001"/>
    <w:rsid w:val="00AD06E0"/>
    <w:rsid w:val="00AD1630"/>
    <w:rsid w:val="00AD740F"/>
    <w:rsid w:val="00AD7BE8"/>
    <w:rsid w:val="00AE2345"/>
    <w:rsid w:val="00AE2E8A"/>
    <w:rsid w:val="00AE482A"/>
    <w:rsid w:val="00AE6CEE"/>
    <w:rsid w:val="00AE6F64"/>
    <w:rsid w:val="00AE7787"/>
    <w:rsid w:val="00AF12CD"/>
    <w:rsid w:val="00AF1CAC"/>
    <w:rsid w:val="00AF2A56"/>
    <w:rsid w:val="00AF3F28"/>
    <w:rsid w:val="00AF51AD"/>
    <w:rsid w:val="00AF6653"/>
    <w:rsid w:val="00B01613"/>
    <w:rsid w:val="00B03611"/>
    <w:rsid w:val="00B039B8"/>
    <w:rsid w:val="00B03B4C"/>
    <w:rsid w:val="00B06BB6"/>
    <w:rsid w:val="00B1013E"/>
    <w:rsid w:val="00B10420"/>
    <w:rsid w:val="00B105A5"/>
    <w:rsid w:val="00B10EB9"/>
    <w:rsid w:val="00B11A51"/>
    <w:rsid w:val="00B12185"/>
    <w:rsid w:val="00B1239A"/>
    <w:rsid w:val="00B12460"/>
    <w:rsid w:val="00B13613"/>
    <w:rsid w:val="00B14119"/>
    <w:rsid w:val="00B20168"/>
    <w:rsid w:val="00B2040F"/>
    <w:rsid w:val="00B20FE6"/>
    <w:rsid w:val="00B213ED"/>
    <w:rsid w:val="00B23FBF"/>
    <w:rsid w:val="00B26BEB"/>
    <w:rsid w:val="00B31FD7"/>
    <w:rsid w:val="00B3208B"/>
    <w:rsid w:val="00B324DC"/>
    <w:rsid w:val="00B35524"/>
    <w:rsid w:val="00B35C55"/>
    <w:rsid w:val="00B4012B"/>
    <w:rsid w:val="00B40755"/>
    <w:rsid w:val="00B4444B"/>
    <w:rsid w:val="00B45EB6"/>
    <w:rsid w:val="00B4669B"/>
    <w:rsid w:val="00B52C06"/>
    <w:rsid w:val="00B56DC3"/>
    <w:rsid w:val="00B5730B"/>
    <w:rsid w:val="00B60616"/>
    <w:rsid w:val="00B60619"/>
    <w:rsid w:val="00B60D96"/>
    <w:rsid w:val="00B61FCC"/>
    <w:rsid w:val="00B6206D"/>
    <w:rsid w:val="00B668D6"/>
    <w:rsid w:val="00B70634"/>
    <w:rsid w:val="00B71037"/>
    <w:rsid w:val="00B74116"/>
    <w:rsid w:val="00B7468D"/>
    <w:rsid w:val="00B81DF7"/>
    <w:rsid w:val="00B867C5"/>
    <w:rsid w:val="00B8689A"/>
    <w:rsid w:val="00B9054C"/>
    <w:rsid w:val="00B90DCC"/>
    <w:rsid w:val="00B91FAD"/>
    <w:rsid w:val="00B947BC"/>
    <w:rsid w:val="00B94F19"/>
    <w:rsid w:val="00B95333"/>
    <w:rsid w:val="00B96205"/>
    <w:rsid w:val="00B96428"/>
    <w:rsid w:val="00B970CB"/>
    <w:rsid w:val="00B973D9"/>
    <w:rsid w:val="00B97A65"/>
    <w:rsid w:val="00B97D66"/>
    <w:rsid w:val="00BA091E"/>
    <w:rsid w:val="00BB084E"/>
    <w:rsid w:val="00BB201B"/>
    <w:rsid w:val="00BB3B19"/>
    <w:rsid w:val="00BB58AC"/>
    <w:rsid w:val="00BB65C4"/>
    <w:rsid w:val="00BC68C8"/>
    <w:rsid w:val="00BC6E35"/>
    <w:rsid w:val="00BD42E7"/>
    <w:rsid w:val="00BD4735"/>
    <w:rsid w:val="00BE129D"/>
    <w:rsid w:val="00BE31F9"/>
    <w:rsid w:val="00BF1AE5"/>
    <w:rsid w:val="00BF1C41"/>
    <w:rsid w:val="00BF4258"/>
    <w:rsid w:val="00BF4633"/>
    <w:rsid w:val="00BF5384"/>
    <w:rsid w:val="00BF5B11"/>
    <w:rsid w:val="00BF789E"/>
    <w:rsid w:val="00BF7B3B"/>
    <w:rsid w:val="00C06CB2"/>
    <w:rsid w:val="00C116B9"/>
    <w:rsid w:val="00C13E14"/>
    <w:rsid w:val="00C20724"/>
    <w:rsid w:val="00C2282E"/>
    <w:rsid w:val="00C23BE5"/>
    <w:rsid w:val="00C31A96"/>
    <w:rsid w:val="00C33CB3"/>
    <w:rsid w:val="00C374D1"/>
    <w:rsid w:val="00C40E28"/>
    <w:rsid w:val="00C43CFF"/>
    <w:rsid w:val="00C45396"/>
    <w:rsid w:val="00C46DAE"/>
    <w:rsid w:val="00C4714D"/>
    <w:rsid w:val="00C477F6"/>
    <w:rsid w:val="00C47C0E"/>
    <w:rsid w:val="00C51012"/>
    <w:rsid w:val="00C51345"/>
    <w:rsid w:val="00C51F0F"/>
    <w:rsid w:val="00C56221"/>
    <w:rsid w:val="00C565CE"/>
    <w:rsid w:val="00C56922"/>
    <w:rsid w:val="00C57FBD"/>
    <w:rsid w:val="00C60D61"/>
    <w:rsid w:val="00C7474D"/>
    <w:rsid w:val="00C75277"/>
    <w:rsid w:val="00C75756"/>
    <w:rsid w:val="00C818AC"/>
    <w:rsid w:val="00C82CE6"/>
    <w:rsid w:val="00C8561B"/>
    <w:rsid w:val="00C93D1F"/>
    <w:rsid w:val="00C97553"/>
    <w:rsid w:val="00CA09A5"/>
    <w:rsid w:val="00CA20C1"/>
    <w:rsid w:val="00CA3A0D"/>
    <w:rsid w:val="00CA4A61"/>
    <w:rsid w:val="00CA4C3A"/>
    <w:rsid w:val="00CA6E18"/>
    <w:rsid w:val="00CA7999"/>
    <w:rsid w:val="00CB08F7"/>
    <w:rsid w:val="00CB0B43"/>
    <w:rsid w:val="00CB312D"/>
    <w:rsid w:val="00CB3C9B"/>
    <w:rsid w:val="00CB4206"/>
    <w:rsid w:val="00CB439B"/>
    <w:rsid w:val="00CB4F64"/>
    <w:rsid w:val="00CB5357"/>
    <w:rsid w:val="00CB6583"/>
    <w:rsid w:val="00CC2510"/>
    <w:rsid w:val="00CC4A81"/>
    <w:rsid w:val="00CC51D3"/>
    <w:rsid w:val="00CC5422"/>
    <w:rsid w:val="00CC65AD"/>
    <w:rsid w:val="00CC7611"/>
    <w:rsid w:val="00CD1EC3"/>
    <w:rsid w:val="00CD39D6"/>
    <w:rsid w:val="00CD4D52"/>
    <w:rsid w:val="00CD6494"/>
    <w:rsid w:val="00CE08D6"/>
    <w:rsid w:val="00CE0D1B"/>
    <w:rsid w:val="00CE2592"/>
    <w:rsid w:val="00CF30D8"/>
    <w:rsid w:val="00CF6438"/>
    <w:rsid w:val="00CF6CE1"/>
    <w:rsid w:val="00D11853"/>
    <w:rsid w:val="00D12171"/>
    <w:rsid w:val="00D141AE"/>
    <w:rsid w:val="00D15542"/>
    <w:rsid w:val="00D164C2"/>
    <w:rsid w:val="00D17E56"/>
    <w:rsid w:val="00D232DC"/>
    <w:rsid w:val="00D236AB"/>
    <w:rsid w:val="00D25066"/>
    <w:rsid w:val="00D258D0"/>
    <w:rsid w:val="00D2646B"/>
    <w:rsid w:val="00D279B4"/>
    <w:rsid w:val="00D33C4D"/>
    <w:rsid w:val="00D34018"/>
    <w:rsid w:val="00D3508A"/>
    <w:rsid w:val="00D35792"/>
    <w:rsid w:val="00D3602A"/>
    <w:rsid w:val="00D415F6"/>
    <w:rsid w:val="00D42FD6"/>
    <w:rsid w:val="00D46F07"/>
    <w:rsid w:val="00D50D8D"/>
    <w:rsid w:val="00D53A8A"/>
    <w:rsid w:val="00D57562"/>
    <w:rsid w:val="00D60DFD"/>
    <w:rsid w:val="00D61918"/>
    <w:rsid w:val="00D62E98"/>
    <w:rsid w:val="00D64207"/>
    <w:rsid w:val="00D6555C"/>
    <w:rsid w:val="00D66111"/>
    <w:rsid w:val="00D661C4"/>
    <w:rsid w:val="00D70FC8"/>
    <w:rsid w:val="00D729C0"/>
    <w:rsid w:val="00D72F7F"/>
    <w:rsid w:val="00D81D42"/>
    <w:rsid w:val="00D833E0"/>
    <w:rsid w:val="00D840BC"/>
    <w:rsid w:val="00D8540B"/>
    <w:rsid w:val="00D866FA"/>
    <w:rsid w:val="00D86EC4"/>
    <w:rsid w:val="00D91062"/>
    <w:rsid w:val="00D91F37"/>
    <w:rsid w:val="00D92340"/>
    <w:rsid w:val="00D93475"/>
    <w:rsid w:val="00D9506A"/>
    <w:rsid w:val="00D966E7"/>
    <w:rsid w:val="00D97B06"/>
    <w:rsid w:val="00D97F13"/>
    <w:rsid w:val="00DA1C76"/>
    <w:rsid w:val="00DA6E37"/>
    <w:rsid w:val="00DB1310"/>
    <w:rsid w:val="00DB1E40"/>
    <w:rsid w:val="00DB39F8"/>
    <w:rsid w:val="00DB3F68"/>
    <w:rsid w:val="00DC3FA4"/>
    <w:rsid w:val="00DC60CA"/>
    <w:rsid w:val="00DC646A"/>
    <w:rsid w:val="00DC6D03"/>
    <w:rsid w:val="00DD6D3D"/>
    <w:rsid w:val="00DD7B21"/>
    <w:rsid w:val="00DE1112"/>
    <w:rsid w:val="00DE2249"/>
    <w:rsid w:val="00DF23BA"/>
    <w:rsid w:val="00DF2F66"/>
    <w:rsid w:val="00DF35A2"/>
    <w:rsid w:val="00E00AA7"/>
    <w:rsid w:val="00E01418"/>
    <w:rsid w:val="00E07DC2"/>
    <w:rsid w:val="00E10001"/>
    <w:rsid w:val="00E1033C"/>
    <w:rsid w:val="00E137F8"/>
    <w:rsid w:val="00E13E83"/>
    <w:rsid w:val="00E13F9A"/>
    <w:rsid w:val="00E15564"/>
    <w:rsid w:val="00E15720"/>
    <w:rsid w:val="00E16F29"/>
    <w:rsid w:val="00E2034A"/>
    <w:rsid w:val="00E211D0"/>
    <w:rsid w:val="00E22726"/>
    <w:rsid w:val="00E24A91"/>
    <w:rsid w:val="00E26712"/>
    <w:rsid w:val="00E331E7"/>
    <w:rsid w:val="00E340CD"/>
    <w:rsid w:val="00E344ED"/>
    <w:rsid w:val="00E35150"/>
    <w:rsid w:val="00E403EF"/>
    <w:rsid w:val="00E418C9"/>
    <w:rsid w:val="00E425F7"/>
    <w:rsid w:val="00E43D5A"/>
    <w:rsid w:val="00E46CA3"/>
    <w:rsid w:val="00E51FF1"/>
    <w:rsid w:val="00E53664"/>
    <w:rsid w:val="00E536EE"/>
    <w:rsid w:val="00E5526D"/>
    <w:rsid w:val="00E55839"/>
    <w:rsid w:val="00E61FB7"/>
    <w:rsid w:val="00E6313E"/>
    <w:rsid w:val="00E64A60"/>
    <w:rsid w:val="00E656BE"/>
    <w:rsid w:val="00E660D0"/>
    <w:rsid w:val="00E6615E"/>
    <w:rsid w:val="00E710DA"/>
    <w:rsid w:val="00E71527"/>
    <w:rsid w:val="00E76B33"/>
    <w:rsid w:val="00E77DAA"/>
    <w:rsid w:val="00E77E92"/>
    <w:rsid w:val="00E84199"/>
    <w:rsid w:val="00E85E58"/>
    <w:rsid w:val="00E92036"/>
    <w:rsid w:val="00E96482"/>
    <w:rsid w:val="00E96CBB"/>
    <w:rsid w:val="00EA2F5D"/>
    <w:rsid w:val="00EA435A"/>
    <w:rsid w:val="00EA4CAE"/>
    <w:rsid w:val="00EA6483"/>
    <w:rsid w:val="00EA6818"/>
    <w:rsid w:val="00EB06F3"/>
    <w:rsid w:val="00EB087B"/>
    <w:rsid w:val="00EB2090"/>
    <w:rsid w:val="00EB2195"/>
    <w:rsid w:val="00EB3D22"/>
    <w:rsid w:val="00EB642B"/>
    <w:rsid w:val="00EC15B8"/>
    <w:rsid w:val="00EC1A96"/>
    <w:rsid w:val="00EC4569"/>
    <w:rsid w:val="00EC4D15"/>
    <w:rsid w:val="00EC5918"/>
    <w:rsid w:val="00EC7AF2"/>
    <w:rsid w:val="00ED1417"/>
    <w:rsid w:val="00ED2870"/>
    <w:rsid w:val="00ED34C0"/>
    <w:rsid w:val="00ED4CAB"/>
    <w:rsid w:val="00ED4CC6"/>
    <w:rsid w:val="00ED58AB"/>
    <w:rsid w:val="00ED597A"/>
    <w:rsid w:val="00ED5BCA"/>
    <w:rsid w:val="00ED7788"/>
    <w:rsid w:val="00ED7789"/>
    <w:rsid w:val="00EE1360"/>
    <w:rsid w:val="00EE23C2"/>
    <w:rsid w:val="00EE6A0B"/>
    <w:rsid w:val="00EE6E47"/>
    <w:rsid w:val="00EE7BAB"/>
    <w:rsid w:val="00EE7C0A"/>
    <w:rsid w:val="00EE7F3F"/>
    <w:rsid w:val="00EF1412"/>
    <w:rsid w:val="00EF18C6"/>
    <w:rsid w:val="00EF1B41"/>
    <w:rsid w:val="00EF2009"/>
    <w:rsid w:val="00EF415A"/>
    <w:rsid w:val="00F00834"/>
    <w:rsid w:val="00F024A7"/>
    <w:rsid w:val="00F02C5E"/>
    <w:rsid w:val="00F04A18"/>
    <w:rsid w:val="00F1097D"/>
    <w:rsid w:val="00F11810"/>
    <w:rsid w:val="00F11852"/>
    <w:rsid w:val="00F11D10"/>
    <w:rsid w:val="00F13A20"/>
    <w:rsid w:val="00F1423B"/>
    <w:rsid w:val="00F17DA0"/>
    <w:rsid w:val="00F22CA4"/>
    <w:rsid w:val="00F2569D"/>
    <w:rsid w:val="00F268CA"/>
    <w:rsid w:val="00F26F1A"/>
    <w:rsid w:val="00F27EAD"/>
    <w:rsid w:val="00F30302"/>
    <w:rsid w:val="00F317D7"/>
    <w:rsid w:val="00F3202B"/>
    <w:rsid w:val="00F327F7"/>
    <w:rsid w:val="00F339F1"/>
    <w:rsid w:val="00F33FB5"/>
    <w:rsid w:val="00F44FD7"/>
    <w:rsid w:val="00F46438"/>
    <w:rsid w:val="00F474D6"/>
    <w:rsid w:val="00F51A8A"/>
    <w:rsid w:val="00F523B6"/>
    <w:rsid w:val="00F5241A"/>
    <w:rsid w:val="00F5314D"/>
    <w:rsid w:val="00F55561"/>
    <w:rsid w:val="00F57E80"/>
    <w:rsid w:val="00F60F5B"/>
    <w:rsid w:val="00F65435"/>
    <w:rsid w:val="00F6587C"/>
    <w:rsid w:val="00F66E7C"/>
    <w:rsid w:val="00F66F29"/>
    <w:rsid w:val="00F7027C"/>
    <w:rsid w:val="00F70FF7"/>
    <w:rsid w:val="00F7484B"/>
    <w:rsid w:val="00F7600A"/>
    <w:rsid w:val="00F7685E"/>
    <w:rsid w:val="00F76A8E"/>
    <w:rsid w:val="00F835BA"/>
    <w:rsid w:val="00F83D72"/>
    <w:rsid w:val="00F84875"/>
    <w:rsid w:val="00F91EF4"/>
    <w:rsid w:val="00F9606F"/>
    <w:rsid w:val="00F97932"/>
    <w:rsid w:val="00FA00A5"/>
    <w:rsid w:val="00FA0CD3"/>
    <w:rsid w:val="00FA29D9"/>
    <w:rsid w:val="00FA3557"/>
    <w:rsid w:val="00FA5D8E"/>
    <w:rsid w:val="00FB32FA"/>
    <w:rsid w:val="00FB58BC"/>
    <w:rsid w:val="00FC071A"/>
    <w:rsid w:val="00FC09A0"/>
    <w:rsid w:val="00FC1155"/>
    <w:rsid w:val="00FC13DF"/>
    <w:rsid w:val="00FC3330"/>
    <w:rsid w:val="00FC5A51"/>
    <w:rsid w:val="00FD0190"/>
    <w:rsid w:val="00FD4BD3"/>
    <w:rsid w:val="00FD7934"/>
    <w:rsid w:val="00FE1374"/>
    <w:rsid w:val="00FE2819"/>
    <w:rsid w:val="00FE2F8A"/>
    <w:rsid w:val="00FE4464"/>
    <w:rsid w:val="00FF17EA"/>
    <w:rsid w:val="00FF1887"/>
    <w:rsid w:val="00FF1C20"/>
    <w:rsid w:val="00FF482F"/>
    <w:rsid w:val="00FF4C95"/>
    <w:rsid w:val="00FF6415"/>
    <w:rsid w:val="00FF66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B59"/>
    <w:rPr>
      <w:sz w:val="24"/>
      <w:szCs w:val="24"/>
    </w:rPr>
  </w:style>
  <w:style w:type="paragraph" w:styleId="1">
    <w:name w:val="heading 1"/>
    <w:basedOn w:val="a"/>
    <w:next w:val="a"/>
    <w:qFormat/>
    <w:rsid w:val="0067172D"/>
    <w:pPr>
      <w:keepNext/>
      <w:spacing w:before="240" w:after="60"/>
      <w:outlineLvl w:val="0"/>
    </w:pPr>
    <w:rPr>
      <w:rFonts w:ascii="Arial" w:hAnsi="Arial" w:cs="Arial"/>
      <w:b/>
      <w:bCs/>
      <w:kern w:val="32"/>
      <w:sz w:val="32"/>
      <w:szCs w:val="32"/>
    </w:rPr>
  </w:style>
  <w:style w:type="paragraph" w:styleId="2">
    <w:name w:val="heading 2"/>
    <w:basedOn w:val="a"/>
    <w:next w:val="a"/>
    <w:qFormat/>
    <w:rsid w:val="00937D58"/>
    <w:pPr>
      <w:keepNext/>
      <w:spacing w:before="240" w:after="60"/>
      <w:outlineLvl w:val="1"/>
    </w:pPr>
    <w:rPr>
      <w:rFonts w:ascii="Arial" w:hAnsi="Arial" w:cs="Arial"/>
      <w:b/>
      <w:bCs/>
      <w:i/>
      <w:iCs/>
      <w:sz w:val="28"/>
      <w:szCs w:val="28"/>
    </w:rPr>
  </w:style>
  <w:style w:type="paragraph" w:styleId="3">
    <w:name w:val="heading 3"/>
    <w:basedOn w:val="a"/>
    <w:next w:val="a"/>
    <w:qFormat/>
    <w:rsid w:val="0067172D"/>
    <w:pPr>
      <w:keepNext/>
      <w:spacing w:before="240" w:after="60"/>
      <w:outlineLvl w:val="2"/>
    </w:pPr>
    <w:rPr>
      <w:rFonts w:ascii="Arial" w:hAnsi="Arial" w:cs="Arial"/>
      <w:b/>
      <w:bCs/>
      <w:sz w:val="26"/>
      <w:szCs w:val="26"/>
    </w:rPr>
  </w:style>
  <w:style w:type="paragraph" w:styleId="4">
    <w:name w:val="heading 4"/>
    <w:basedOn w:val="a"/>
    <w:next w:val="a"/>
    <w:link w:val="4Char"/>
    <w:qFormat/>
    <w:rsid w:val="00A87652"/>
    <w:pPr>
      <w:keepNext/>
      <w:overflowPunct w:val="0"/>
      <w:autoSpaceDE w:val="0"/>
      <w:autoSpaceDN w:val="0"/>
      <w:adjustRightInd w:val="0"/>
      <w:ind w:right="-1"/>
      <w:jc w:val="both"/>
      <w:textAlignment w:val="baseline"/>
      <w:outlineLvl w:val="3"/>
    </w:pPr>
    <w:rPr>
      <w:b/>
      <w:bCs/>
      <w:szCs w:val="20"/>
      <w:lang w:val="en-GB"/>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1D69"/>
    <w:rPr>
      <w:rFonts w:ascii="Tahoma" w:hAnsi="Tahoma"/>
      <w:sz w:val="16"/>
      <w:szCs w:val="16"/>
    </w:rPr>
  </w:style>
  <w:style w:type="character" w:customStyle="1" w:styleId="Char">
    <w:name w:val="Κείμενο πλαισίου Char"/>
    <w:link w:val="a3"/>
    <w:uiPriority w:val="99"/>
    <w:semiHidden/>
    <w:rsid w:val="00871D69"/>
    <w:rPr>
      <w:rFonts w:ascii="Tahoma" w:hAnsi="Tahoma" w:cs="Tahoma"/>
      <w:sz w:val="16"/>
      <w:szCs w:val="16"/>
      <w:lang w:val="el-GR" w:eastAsia="el-GR"/>
    </w:rPr>
  </w:style>
  <w:style w:type="character" w:styleId="a4">
    <w:name w:val="Placeholder Text"/>
    <w:uiPriority w:val="99"/>
    <w:semiHidden/>
    <w:rsid w:val="00871D69"/>
    <w:rPr>
      <w:color w:val="808080"/>
    </w:rPr>
  </w:style>
  <w:style w:type="paragraph" w:styleId="a5">
    <w:name w:val="header"/>
    <w:basedOn w:val="a"/>
    <w:link w:val="Char0"/>
    <w:unhideWhenUsed/>
    <w:rsid w:val="00E01418"/>
    <w:pPr>
      <w:tabs>
        <w:tab w:val="center" w:pos="4320"/>
        <w:tab w:val="right" w:pos="8640"/>
      </w:tabs>
    </w:pPr>
  </w:style>
  <w:style w:type="character" w:customStyle="1" w:styleId="Char0">
    <w:name w:val="Κεφαλίδα Char"/>
    <w:link w:val="a5"/>
    <w:rsid w:val="00E01418"/>
    <w:rPr>
      <w:sz w:val="24"/>
      <w:szCs w:val="24"/>
      <w:lang w:val="el-GR" w:eastAsia="el-GR"/>
    </w:rPr>
  </w:style>
  <w:style w:type="paragraph" w:styleId="a6">
    <w:name w:val="footer"/>
    <w:basedOn w:val="a"/>
    <w:link w:val="Char1"/>
    <w:uiPriority w:val="99"/>
    <w:unhideWhenUsed/>
    <w:rsid w:val="00E01418"/>
    <w:pPr>
      <w:tabs>
        <w:tab w:val="center" w:pos="4320"/>
        <w:tab w:val="right" w:pos="8640"/>
      </w:tabs>
    </w:pPr>
  </w:style>
  <w:style w:type="character" w:customStyle="1" w:styleId="Char1">
    <w:name w:val="Υποσέλιδο Char"/>
    <w:link w:val="a6"/>
    <w:uiPriority w:val="99"/>
    <w:rsid w:val="00E01418"/>
    <w:rPr>
      <w:sz w:val="24"/>
      <w:szCs w:val="24"/>
      <w:lang w:val="el-GR" w:eastAsia="el-GR"/>
    </w:rPr>
  </w:style>
  <w:style w:type="character" w:styleId="a7">
    <w:name w:val="Strong"/>
    <w:uiPriority w:val="22"/>
    <w:qFormat/>
    <w:rsid w:val="00202E6C"/>
    <w:rPr>
      <w:b/>
      <w:bCs/>
    </w:rPr>
  </w:style>
  <w:style w:type="character" w:customStyle="1" w:styleId="Style1">
    <w:name w:val="Style1"/>
    <w:basedOn w:val="a7"/>
    <w:uiPriority w:val="1"/>
    <w:rsid w:val="00202E6C"/>
  </w:style>
  <w:style w:type="character" w:customStyle="1" w:styleId="Style2">
    <w:name w:val="Style2"/>
    <w:uiPriority w:val="1"/>
    <w:rsid w:val="00202E6C"/>
  </w:style>
  <w:style w:type="character" w:styleId="-">
    <w:name w:val="Hyperlink"/>
    <w:uiPriority w:val="99"/>
    <w:unhideWhenUsed/>
    <w:rsid w:val="009A7789"/>
    <w:rPr>
      <w:color w:val="0000FF"/>
      <w:u w:val="single"/>
    </w:rPr>
  </w:style>
  <w:style w:type="paragraph" w:styleId="a8">
    <w:name w:val="Document Map"/>
    <w:basedOn w:val="a"/>
    <w:link w:val="Char2"/>
    <w:uiPriority w:val="99"/>
    <w:semiHidden/>
    <w:unhideWhenUsed/>
    <w:rsid w:val="007B0C52"/>
    <w:rPr>
      <w:rFonts w:ascii="Tahoma" w:hAnsi="Tahoma"/>
      <w:sz w:val="16"/>
      <w:szCs w:val="16"/>
      <w:lang/>
    </w:rPr>
  </w:style>
  <w:style w:type="character" w:customStyle="1" w:styleId="Char2">
    <w:name w:val="Χάρτης εγγράφου Char"/>
    <w:link w:val="a8"/>
    <w:uiPriority w:val="99"/>
    <w:semiHidden/>
    <w:rsid w:val="007B0C52"/>
    <w:rPr>
      <w:rFonts w:ascii="Tahoma" w:hAnsi="Tahoma" w:cs="Tahoma"/>
      <w:sz w:val="16"/>
      <w:szCs w:val="16"/>
    </w:rPr>
  </w:style>
  <w:style w:type="table" w:styleId="a9">
    <w:name w:val="Table Grid"/>
    <w:basedOn w:val="a1"/>
    <w:uiPriority w:val="59"/>
    <w:rsid w:val="00C60D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0">
    <w:name w:val="Body Text Indent 2"/>
    <w:basedOn w:val="a"/>
    <w:rsid w:val="00A87652"/>
    <w:pPr>
      <w:overflowPunct w:val="0"/>
      <w:autoSpaceDE w:val="0"/>
      <w:autoSpaceDN w:val="0"/>
      <w:adjustRightInd w:val="0"/>
      <w:spacing w:after="120" w:line="480" w:lineRule="auto"/>
      <w:ind w:left="360"/>
      <w:textAlignment w:val="baseline"/>
    </w:pPr>
    <w:rPr>
      <w:rFonts w:ascii="PA-Serif" w:hAnsi="PA-Serif"/>
      <w:szCs w:val="20"/>
      <w:lang w:val="en-US"/>
    </w:rPr>
  </w:style>
  <w:style w:type="paragraph" w:styleId="Web">
    <w:name w:val="Normal (Web)"/>
    <w:basedOn w:val="a"/>
    <w:uiPriority w:val="99"/>
    <w:rsid w:val="002E61B2"/>
    <w:pPr>
      <w:spacing w:before="94" w:after="94"/>
    </w:pPr>
    <w:rPr>
      <w:lang w:val="en-US" w:eastAsia="en-US"/>
    </w:rPr>
  </w:style>
  <w:style w:type="character" w:customStyle="1" w:styleId="shorttext">
    <w:name w:val="short_text"/>
    <w:basedOn w:val="a0"/>
    <w:rsid w:val="002E61B2"/>
  </w:style>
  <w:style w:type="character" w:customStyle="1" w:styleId="hps">
    <w:name w:val="hps"/>
    <w:basedOn w:val="a0"/>
    <w:rsid w:val="002E61B2"/>
  </w:style>
  <w:style w:type="paragraph" w:customStyle="1" w:styleId="NormalText">
    <w:name w:val="Normal Text"/>
    <w:rsid w:val="002E61B2"/>
    <w:pPr>
      <w:autoSpaceDE w:val="0"/>
      <w:autoSpaceDN w:val="0"/>
      <w:adjustRightInd w:val="0"/>
    </w:pPr>
    <w:rPr>
      <w:rFonts w:ascii="Courier New" w:hAnsi="Courier New"/>
      <w:sz w:val="24"/>
      <w:szCs w:val="24"/>
      <w:lang w:val="hu-HU" w:eastAsia="hu-HU"/>
    </w:rPr>
  </w:style>
  <w:style w:type="character" w:customStyle="1" w:styleId="longtext">
    <w:name w:val="long_text"/>
    <w:basedOn w:val="a0"/>
    <w:rsid w:val="0015371B"/>
  </w:style>
  <w:style w:type="paragraph" w:styleId="z-">
    <w:name w:val="HTML Top of Form"/>
    <w:basedOn w:val="a"/>
    <w:next w:val="a"/>
    <w:hidden/>
    <w:rsid w:val="00567C51"/>
    <w:pPr>
      <w:pBdr>
        <w:bottom w:val="single" w:sz="6" w:space="1" w:color="auto"/>
      </w:pBdr>
      <w:jc w:val="center"/>
    </w:pPr>
    <w:rPr>
      <w:rFonts w:ascii="Arial" w:hAnsi="Arial" w:cs="Arial"/>
      <w:vanish/>
      <w:sz w:val="16"/>
      <w:szCs w:val="16"/>
      <w:lang w:val="en-US" w:eastAsia="en-US"/>
    </w:rPr>
  </w:style>
  <w:style w:type="character" w:customStyle="1" w:styleId="mailformtext1">
    <w:name w:val="mailformtext1"/>
    <w:rsid w:val="00567C51"/>
    <w:rPr>
      <w:rFonts w:ascii="Verdana" w:hAnsi="Verdana" w:hint="default"/>
      <w:color w:val="000000"/>
      <w:sz w:val="17"/>
      <w:szCs w:val="17"/>
    </w:rPr>
  </w:style>
  <w:style w:type="character" w:customStyle="1" w:styleId="mailformtext21">
    <w:name w:val="mailformtext21"/>
    <w:rsid w:val="00567C51"/>
    <w:rPr>
      <w:rFonts w:ascii="Verdana" w:hAnsi="Verdana" w:hint="default"/>
      <w:b/>
      <w:bCs/>
      <w:color w:val="CC9933"/>
      <w:sz w:val="18"/>
      <w:szCs w:val="18"/>
    </w:rPr>
  </w:style>
  <w:style w:type="paragraph" w:styleId="z-0">
    <w:name w:val="HTML Bottom of Form"/>
    <w:basedOn w:val="a"/>
    <w:next w:val="a"/>
    <w:hidden/>
    <w:rsid w:val="00567C51"/>
    <w:pPr>
      <w:pBdr>
        <w:top w:val="single" w:sz="6" w:space="1" w:color="auto"/>
      </w:pBdr>
      <w:jc w:val="center"/>
    </w:pPr>
    <w:rPr>
      <w:rFonts w:ascii="Arial" w:hAnsi="Arial" w:cs="Arial"/>
      <w:vanish/>
      <w:sz w:val="16"/>
      <w:szCs w:val="16"/>
      <w:lang w:val="en-US" w:eastAsia="en-US"/>
    </w:rPr>
  </w:style>
  <w:style w:type="character" w:customStyle="1" w:styleId="il">
    <w:name w:val="il"/>
    <w:basedOn w:val="a0"/>
    <w:rsid w:val="000D06E2"/>
  </w:style>
  <w:style w:type="character" w:customStyle="1" w:styleId="object">
    <w:name w:val="object"/>
    <w:basedOn w:val="a0"/>
    <w:rsid w:val="004B3138"/>
  </w:style>
  <w:style w:type="character" w:styleId="-0">
    <w:name w:val="FollowedHyperlink"/>
    <w:uiPriority w:val="99"/>
    <w:semiHidden/>
    <w:unhideWhenUsed/>
    <w:rsid w:val="0090293E"/>
    <w:rPr>
      <w:color w:val="800080"/>
      <w:u w:val="single"/>
    </w:rPr>
  </w:style>
  <w:style w:type="character" w:customStyle="1" w:styleId="4Char">
    <w:name w:val="Επικεφαλίδα 4 Char"/>
    <w:link w:val="4"/>
    <w:rsid w:val="007935A7"/>
    <w:rPr>
      <w:b/>
      <w:bCs/>
      <w:sz w:val="24"/>
      <w:lang w:val="en-GB" w:eastAsia="el-GR"/>
    </w:rPr>
  </w:style>
  <w:style w:type="character" w:customStyle="1" w:styleId="object-active">
    <w:name w:val="object-active"/>
    <w:basedOn w:val="a0"/>
    <w:rsid w:val="001E2C2F"/>
  </w:style>
  <w:style w:type="paragraph" w:styleId="aa">
    <w:name w:val="Plain Text"/>
    <w:basedOn w:val="a"/>
    <w:link w:val="Char3"/>
    <w:uiPriority w:val="99"/>
    <w:unhideWhenUsed/>
    <w:rsid w:val="00262053"/>
    <w:rPr>
      <w:rFonts w:ascii="Calibri" w:eastAsia="Calibri" w:hAnsi="Calibri"/>
      <w:sz w:val="22"/>
      <w:szCs w:val="21"/>
      <w:lang w:eastAsia="en-US"/>
    </w:rPr>
  </w:style>
  <w:style w:type="character" w:customStyle="1" w:styleId="Char3">
    <w:name w:val="Απλό κείμενο Char"/>
    <w:link w:val="aa"/>
    <w:uiPriority w:val="99"/>
    <w:rsid w:val="00262053"/>
    <w:rPr>
      <w:rFonts w:ascii="Calibri" w:eastAsia="Calibri" w:hAnsi="Calibri"/>
      <w:sz w:val="22"/>
      <w:szCs w:val="21"/>
      <w:lang w:eastAsia="en-US"/>
    </w:rPr>
  </w:style>
  <w:style w:type="paragraph" w:styleId="ab">
    <w:name w:val="Body Text"/>
    <w:basedOn w:val="a"/>
    <w:link w:val="Char4"/>
    <w:uiPriority w:val="99"/>
    <w:unhideWhenUsed/>
    <w:rsid w:val="00154495"/>
    <w:pPr>
      <w:spacing w:after="120"/>
    </w:pPr>
  </w:style>
  <w:style w:type="character" w:customStyle="1" w:styleId="Char4">
    <w:name w:val="Σώμα κειμένου Char"/>
    <w:basedOn w:val="a0"/>
    <w:link w:val="ab"/>
    <w:uiPriority w:val="99"/>
    <w:rsid w:val="00154495"/>
    <w:rPr>
      <w:sz w:val="24"/>
      <w:szCs w:val="24"/>
      <w:lang w:val="el-GR" w:eastAsia="el-GR"/>
    </w:rPr>
  </w:style>
  <w:style w:type="paragraph" w:customStyle="1" w:styleId="firstchildlastchild">
    <w:name w:val="firstchild lastchild"/>
    <w:basedOn w:val="a"/>
    <w:rsid w:val="00784A57"/>
    <w:rPr>
      <w:rFonts w:eastAsia="Batang"/>
      <w:lang w:eastAsia="ja-JP"/>
    </w:rPr>
  </w:style>
  <w:style w:type="paragraph" w:styleId="ac">
    <w:name w:val="List Paragraph"/>
    <w:basedOn w:val="a"/>
    <w:uiPriority w:val="34"/>
    <w:qFormat/>
    <w:rsid w:val="00784A57"/>
    <w:pPr>
      <w:ind w:left="720"/>
      <w:contextualSpacing/>
    </w:pPr>
    <w:rPr>
      <w:rFonts w:eastAsia="MS Mincho"/>
    </w:rPr>
  </w:style>
  <w:style w:type="character" w:customStyle="1" w:styleId="apple-converted-space">
    <w:name w:val="apple-converted-space"/>
    <w:basedOn w:val="a0"/>
    <w:rsid w:val="00784A57"/>
  </w:style>
  <w:style w:type="paragraph" w:styleId="ad">
    <w:name w:val="No Spacing"/>
    <w:link w:val="Char5"/>
    <w:uiPriority w:val="1"/>
    <w:qFormat/>
    <w:rsid w:val="00B45EB6"/>
    <w:rPr>
      <w:rFonts w:ascii="Calibri" w:hAnsi="Calibri"/>
      <w:sz w:val="22"/>
      <w:szCs w:val="22"/>
      <w:lang w:val="en-US" w:eastAsia="en-US"/>
    </w:rPr>
  </w:style>
  <w:style w:type="character" w:customStyle="1" w:styleId="Char5">
    <w:name w:val="Χωρίς διάστιχο Char"/>
    <w:basedOn w:val="a0"/>
    <w:link w:val="ad"/>
    <w:uiPriority w:val="1"/>
    <w:rsid w:val="00B45EB6"/>
    <w:rPr>
      <w:rFonts w:ascii="Calibri" w:hAnsi="Calibri"/>
      <w:sz w:val="22"/>
      <w:szCs w:val="22"/>
      <w:lang w:val="en-US" w:eastAsia="en-US" w:bidi="ar-SA"/>
    </w:rPr>
  </w:style>
  <w:style w:type="paragraph" w:customStyle="1" w:styleId="Default">
    <w:name w:val="Default"/>
    <w:rsid w:val="006C5706"/>
    <w:pPr>
      <w:autoSpaceDE w:val="0"/>
      <w:autoSpaceDN w:val="0"/>
      <w:adjustRightInd w:val="0"/>
    </w:pPr>
    <w:rPr>
      <w:rFonts w:ascii="Arial" w:eastAsia="Calibri" w:hAnsi="Arial" w:cs="Arial"/>
      <w:color w:val="000000"/>
      <w:sz w:val="24"/>
      <w:szCs w:val="24"/>
      <w:lang w:val="en-US" w:eastAsia="en-US"/>
    </w:rPr>
  </w:style>
  <w:style w:type="character" w:customStyle="1" w:styleId="date">
    <w:name w:val="date"/>
    <w:basedOn w:val="a0"/>
    <w:rsid w:val="00F91EF4"/>
  </w:style>
</w:styles>
</file>

<file path=word/webSettings.xml><?xml version="1.0" encoding="utf-8"?>
<w:webSettings xmlns:r="http://schemas.openxmlformats.org/officeDocument/2006/relationships" xmlns:w="http://schemas.openxmlformats.org/wordprocessingml/2006/main">
  <w:divs>
    <w:div w:id="88552650">
      <w:bodyDiv w:val="1"/>
      <w:marLeft w:val="0"/>
      <w:marRight w:val="0"/>
      <w:marTop w:val="0"/>
      <w:marBottom w:val="0"/>
      <w:divBdr>
        <w:top w:val="none" w:sz="0" w:space="0" w:color="auto"/>
        <w:left w:val="none" w:sz="0" w:space="0" w:color="auto"/>
        <w:bottom w:val="none" w:sz="0" w:space="0" w:color="auto"/>
        <w:right w:val="none" w:sz="0" w:space="0" w:color="auto"/>
      </w:divBdr>
    </w:div>
    <w:div w:id="143207174">
      <w:bodyDiv w:val="1"/>
      <w:marLeft w:val="0"/>
      <w:marRight w:val="0"/>
      <w:marTop w:val="0"/>
      <w:marBottom w:val="0"/>
      <w:divBdr>
        <w:top w:val="none" w:sz="0" w:space="0" w:color="auto"/>
        <w:left w:val="none" w:sz="0" w:space="0" w:color="auto"/>
        <w:bottom w:val="none" w:sz="0" w:space="0" w:color="auto"/>
        <w:right w:val="none" w:sz="0" w:space="0" w:color="auto"/>
      </w:divBdr>
    </w:div>
    <w:div w:id="171645605">
      <w:bodyDiv w:val="1"/>
      <w:marLeft w:val="0"/>
      <w:marRight w:val="0"/>
      <w:marTop w:val="0"/>
      <w:marBottom w:val="0"/>
      <w:divBdr>
        <w:top w:val="none" w:sz="0" w:space="0" w:color="auto"/>
        <w:left w:val="none" w:sz="0" w:space="0" w:color="auto"/>
        <w:bottom w:val="none" w:sz="0" w:space="0" w:color="auto"/>
        <w:right w:val="none" w:sz="0" w:space="0" w:color="auto"/>
      </w:divBdr>
    </w:div>
    <w:div w:id="175581696">
      <w:bodyDiv w:val="1"/>
      <w:marLeft w:val="0"/>
      <w:marRight w:val="0"/>
      <w:marTop w:val="0"/>
      <w:marBottom w:val="0"/>
      <w:divBdr>
        <w:top w:val="none" w:sz="0" w:space="0" w:color="auto"/>
        <w:left w:val="none" w:sz="0" w:space="0" w:color="auto"/>
        <w:bottom w:val="none" w:sz="0" w:space="0" w:color="auto"/>
        <w:right w:val="none" w:sz="0" w:space="0" w:color="auto"/>
      </w:divBdr>
    </w:div>
    <w:div w:id="201096809">
      <w:bodyDiv w:val="1"/>
      <w:marLeft w:val="0"/>
      <w:marRight w:val="0"/>
      <w:marTop w:val="0"/>
      <w:marBottom w:val="0"/>
      <w:divBdr>
        <w:top w:val="none" w:sz="0" w:space="0" w:color="auto"/>
        <w:left w:val="none" w:sz="0" w:space="0" w:color="auto"/>
        <w:bottom w:val="none" w:sz="0" w:space="0" w:color="auto"/>
        <w:right w:val="none" w:sz="0" w:space="0" w:color="auto"/>
      </w:divBdr>
    </w:div>
    <w:div w:id="201213121">
      <w:bodyDiv w:val="1"/>
      <w:marLeft w:val="0"/>
      <w:marRight w:val="0"/>
      <w:marTop w:val="0"/>
      <w:marBottom w:val="0"/>
      <w:divBdr>
        <w:top w:val="none" w:sz="0" w:space="0" w:color="auto"/>
        <w:left w:val="none" w:sz="0" w:space="0" w:color="auto"/>
        <w:bottom w:val="none" w:sz="0" w:space="0" w:color="auto"/>
        <w:right w:val="none" w:sz="0" w:space="0" w:color="auto"/>
      </w:divBdr>
      <w:divsChild>
        <w:div w:id="6173716">
          <w:marLeft w:val="0"/>
          <w:marRight w:val="0"/>
          <w:marTop w:val="0"/>
          <w:marBottom w:val="0"/>
          <w:divBdr>
            <w:top w:val="none" w:sz="0" w:space="0" w:color="auto"/>
            <w:left w:val="none" w:sz="0" w:space="0" w:color="auto"/>
            <w:bottom w:val="none" w:sz="0" w:space="0" w:color="auto"/>
            <w:right w:val="none" w:sz="0" w:space="0" w:color="auto"/>
          </w:divBdr>
          <w:divsChild>
            <w:div w:id="1685092480">
              <w:marLeft w:val="0"/>
              <w:marRight w:val="0"/>
              <w:marTop w:val="0"/>
              <w:marBottom w:val="0"/>
              <w:divBdr>
                <w:top w:val="none" w:sz="0" w:space="0" w:color="auto"/>
                <w:left w:val="none" w:sz="0" w:space="0" w:color="auto"/>
                <w:bottom w:val="none" w:sz="0" w:space="0" w:color="auto"/>
                <w:right w:val="none" w:sz="0" w:space="0" w:color="auto"/>
              </w:divBdr>
              <w:divsChild>
                <w:div w:id="1248156634">
                  <w:marLeft w:val="0"/>
                  <w:marRight w:val="0"/>
                  <w:marTop w:val="0"/>
                  <w:marBottom w:val="0"/>
                  <w:divBdr>
                    <w:top w:val="none" w:sz="0" w:space="0" w:color="auto"/>
                    <w:left w:val="none" w:sz="0" w:space="0" w:color="auto"/>
                    <w:bottom w:val="none" w:sz="0" w:space="0" w:color="auto"/>
                    <w:right w:val="none" w:sz="0" w:space="0" w:color="auto"/>
                  </w:divBdr>
                  <w:divsChild>
                    <w:div w:id="1108819854">
                      <w:marLeft w:val="0"/>
                      <w:marRight w:val="0"/>
                      <w:marTop w:val="0"/>
                      <w:marBottom w:val="0"/>
                      <w:divBdr>
                        <w:top w:val="none" w:sz="0" w:space="0" w:color="auto"/>
                        <w:left w:val="none" w:sz="0" w:space="0" w:color="auto"/>
                        <w:bottom w:val="none" w:sz="0" w:space="0" w:color="auto"/>
                        <w:right w:val="none" w:sz="0" w:space="0" w:color="auto"/>
                      </w:divBdr>
                      <w:divsChild>
                        <w:div w:id="749159841">
                          <w:marLeft w:val="0"/>
                          <w:marRight w:val="0"/>
                          <w:marTop w:val="0"/>
                          <w:marBottom w:val="0"/>
                          <w:divBdr>
                            <w:top w:val="none" w:sz="0" w:space="0" w:color="auto"/>
                            <w:left w:val="none" w:sz="0" w:space="0" w:color="auto"/>
                            <w:bottom w:val="none" w:sz="0" w:space="0" w:color="auto"/>
                            <w:right w:val="none" w:sz="0" w:space="0" w:color="auto"/>
                          </w:divBdr>
                          <w:divsChild>
                            <w:div w:id="1052576409">
                              <w:marLeft w:val="0"/>
                              <w:marRight w:val="0"/>
                              <w:marTop w:val="0"/>
                              <w:marBottom w:val="0"/>
                              <w:divBdr>
                                <w:top w:val="none" w:sz="0" w:space="0" w:color="auto"/>
                                <w:left w:val="none" w:sz="0" w:space="0" w:color="auto"/>
                                <w:bottom w:val="none" w:sz="0" w:space="0" w:color="auto"/>
                                <w:right w:val="none" w:sz="0" w:space="0" w:color="auto"/>
                              </w:divBdr>
                              <w:divsChild>
                                <w:div w:id="191516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48631">
      <w:bodyDiv w:val="1"/>
      <w:marLeft w:val="0"/>
      <w:marRight w:val="0"/>
      <w:marTop w:val="0"/>
      <w:marBottom w:val="0"/>
      <w:divBdr>
        <w:top w:val="none" w:sz="0" w:space="0" w:color="auto"/>
        <w:left w:val="none" w:sz="0" w:space="0" w:color="auto"/>
        <w:bottom w:val="none" w:sz="0" w:space="0" w:color="auto"/>
        <w:right w:val="none" w:sz="0" w:space="0" w:color="auto"/>
      </w:divBdr>
    </w:div>
    <w:div w:id="401759169">
      <w:bodyDiv w:val="1"/>
      <w:marLeft w:val="0"/>
      <w:marRight w:val="0"/>
      <w:marTop w:val="0"/>
      <w:marBottom w:val="0"/>
      <w:divBdr>
        <w:top w:val="none" w:sz="0" w:space="0" w:color="auto"/>
        <w:left w:val="none" w:sz="0" w:space="0" w:color="auto"/>
        <w:bottom w:val="none" w:sz="0" w:space="0" w:color="auto"/>
        <w:right w:val="none" w:sz="0" w:space="0" w:color="auto"/>
      </w:divBdr>
    </w:div>
    <w:div w:id="564877092">
      <w:bodyDiv w:val="1"/>
      <w:marLeft w:val="0"/>
      <w:marRight w:val="0"/>
      <w:marTop w:val="0"/>
      <w:marBottom w:val="0"/>
      <w:divBdr>
        <w:top w:val="none" w:sz="0" w:space="0" w:color="auto"/>
        <w:left w:val="none" w:sz="0" w:space="0" w:color="auto"/>
        <w:bottom w:val="none" w:sz="0" w:space="0" w:color="auto"/>
        <w:right w:val="none" w:sz="0" w:space="0" w:color="auto"/>
      </w:divBdr>
      <w:divsChild>
        <w:div w:id="900941760">
          <w:marLeft w:val="0"/>
          <w:marRight w:val="0"/>
          <w:marTop w:val="100"/>
          <w:marBottom w:val="100"/>
          <w:divBdr>
            <w:top w:val="none" w:sz="0" w:space="0" w:color="auto"/>
            <w:left w:val="none" w:sz="0" w:space="0" w:color="auto"/>
            <w:bottom w:val="none" w:sz="0" w:space="0" w:color="auto"/>
            <w:right w:val="none" w:sz="0" w:space="0" w:color="auto"/>
          </w:divBdr>
          <w:divsChild>
            <w:div w:id="1180773080">
              <w:marLeft w:val="0"/>
              <w:marRight w:val="0"/>
              <w:marTop w:val="0"/>
              <w:marBottom w:val="0"/>
              <w:divBdr>
                <w:top w:val="none" w:sz="0" w:space="0" w:color="auto"/>
                <w:left w:val="none" w:sz="0" w:space="0" w:color="auto"/>
                <w:bottom w:val="none" w:sz="0" w:space="0" w:color="auto"/>
                <w:right w:val="none" w:sz="0" w:space="0" w:color="auto"/>
              </w:divBdr>
              <w:divsChild>
                <w:div w:id="1120802756">
                  <w:marLeft w:val="0"/>
                  <w:marRight w:val="0"/>
                  <w:marTop w:val="0"/>
                  <w:marBottom w:val="0"/>
                  <w:divBdr>
                    <w:top w:val="none" w:sz="0" w:space="0" w:color="auto"/>
                    <w:left w:val="none" w:sz="0" w:space="0" w:color="auto"/>
                    <w:bottom w:val="none" w:sz="0" w:space="0" w:color="auto"/>
                    <w:right w:val="none" w:sz="0" w:space="0" w:color="auto"/>
                  </w:divBdr>
                  <w:divsChild>
                    <w:div w:id="1863665601">
                      <w:marLeft w:val="0"/>
                      <w:marRight w:val="0"/>
                      <w:marTop w:val="0"/>
                      <w:marBottom w:val="0"/>
                      <w:divBdr>
                        <w:top w:val="none" w:sz="0" w:space="0" w:color="auto"/>
                        <w:left w:val="none" w:sz="0" w:space="0" w:color="auto"/>
                        <w:bottom w:val="none" w:sz="0" w:space="0" w:color="auto"/>
                        <w:right w:val="none" w:sz="0" w:space="0" w:color="auto"/>
                      </w:divBdr>
                      <w:divsChild>
                        <w:div w:id="1177500505">
                          <w:marLeft w:val="0"/>
                          <w:marRight w:val="0"/>
                          <w:marTop w:val="0"/>
                          <w:marBottom w:val="0"/>
                          <w:divBdr>
                            <w:top w:val="none" w:sz="0" w:space="0" w:color="auto"/>
                            <w:left w:val="none" w:sz="0" w:space="0" w:color="auto"/>
                            <w:bottom w:val="none" w:sz="0" w:space="0" w:color="auto"/>
                            <w:right w:val="none" w:sz="0" w:space="0" w:color="auto"/>
                          </w:divBdr>
                          <w:divsChild>
                            <w:div w:id="18841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168359">
      <w:bodyDiv w:val="1"/>
      <w:marLeft w:val="0"/>
      <w:marRight w:val="0"/>
      <w:marTop w:val="0"/>
      <w:marBottom w:val="0"/>
      <w:divBdr>
        <w:top w:val="none" w:sz="0" w:space="0" w:color="auto"/>
        <w:left w:val="none" w:sz="0" w:space="0" w:color="auto"/>
        <w:bottom w:val="none" w:sz="0" w:space="0" w:color="auto"/>
        <w:right w:val="none" w:sz="0" w:space="0" w:color="auto"/>
      </w:divBdr>
      <w:divsChild>
        <w:div w:id="769424754">
          <w:marLeft w:val="0"/>
          <w:marRight w:val="0"/>
          <w:marTop w:val="100"/>
          <w:marBottom w:val="100"/>
          <w:divBdr>
            <w:top w:val="none" w:sz="0" w:space="0" w:color="auto"/>
            <w:left w:val="none" w:sz="0" w:space="0" w:color="auto"/>
            <w:bottom w:val="none" w:sz="0" w:space="0" w:color="auto"/>
            <w:right w:val="none" w:sz="0" w:space="0" w:color="auto"/>
          </w:divBdr>
          <w:divsChild>
            <w:div w:id="1875649850">
              <w:marLeft w:val="0"/>
              <w:marRight w:val="0"/>
              <w:marTop w:val="0"/>
              <w:marBottom w:val="0"/>
              <w:divBdr>
                <w:top w:val="none" w:sz="0" w:space="0" w:color="auto"/>
                <w:left w:val="none" w:sz="0" w:space="0" w:color="auto"/>
                <w:bottom w:val="none" w:sz="0" w:space="0" w:color="auto"/>
                <w:right w:val="none" w:sz="0" w:space="0" w:color="auto"/>
              </w:divBdr>
              <w:divsChild>
                <w:div w:id="1874921305">
                  <w:marLeft w:val="0"/>
                  <w:marRight w:val="0"/>
                  <w:marTop w:val="0"/>
                  <w:marBottom w:val="0"/>
                  <w:divBdr>
                    <w:top w:val="none" w:sz="0" w:space="0" w:color="auto"/>
                    <w:left w:val="none" w:sz="0" w:space="0" w:color="auto"/>
                    <w:bottom w:val="none" w:sz="0" w:space="0" w:color="auto"/>
                    <w:right w:val="none" w:sz="0" w:space="0" w:color="auto"/>
                  </w:divBdr>
                  <w:divsChild>
                    <w:div w:id="1101027454">
                      <w:marLeft w:val="0"/>
                      <w:marRight w:val="0"/>
                      <w:marTop w:val="0"/>
                      <w:marBottom w:val="0"/>
                      <w:divBdr>
                        <w:top w:val="none" w:sz="0" w:space="0" w:color="auto"/>
                        <w:left w:val="none" w:sz="0" w:space="0" w:color="auto"/>
                        <w:bottom w:val="none" w:sz="0" w:space="0" w:color="auto"/>
                        <w:right w:val="none" w:sz="0" w:space="0" w:color="auto"/>
                      </w:divBdr>
                      <w:divsChild>
                        <w:div w:id="1514341414">
                          <w:marLeft w:val="0"/>
                          <w:marRight w:val="0"/>
                          <w:marTop w:val="0"/>
                          <w:marBottom w:val="0"/>
                          <w:divBdr>
                            <w:top w:val="none" w:sz="0" w:space="0" w:color="auto"/>
                            <w:left w:val="none" w:sz="0" w:space="0" w:color="auto"/>
                            <w:bottom w:val="none" w:sz="0" w:space="0" w:color="auto"/>
                            <w:right w:val="none" w:sz="0" w:space="0" w:color="auto"/>
                          </w:divBdr>
                          <w:divsChild>
                            <w:div w:id="7053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239429">
      <w:bodyDiv w:val="1"/>
      <w:marLeft w:val="0"/>
      <w:marRight w:val="0"/>
      <w:marTop w:val="0"/>
      <w:marBottom w:val="0"/>
      <w:divBdr>
        <w:top w:val="none" w:sz="0" w:space="0" w:color="auto"/>
        <w:left w:val="none" w:sz="0" w:space="0" w:color="auto"/>
        <w:bottom w:val="none" w:sz="0" w:space="0" w:color="auto"/>
        <w:right w:val="none" w:sz="0" w:space="0" w:color="auto"/>
      </w:divBdr>
      <w:divsChild>
        <w:div w:id="1974170229">
          <w:marLeft w:val="0"/>
          <w:marRight w:val="0"/>
          <w:marTop w:val="0"/>
          <w:marBottom w:val="0"/>
          <w:divBdr>
            <w:top w:val="none" w:sz="0" w:space="0" w:color="auto"/>
            <w:left w:val="none" w:sz="0" w:space="0" w:color="auto"/>
            <w:bottom w:val="none" w:sz="0" w:space="0" w:color="auto"/>
            <w:right w:val="none" w:sz="0" w:space="0" w:color="auto"/>
          </w:divBdr>
          <w:divsChild>
            <w:div w:id="1136066910">
              <w:marLeft w:val="0"/>
              <w:marRight w:val="0"/>
              <w:marTop w:val="0"/>
              <w:marBottom w:val="0"/>
              <w:divBdr>
                <w:top w:val="none" w:sz="0" w:space="0" w:color="auto"/>
                <w:left w:val="none" w:sz="0" w:space="0" w:color="auto"/>
                <w:bottom w:val="none" w:sz="0" w:space="0" w:color="auto"/>
                <w:right w:val="none" w:sz="0" w:space="0" w:color="auto"/>
              </w:divBdr>
              <w:divsChild>
                <w:div w:id="2049254784">
                  <w:marLeft w:val="0"/>
                  <w:marRight w:val="0"/>
                  <w:marTop w:val="0"/>
                  <w:marBottom w:val="0"/>
                  <w:divBdr>
                    <w:top w:val="none" w:sz="0" w:space="0" w:color="auto"/>
                    <w:left w:val="none" w:sz="0" w:space="0" w:color="auto"/>
                    <w:bottom w:val="none" w:sz="0" w:space="0" w:color="auto"/>
                    <w:right w:val="none" w:sz="0" w:space="0" w:color="auto"/>
                  </w:divBdr>
                  <w:divsChild>
                    <w:div w:id="1816408261">
                      <w:marLeft w:val="0"/>
                      <w:marRight w:val="0"/>
                      <w:marTop w:val="0"/>
                      <w:marBottom w:val="0"/>
                      <w:divBdr>
                        <w:top w:val="none" w:sz="0" w:space="0" w:color="auto"/>
                        <w:left w:val="none" w:sz="0" w:space="0" w:color="auto"/>
                        <w:bottom w:val="none" w:sz="0" w:space="0" w:color="auto"/>
                        <w:right w:val="none" w:sz="0" w:space="0" w:color="auto"/>
                      </w:divBdr>
                      <w:divsChild>
                        <w:div w:id="1197044090">
                          <w:marLeft w:val="0"/>
                          <w:marRight w:val="0"/>
                          <w:marTop w:val="0"/>
                          <w:marBottom w:val="0"/>
                          <w:divBdr>
                            <w:top w:val="none" w:sz="0" w:space="0" w:color="auto"/>
                            <w:left w:val="none" w:sz="0" w:space="0" w:color="auto"/>
                            <w:bottom w:val="none" w:sz="0" w:space="0" w:color="auto"/>
                            <w:right w:val="none" w:sz="0" w:space="0" w:color="auto"/>
                          </w:divBdr>
                          <w:divsChild>
                            <w:div w:id="850417799">
                              <w:marLeft w:val="0"/>
                              <w:marRight w:val="0"/>
                              <w:marTop w:val="0"/>
                              <w:marBottom w:val="0"/>
                              <w:divBdr>
                                <w:top w:val="none" w:sz="0" w:space="0" w:color="auto"/>
                                <w:left w:val="none" w:sz="0" w:space="0" w:color="auto"/>
                                <w:bottom w:val="none" w:sz="0" w:space="0" w:color="auto"/>
                                <w:right w:val="none" w:sz="0" w:space="0" w:color="auto"/>
                              </w:divBdr>
                              <w:divsChild>
                                <w:div w:id="9624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949186">
      <w:bodyDiv w:val="1"/>
      <w:marLeft w:val="0"/>
      <w:marRight w:val="0"/>
      <w:marTop w:val="0"/>
      <w:marBottom w:val="0"/>
      <w:divBdr>
        <w:top w:val="none" w:sz="0" w:space="0" w:color="auto"/>
        <w:left w:val="none" w:sz="0" w:space="0" w:color="auto"/>
        <w:bottom w:val="none" w:sz="0" w:space="0" w:color="auto"/>
        <w:right w:val="none" w:sz="0" w:space="0" w:color="auto"/>
      </w:divBdr>
      <w:divsChild>
        <w:div w:id="127404774">
          <w:marLeft w:val="0"/>
          <w:marRight w:val="0"/>
          <w:marTop w:val="0"/>
          <w:marBottom w:val="0"/>
          <w:divBdr>
            <w:top w:val="none" w:sz="0" w:space="0" w:color="auto"/>
            <w:left w:val="none" w:sz="0" w:space="0" w:color="auto"/>
            <w:bottom w:val="none" w:sz="0" w:space="0" w:color="auto"/>
            <w:right w:val="none" w:sz="0" w:space="0" w:color="auto"/>
          </w:divBdr>
          <w:divsChild>
            <w:div w:id="1299920800">
              <w:marLeft w:val="0"/>
              <w:marRight w:val="0"/>
              <w:marTop w:val="0"/>
              <w:marBottom w:val="0"/>
              <w:divBdr>
                <w:top w:val="none" w:sz="0" w:space="0" w:color="auto"/>
                <w:left w:val="none" w:sz="0" w:space="0" w:color="auto"/>
                <w:bottom w:val="none" w:sz="0" w:space="0" w:color="auto"/>
                <w:right w:val="none" w:sz="0" w:space="0" w:color="auto"/>
              </w:divBdr>
              <w:divsChild>
                <w:div w:id="612250292">
                  <w:marLeft w:val="0"/>
                  <w:marRight w:val="0"/>
                  <w:marTop w:val="0"/>
                  <w:marBottom w:val="0"/>
                  <w:divBdr>
                    <w:top w:val="none" w:sz="0" w:space="0" w:color="auto"/>
                    <w:left w:val="none" w:sz="0" w:space="0" w:color="auto"/>
                    <w:bottom w:val="none" w:sz="0" w:space="0" w:color="auto"/>
                    <w:right w:val="none" w:sz="0" w:space="0" w:color="auto"/>
                  </w:divBdr>
                  <w:divsChild>
                    <w:div w:id="412625006">
                      <w:marLeft w:val="0"/>
                      <w:marRight w:val="0"/>
                      <w:marTop w:val="0"/>
                      <w:marBottom w:val="0"/>
                      <w:divBdr>
                        <w:top w:val="none" w:sz="0" w:space="0" w:color="auto"/>
                        <w:left w:val="none" w:sz="0" w:space="0" w:color="auto"/>
                        <w:bottom w:val="none" w:sz="0" w:space="0" w:color="auto"/>
                        <w:right w:val="none" w:sz="0" w:space="0" w:color="auto"/>
                      </w:divBdr>
                      <w:divsChild>
                        <w:div w:id="533076260">
                          <w:marLeft w:val="0"/>
                          <w:marRight w:val="0"/>
                          <w:marTop w:val="0"/>
                          <w:marBottom w:val="0"/>
                          <w:divBdr>
                            <w:top w:val="none" w:sz="0" w:space="0" w:color="auto"/>
                            <w:left w:val="none" w:sz="0" w:space="0" w:color="auto"/>
                            <w:bottom w:val="none" w:sz="0" w:space="0" w:color="auto"/>
                            <w:right w:val="none" w:sz="0" w:space="0" w:color="auto"/>
                          </w:divBdr>
                          <w:divsChild>
                            <w:div w:id="692223112">
                              <w:marLeft w:val="0"/>
                              <w:marRight w:val="0"/>
                              <w:marTop w:val="0"/>
                              <w:marBottom w:val="0"/>
                              <w:divBdr>
                                <w:top w:val="none" w:sz="0" w:space="0" w:color="auto"/>
                                <w:left w:val="none" w:sz="0" w:space="0" w:color="auto"/>
                                <w:bottom w:val="none" w:sz="0" w:space="0" w:color="auto"/>
                                <w:right w:val="none" w:sz="0" w:space="0" w:color="auto"/>
                              </w:divBdr>
                              <w:divsChild>
                                <w:div w:id="7367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138255">
      <w:bodyDiv w:val="1"/>
      <w:marLeft w:val="0"/>
      <w:marRight w:val="0"/>
      <w:marTop w:val="0"/>
      <w:marBottom w:val="0"/>
      <w:divBdr>
        <w:top w:val="none" w:sz="0" w:space="0" w:color="auto"/>
        <w:left w:val="none" w:sz="0" w:space="0" w:color="auto"/>
        <w:bottom w:val="none" w:sz="0" w:space="0" w:color="auto"/>
        <w:right w:val="none" w:sz="0" w:space="0" w:color="auto"/>
      </w:divBdr>
    </w:div>
    <w:div w:id="790248059">
      <w:bodyDiv w:val="1"/>
      <w:marLeft w:val="0"/>
      <w:marRight w:val="0"/>
      <w:marTop w:val="0"/>
      <w:marBottom w:val="0"/>
      <w:divBdr>
        <w:top w:val="none" w:sz="0" w:space="0" w:color="auto"/>
        <w:left w:val="none" w:sz="0" w:space="0" w:color="auto"/>
        <w:bottom w:val="none" w:sz="0" w:space="0" w:color="auto"/>
        <w:right w:val="none" w:sz="0" w:space="0" w:color="auto"/>
      </w:divBdr>
    </w:div>
    <w:div w:id="805120041">
      <w:bodyDiv w:val="1"/>
      <w:marLeft w:val="0"/>
      <w:marRight w:val="0"/>
      <w:marTop w:val="0"/>
      <w:marBottom w:val="0"/>
      <w:divBdr>
        <w:top w:val="none" w:sz="0" w:space="0" w:color="auto"/>
        <w:left w:val="none" w:sz="0" w:space="0" w:color="auto"/>
        <w:bottom w:val="none" w:sz="0" w:space="0" w:color="auto"/>
        <w:right w:val="none" w:sz="0" w:space="0" w:color="auto"/>
      </w:divBdr>
    </w:div>
    <w:div w:id="1084377580">
      <w:bodyDiv w:val="1"/>
      <w:marLeft w:val="0"/>
      <w:marRight w:val="0"/>
      <w:marTop w:val="0"/>
      <w:marBottom w:val="0"/>
      <w:divBdr>
        <w:top w:val="none" w:sz="0" w:space="0" w:color="auto"/>
        <w:left w:val="none" w:sz="0" w:space="0" w:color="auto"/>
        <w:bottom w:val="none" w:sz="0" w:space="0" w:color="auto"/>
        <w:right w:val="none" w:sz="0" w:space="0" w:color="auto"/>
      </w:divBdr>
    </w:div>
    <w:div w:id="1191258118">
      <w:bodyDiv w:val="1"/>
      <w:marLeft w:val="0"/>
      <w:marRight w:val="0"/>
      <w:marTop w:val="0"/>
      <w:marBottom w:val="0"/>
      <w:divBdr>
        <w:top w:val="none" w:sz="0" w:space="0" w:color="auto"/>
        <w:left w:val="none" w:sz="0" w:space="0" w:color="auto"/>
        <w:bottom w:val="none" w:sz="0" w:space="0" w:color="auto"/>
        <w:right w:val="none" w:sz="0" w:space="0" w:color="auto"/>
      </w:divBdr>
      <w:divsChild>
        <w:div w:id="1567304795">
          <w:marLeft w:val="0"/>
          <w:marRight w:val="0"/>
          <w:marTop w:val="0"/>
          <w:marBottom w:val="0"/>
          <w:divBdr>
            <w:top w:val="none" w:sz="0" w:space="0" w:color="auto"/>
            <w:left w:val="none" w:sz="0" w:space="0" w:color="auto"/>
            <w:bottom w:val="none" w:sz="0" w:space="0" w:color="auto"/>
            <w:right w:val="none" w:sz="0" w:space="0" w:color="auto"/>
          </w:divBdr>
        </w:div>
      </w:divsChild>
    </w:div>
    <w:div w:id="1249970080">
      <w:bodyDiv w:val="1"/>
      <w:marLeft w:val="0"/>
      <w:marRight w:val="0"/>
      <w:marTop w:val="0"/>
      <w:marBottom w:val="0"/>
      <w:divBdr>
        <w:top w:val="none" w:sz="0" w:space="0" w:color="auto"/>
        <w:left w:val="none" w:sz="0" w:space="0" w:color="auto"/>
        <w:bottom w:val="none" w:sz="0" w:space="0" w:color="auto"/>
        <w:right w:val="none" w:sz="0" w:space="0" w:color="auto"/>
      </w:divBdr>
      <w:divsChild>
        <w:div w:id="1092817556">
          <w:marLeft w:val="0"/>
          <w:marRight w:val="0"/>
          <w:marTop w:val="100"/>
          <w:marBottom w:val="100"/>
          <w:divBdr>
            <w:top w:val="none" w:sz="0" w:space="0" w:color="auto"/>
            <w:left w:val="none" w:sz="0" w:space="0" w:color="auto"/>
            <w:bottom w:val="none" w:sz="0" w:space="0" w:color="auto"/>
            <w:right w:val="none" w:sz="0" w:space="0" w:color="auto"/>
          </w:divBdr>
          <w:divsChild>
            <w:div w:id="1721511437">
              <w:marLeft w:val="0"/>
              <w:marRight w:val="0"/>
              <w:marTop w:val="0"/>
              <w:marBottom w:val="0"/>
              <w:divBdr>
                <w:top w:val="none" w:sz="0" w:space="0" w:color="auto"/>
                <w:left w:val="none" w:sz="0" w:space="0" w:color="auto"/>
                <w:bottom w:val="none" w:sz="0" w:space="0" w:color="auto"/>
                <w:right w:val="none" w:sz="0" w:space="0" w:color="auto"/>
              </w:divBdr>
              <w:divsChild>
                <w:div w:id="750195913">
                  <w:marLeft w:val="0"/>
                  <w:marRight w:val="0"/>
                  <w:marTop w:val="0"/>
                  <w:marBottom w:val="0"/>
                  <w:divBdr>
                    <w:top w:val="none" w:sz="0" w:space="0" w:color="auto"/>
                    <w:left w:val="none" w:sz="0" w:space="0" w:color="auto"/>
                    <w:bottom w:val="none" w:sz="0" w:space="0" w:color="auto"/>
                    <w:right w:val="none" w:sz="0" w:space="0" w:color="auto"/>
                  </w:divBdr>
                  <w:divsChild>
                    <w:div w:id="899485685">
                      <w:marLeft w:val="0"/>
                      <w:marRight w:val="0"/>
                      <w:marTop w:val="0"/>
                      <w:marBottom w:val="0"/>
                      <w:divBdr>
                        <w:top w:val="none" w:sz="0" w:space="0" w:color="auto"/>
                        <w:left w:val="none" w:sz="0" w:space="0" w:color="auto"/>
                        <w:bottom w:val="none" w:sz="0" w:space="0" w:color="auto"/>
                        <w:right w:val="none" w:sz="0" w:space="0" w:color="auto"/>
                      </w:divBdr>
                      <w:divsChild>
                        <w:div w:id="610816888">
                          <w:marLeft w:val="0"/>
                          <w:marRight w:val="0"/>
                          <w:marTop w:val="0"/>
                          <w:marBottom w:val="0"/>
                          <w:divBdr>
                            <w:top w:val="none" w:sz="0" w:space="0" w:color="auto"/>
                            <w:left w:val="none" w:sz="0" w:space="0" w:color="auto"/>
                            <w:bottom w:val="none" w:sz="0" w:space="0" w:color="auto"/>
                            <w:right w:val="none" w:sz="0" w:space="0" w:color="auto"/>
                          </w:divBdr>
                          <w:divsChild>
                            <w:div w:id="1131173432">
                              <w:marLeft w:val="0"/>
                              <w:marRight w:val="0"/>
                              <w:marTop w:val="0"/>
                              <w:marBottom w:val="0"/>
                              <w:divBdr>
                                <w:top w:val="none" w:sz="0" w:space="0" w:color="auto"/>
                                <w:left w:val="none" w:sz="0" w:space="0" w:color="auto"/>
                                <w:bottom w:val="none" w:sz="0" w:space="0" w:color="auto"/>
                                <w:right w:val="none" w:sz="0" w:space="0" w:color="auto"/>
                              </w:divBdr>
                            </w:div>
                            <w:div w:id="1438478947">
                              <w:marLeft w:val="0"/>
                              <w:marRight w:val="0"/>
                              <w:marTop w:val="0"/>
                              <w:marBottom w:val="0"/>
                              <w:divBdr>
                                <w:top w:val="none" w:sz="0" w:space="0" w:color="auto"/>
                                <w:left w:val="none" w:sz="0" w:space="0" w:color="auto"/>
                                <w:bottom w:val="none" w:sz="0" w:space="0" w:color="auto"/>
                                <w:right w:val="none" w:sz="0" w:space="0" w:color="auto"/>
                              </w:divBdr>
                            </w:div>
                            <w:div w:id="159450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320403">
      <w:bodyDiv w:val="1"/>
      <w:marLeft w:val="0"/>
      <w:marRight w:val="0"/>
      <w:marTop w:val="0"/>
      <w:marBottom w:val="0"/>
      <w:divBdr>
        <w:top w:val="none" w:sz="0" w:space="0" w:color="auto"/>
        <w:left w:val="none" w:sz="0" w:space="0" w:color="auto"/>
        <w:bottom w:val="none" w:sz="0" w:space="0" w:color="auto"/>
        <w:right w:val="none" w:sz="0" w:space="0" w:color="auto"/>
      </w:divBdr>
      <w:divsChild>
        <w:div w:id="96298016">
          <w:marLeft w:val="0"/>
          <w:marRight w:val="0"/>
          <w:marTop w:val="0"/>
          <w:marBottom w:val="0"/>
          <w:divBdr>
            <w:top w:val="none" w:sz="0" w:space="0" w:color="auto"/>
            <w:left w:val="none" w:sz="0" w:space="0" w:color="auto"/>
            <w:bottom w:val="none" w:sz="0" w:space="0" w:color="auto"/>
            <w:right w:val="none" w:sz="0" w:space="0" w:color="auto"/>
          </w:divBdr>
          <w:divsChild>
            <w:div w:id="281308648">
              <w:marLeft w:val="0"/>
              <w:marRight w:val="0"/>
              <w:marTop w:val="0"/>
              <w:marBottom w:val="0"/>
              <w:divBdr>
                <w:top w:val="none" w:sz="0" w:space="0" w:color="auto"/>
                <w:left w:val="none" w:sz="0" w:space="0" w:color="auto"/>
                <w:bottom w:val="none" w:sz="0" w:space="0" w:color="auto"/>
                <w:right w:val="none" w:sz="0" w:space="0" w:color="auto"/>
              </w:divBdr>
              <w:divsChild>
                <w:div w:id="10544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2368">
      <w:bodyDiv w:val="1"/>
      <w:marLeft w:val="0"/>
      <w:marRight w:val="0"/>
      <w:marTop w:val="0"/>
      <w:marBottom w:val="0"/>
      <w:divBdr>
        <w:top w:val="none" w:sz="0" w:space="0" w:color="auto"/>
        <w:left w:val="none" w:sz="0" w:space="0" w:color="auto"/>
        <w:bottom w:val="none" w:sz="0" w:space="0" w:color="auto"/>
        <w:right w:val="none" w:sz="0" w:space="0" w:color="auto"/>
      </w:divBdr>
    </w:div>
    <w:div w:id="1443843882">
      <w:bodyDiv w:val="1"/>
      <w:marLeft w:val="0"/>
      <w:marRight w:val="0"/>
      <w:marTop w:val="0"/>
      <w:marBottom w:val="0"/>
      <w:divBdr>
        <w:top w:val="none" w:sz="0" w:space="0" w:color="auto"/>
        <w:left w:val="none" w:sz="0" w:space="0" w:color="auto"/>
        <w:bottom w:val="none" w:sz="0" w:space="0" w:color="auto"/>
        <w:right w:val="none" w:sz="0" w:space="0" w:color="auto"/>
      </w:divBdr>
      <w:divsChild>
        <w:div w:id="1749303840">
          <w:marLeft w:val="0"/>
          <w:marRight w:val="0"/>
          <w:marTop w:val="0"/>
          <w:marBottom w:val="0"/>
          <w:divBdr>
            <w:top w:val="none" w:sz="0" w:space="0" w:color="auto"/>
            <w:left w:val="none" w:sz="0" w:space="0" w:color="auto"/>
            <w:bottom w:val="none" w:sz="0" w:space="0" w:color="auto"/>
            <w:right w:val="none" w:sz="0" w:space="0" w:color="auto"/>
          </w:divBdr>
          <w:divsChild>
            <w:div w:id="1856571335">
              <w:marLeft w:val="0"/>
              <w:marRight w:val="0"/>
              <w:marTop w:val="0"/>
              <w:marBottom w:val="0"/>
              <w:divBdr>
                <w:top w:val="none" w:sz="0" w:space="0" w:color="auto"/>
                <w:left w:val="none" w:sz="0" w:space="0" w:color="auto"/>
                <w:bottom w:val="none" w:sz="0" w:space="0" w:color="auto"/>
                <w:right w:val="none" w:sz="0" w:space="0" w:color="auto"/>
              </w:divBdr>
              <w:divsChild>
                <w:div w:id="16549897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2019864">
      <w:bodyDiv w:val="1"/>
      <w:marLeft w:val="0"/>
      <w:marRight w:val="0"/>
      <w:marTop w:val="0"/>
      <w:marBottom w:val="0"/>
      <w:divBdr>
        <w:top w:val="none" w:sz="0" w:space="0" w:color="auto"/>
        <w:left w:val="none" w:sz="0" w:space="0" w:color="auto"/>
        <w:bottom w:val="none" w:sz="0" w:space="0" w:color="auto"/>
        <w:right w:val="none" w:sz="0" w:space="0" w:color="auto"/>
      </w:divBdr>
    </w:div>
    <w:div w:id="1624993247">
      <w:bodyDiv w:val="1"/>
      <w:marLeft w:val="0"/>
      <w:marRight w:val="0"/>
      <w:marTop w:val="0"/>
      <w:marBottom w:val="0"/>
      <w:divBdr>
        <w:top w:val="none" w:sz="0" w:space="0" w:color="auto"/>
        <w:left w:val="none" w:sz="0" w:space="0" w:color="auto"/>
        <w:bottom w:val="none" w:sz="0" w:space="0" w:color="auto"/>
        <w:right w:val="none" w:sz="0" w:space="0" w:color="auto"/>
      </w:divBdr>
    </w:div>
    <w:div w:id="1644460142">
      <w:bodyDiv w:val="1"/>
      <w:marLeft w:val="0"/>
      <w:marRight w:val="0"/>
      <w:marTop w:val="0"/>
      <w:marBottom w:val="0"/>
      <w:divBdr>
        <w:top w:val="none" w:sz="0" w:space="0" w:color="auto"/>
        <w:left w:val="none" w:sz="0" w:space="0" w:color="auto"/>
        <w:bottom w:val="none" w:sz="0" w:space="0" w:color="auto"/>
        <w:right w:val="none" w:sz="0" w:space="0" w:color="auto"/>
      </w:divBdr>
    </w:div>
    <w:div w:id="1645088288">
      <w:bodyDiv w:val="1"/>
      <w:marLeft w:val="0"/>
      <w:marRight w:val="0"/>
      <w:marTop w:val="0"/>
      <w:marBottom w:val="0"/>
      <w:divBdr>
        <w:top w:val="none" w:sz="0" w:space="0" w:color="auto"/>
        <w:left w:val="none" w:sz="0" w:space="0" w:color="auto"/>
        <w:bottom w:val="none" w:sz="0" w:space="0" w:color="auto"/>
        <w:right w:val="none" w:sz="0" w:space="0" w:color="auto"/>
      </w:divBdr>
    </w:div>
    <w:div w:id="1768961616">
      <w:bodyDiv w:val="1"/>
      <w:marLeft w:val="0"/>
      <w:marRight w:val="0"/>
      <w:marTop w:val="0"/>
      <w:marBottom w:val="0"/>
      <w:divBdr>
        <w:top w:val="none" w:sz="0" w:space="0" w:color="auto"/>
        <w:left w:val="none" w:sz="0" w:space="0" w:color="auto"/>
        <w:bottom w:val="none" w:sz="0" w:space="0" w:color="auto"/>
        <w:right w:val="none" w:sz="0" w:space="0" w:color="auto"/>
      </w:divBdr>
    </w:div>
    <w:div w:id="1919827165">
      <w:bodyDiv w:val="1"/>
      <w:marLeft w:val="0"/>
      <w:marRight w:val="0"/>
      <w:marTop w:val="0"/>
      <w:marBottom w:val="0"/>
      <w:divBdr>
        <w:top w:val="none" w:sz="0" w:space="0" w:color="auto"/>
        <w:left w:val="none" w:sz="0" w:space="0" w:color="auto"/>
        <w:bottom w:val="none" w:sz="0" w:space="0" w:color="auto"/>
        <w:right w:val="none" w:sz="0" w:space="0" w:color="auto"/>
      </w:divBdr>
      <w:divsChild>
        <w:div w:id="787041405">
          <w:marLeft w:val="0"/>
          <w:marRight w:val="0"/>
          <w:marTop w:val="0"/>
          <w:marBottom w:val="0"/>
          <w:divBdr>
            <w:top w:val="none" w:sz="0" w:space="0" w:color="auto"/>
            <w:left w:val="none" w:sz="0" w:space="0" w:color="auto"/>
            <w:bottom w:val="none" w:sz="0" w:space="0" w:color="auto"/>
            <w:right w:val="none" w:sz="0" w:space="0" w:color="auto"/>
          </w:divBdr>
          <w:divsChild>
            <w:div w:id="2131850233">
              <w:marLeft w:val="0"/>
              <w:marRight w:val="0"/>
              <w:marTop w:val="0"/>
              <w:marBottom w:val="0"/>
              <w:divBdr>
                <w:top w:val="none" w:sz="0" w:space="0" w:color="auto"/>
                <w:left w:val="none" w:sz="0" w:space="0" w:color="auto"/>
                <w:bottom w:val="none" w:sz="0" w:space="0" w:color="auto"/>
                <w:right w:val="none" w:sz="0" w:space="0" w:color="auto"/>
              </w:divBdr>
              <w:divsChild>
                <w:div w:id="1140465332">
                  <w:marLeft w:val="0"/>
                  <w:marRight w:val="0"/>
                  <w:marTop w:val="0"/>
                  <w:marBottom w:val="0"/>
                  <w:divBdr>
                    <w:top w:val="none" w:sz="0" w:space="0" w:color="auto"/>
                    <w:left w:val="none" w:sz="0" w:space="0" w:color="auto"/>
                    <w:bottom w:val="none" w:sz="0" w:space="0" w:color="auto"/>
                    <w:right w:val="none" w:sz="0" w:space="0" w:color="auto"/>
                  </w:divBdr>
                  <w:divsChild>
                    <w:div w:id="1707676889">
                      <w:marLeft w:val="0"/>
                      <w:marRight w:val="0"/>
                      <w:marTop w:val="0"/>
                      <w:marBottom w:val="0"/>
                      <w:divBdr>
                        <w:top w:val="none" w:sz="0" w:space="0" w:color="auto"/>
                        <w:left w:val="none" w:sz="0" w:space="0" w:color="auto"/>
                        <w:bottom w:val="none" w:sz="0" w:space="0" w:color="auto"/>
                        <w:right w:val="none" w:sz="0" w:space="0" w:color="auto"/>
                      </w:divBdr>
                      <w:divsChild>
                        <w:div w:id="40058500">
                          <w:marLeft w:val="0"/>
                          <w:marRight w:val="0"/>
                          <w:marTop w:val="0"/>
                          <w:marBottom w:val="0"/>
                          <w:divBdr>
                            <w:top w:val="none" w:sz="0" w:space="0" w:color="auto"/>
                            <w:left w:val="none" w:sz="0" w:space="0" w:color="auto"/>
                            <w:bottom w:val="none" w:sz="0" w:space="0" w:color="auto"/>
                            <w:right w:val="none" w:sz="0" w:space="0" w:color="auto"/>
                          </w:divBdr>
                          <w:divsChild>
                            <w:div w:id="1610356090">
                              <w:marLeft w:val="0"/>
                              <w:marRight w:val="0"/>
                              <w:marTop w:val="0"/>
                              <w:marBottom w:val="0"/>
                              <w:divBdr>
                                <w:top w:val="none" w:sz="0" w:space="0" w:color="auto"/>
                                <w:left w:val="none" w:sz="0" w:space="0" w:color="auto"/>
                                <w:bottom w:val="none" w:sz="0" w:space="0" w:color="auto"/>
                                <w:right w:val="none" w:sz="0" w:space="0" w:color="auto"/>
                              </w:divBdr>
                              <w:divsChild>
                                <w:div w:id="10504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306370">
      <w:bodyDiv w:val="1"/>
      <w:marLeft w:val="0"/>
      <w:marRight w:val="0"/>
      <w:marTop w:val="0"/>
      <w:marBottom w:val="0"/>
      <w:divBdr>
        <w:top w:val="none" w:sz="0" w:space="0" w:color="auto"/>
        <w:left w:val="none" w:sz="0" w:space="0" w:color="auto"/>
        <w:bottom w:val="none" w:sz="0" w:space="0" w:color="auto"/>
        <w:right w:val="none" w:sz="0" w:space="0" w:color="auto"/>
      </w:divBdr>
      <w:divsChild>
        <w:div w:id="304509189">
          <w:marLeft w:val="0"/>
          <w:marRight w:val="0"/>
          <w:marTop w:val="100"/>
          <w:marBottom w:val="100"/>
          <w:divBdr>
            <w:top w:val="none" w:sz="0" w:space="0" w:color="auto"/>
            <w:left w:val="none" w:sz="0" w:space="0" w:color="auto"/>
            <w:bottom w:val="none" w:sz="0" w:space="0" w:color="auto"/>
            <w:right w:val="none" w:sz="0" w:space="0" w:color="auto"/>
          </w:divBdr>
          <w:divsChild>
            <w:div w:id="1859731654">
              <w:marLeft w:val="0"/>
              <w:marRight w:val="0"/>
              <w:marTop w:val="0"/>
              <w:marBottom w:val="0"/>
              <w:divBdr>
                <w:top w:val="none" w:sz="0" w:space="0" w:color="auto"/>
                <w:left w:val="none" w:sz="0" w:space="0" w:color="auto"/>
                <w:bottom w:val="none" w:sz="0" w:space="0" w:color="auto"/>
                <w:right w:val="none" w:sz="0" w:space="0" w:color="auto"/>
              </w:divBdr>
              <w:divsChild>
                <w:div w:id="737165433">
                  <w:marLeft w:val="0"/>
                  <w:marRight w:val="0"/>
                  <w:marTop w:val="0"/>
                  <w:marBottom w:val="0"/>
                  <w:divBdr>
                    <w:top w:val="none" w:sz="0" w:space="0" w:color="auto"/>
                    <w:left w:val="none" w:sz="0" w:space="0" w:color="auto"/>
                    <w:bottom w:val="none" w:sz="0" w:space="0" w:color="auto"/>
                    <w:right w:val="none" w:sz="0" w:space="0" w:color="auto"/>
                  </w:divBdr>
                  <w:divsChild>
                    <w:div w:id="1001736498">
                      <w:marLeft w:val="0"/>
                      <w:marRight w:val="0"/>
                      <w:marTop w:val="0"/>
                      <w:marBottom w:val="0"/>
                      <w:divBdr>
                        <w:top w:val="none" w:sz="0" w:space="0" w:color="auto"/>
                        <w:left w:val="none" w:sz="0" w:space="0" w:color="auto"/>
                        <w:bottom w:val="none" w:sz="0" w:space="0" w:color="auto"/>
                        <w:right w:val="none" w:sz="0" w:space="0" w:color="auto"/>
                      </w:divBdr>
                      <w:divsChild>
                        <w:div w:id="1082289251">
                          <w:marLeft w:val="0"/>
                          <w:marRight w:val="0"/>
                          <w:marTop w:val="0"/>
                          <w:marBottom w:val="0"/>
                          <w:divBdr>
                            <w:top w:val="none" w:sz="0" w:space="0" w:color="auto"/>
                            <w:left w:val="none" w:sz="0" w:space="0" w:color="auto"/>
                            <w:bottom w:val="none" w:sz="0" w:space="0" w:color="auto"/>
                            <w:right w:val="none" w:sz="0" w:space="0" w:color="auto"/>
                          </w:divBdr>
                          <w:divsChild>
                            <w:div w:id="641614668">
                              <w:marLeft w:val="0"/>
                              <w:marRight w:val="0"/>
                              <w:marTop w:val="0"/>
                              <w:marBottom w:val="0"/>
                              <w:divBdr>
                                <w:top w:val="none" w:sz="0" w:space="0" w:color="auto"/>
                                <w:left w:val="none" w:sz="0" w:space="0" w:color="auto"/>
                                <w:bottom w:val="none" w:sz="0" w:space="0" w:color="auto"/>
                                <w:right w:val="none" w:sz="0" w:space="0" w:color="auto"/>
                              </w:divBdr>
                            </w:div>
                            <w:div w:id="1195388623">
                              <w:marLeft w:val="0"/>
                              <w:marRight w:val="0"/>
                              <w:marTop w:val="0"/>
                              <w:marBottom w:val="0"/>
                              <w:divBdr>
                                <w:top w:val="none" w:sz="0" w:space="0" w:color="auto"/>
                                <w:left w:val="none" w:sz="0" w:space="0" w:color="auto"/>
                                <w:bottom w:val="none" w:sz="0" w:space="0" w:color="auto"/>
                                <w:right w:val="none" w:sz="0" w:space="0" w:color="auto"/>
                              </w:divBdr>
                            </w:div>
                            <w:div w:id="1578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73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ungexpo@hungexpo.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ungexpo.h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ngexpo@hungexpo.hu" TargetMode="External"/><Relationship Id="rId5" Type="http://schemas.openxmlformats.org/officeDocument/2006/relationships/webSettings" Target="webSettings.xml"/><Relationship Id="rId15" Type="http://schemas.openxmlformats.org/officeDocument/2006/relationships/hyperlink" Target="mailto:hungexpo@hungexpo.hu" TargetMode="External"/><Relationship Id="rId10" Type="http://schemas.openxmlformats.org/officeDocument/2006/relationships/hyperlink" Target="mailto:sales@hookkft.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educatioexpo.hu" TargetMode="External"/><Relationship Id="rId14" Type="http://schemas.openxmlformats.org/officeDocument/2006/relationships/hyperlink" Target="mailto:boatshow@hungexpo.h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eekcom\Desktop\Greek%20Document%20PROTOTYPA.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92050-5C7F-49AD-A383-7BE686F27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Greek Document PROTOTYPA</Template>
  <TotalTime>1</TotalTime>
  <Pages>6</Pages>
  <Words>2223</Words>
  <Characters>12005</Characters>
  <Application>Microsoft Office Word</Application>
  <DocSecurity>0</DocSecurity>
  <Lines>100</Lines>
  <Paragraphs>28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lpstr>   </vt:lpstr>
    </vt:vector>
  </TitlesOfParts>
  <Company>Grizli777</Company>
  <LinksUpToDate>false</LinksUpToDate>
  <CharactersWithSpaces>14200</CharactersWithSpaces>
  <SharedDoc>false</SharedDoc>
  <HLinks>
    <vt:vector size="42" baseType="variant">
      <vt:variant>
        <vt:i4>6029426</vt:i4>
      </vt:variant>
      <vt:variant>
        <vt:i4>18</vt:i4>
      </vt:variant>
      <vt:variant>
        <vt:i4>0</vt:i4>
      </vt:variant>
      <vt:variant>
        <vt:i4>5</vt:i4>
      </vt:variant>
      <vt:variant>
        <vt:lpwstr>mailto:hungexpo@hungexpo.hu</vt:lpwstr>
      </vt:variant>
      <vt:variant>
        <vt:lpwstr/>
      </vt:variant>
      <vt:variant>
        <vt:i4>5242995</vt:i4>
      </vt:variant>
      <vt:variant>
        <vt:i4>15</vt:i4>
      </vt:variant>
      <vt:variant>
        <vt:i4>0</vt:i4>
      </vt:variant>
      <vt:variant>
        <vt:i4>5</vt:i4>
      </vt:variant>
      <vt:variant>
        <vt:lpwstr>mailto:boatshow@hungexpo.hu</vt:lpwstr>
      </vt:variant>
      <vt:variant>
        <vt:lpwstr/>
      </vt:variant>
      <vt:variant>
        <vt:i4>6029426</vt:i4>
      </vt:variant>
      <vt:variant>
        <vt:i4>12</vt:i4>
      </vt:variant>
      <vt:variant>
        <vt:i4>0</vt:i4>
      </vt:variant>
      <vt:variant>
        <vt:i4>5</vt:i4>
      </vt:variant>
      <vt:variant>
        <vt:lpwstr>mailto:hungexpo@hungexpo.hu</vt:lpwstr>
      </vt:variant>
      <vt:variant>
        <vt:lpwstr/>
      </vt:variant>
      <vt:variant>
        <vt:i4>4194422</vt:i4>
      </vt:variant>
      <vt:variant>
        <vt:i4>9</vt:i4>
      </vt:variant>
      <vt:variant>
        <vt:i4>0</vt:i4>
      </vt:variant>
      <vt:variant>
        <vt:i4>5</vt:i4>
      </vt:variant>
      <vt:variant>
        <vt:lpwstr>mailto:info@hungexpo.hu</vt:lpwstr>
      </vt:variant>
      <vt:variant>
        <vt:lpwstr/>
      </vt:variant>
      <vt:variant>
        <vt:i4>6029426</vt:i4>
      </vt:variant>
      <vt:variant>
        <vt:i4>6</vt:i4>
      </vt:variant>
      <vt:variant>
        <vt:i4>0</vt:i4>
      </vt:variant>
      <vt:variant>
        <vt:i4>5</vt:i4>
      </vt:variant>
      <vt:variant>
        <vt:lpwstr>mailto:hungexpo@hungexpo.hu</vt:lpwstr>
      </vt:variant>
      <vt:variant>
        <vt:lpwstr/>
      </vt:variant>
      <vt:variant>
        <vt:i4>8257602</vt:i4>
      </vt:variant>
      <vt:variant>
        <vt:i4>3</vt:i4>
      </vt:variant>
      <vt:variant>
        <vt:i4>0</vt:i4>
      </vt:variant>
      <vt:variant>
        <vt:i4>5</vt:i4>
      </vt:variant>
      <vt:variant>
        <vt:lpwstr>mailto:sales@hookkft.hu</vt:lpwstr>
      </vt:variant>
      <vt:variant>
        <vt:lpwstr/>
      </vt:variant>
      <vt:variant>
        <vt:i4>5111912</vt:i4>
      </vt:variant>
      <vt:variant>
        <vt:i4>0</vt:i4>
      </vt:variant>
      <vt:variant>
        <vt:i4>0</vt:i4>
      </vt:variant>
      <vt:variant>
        <vt:i4>5</vt:i4>
      </vt:variant>
      <vt:variant>
        <vt:lpwstr>mailto:info@educatioexpo.hu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Greek Embassy</dc:creator>
  <cp:lastModifiedBy>v.ifadis</cp:lastModifiedBy>
  <cp:revision>2</cp:revision>
  <cp:lastPrinted>2017-01-26T10:39:00Z</cp:lastPrinted>
  <dcterms:created xsi:type="dcterms:W3CDTF">2018-03-12T11:40:00Z</dcterms:created>
  <dcterms:modified xsi:type="dcterms:W3CDTF">2018-03-12T11:40:00Z</dcterms:modified>
</cp:coreProperties>
</file>