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EA" w:rsidRPr="00A63657" w:rsidRDefault="007F58EA" w:rsidP="000A1383">
      <w:pPr>
        <w:spacing w:after="120"/>
        <w:jc w:val="both"/>
        <w:rPr>
          <w:rFonts w:asciiTheme="minorHAnsi" w:hAnsiTheme="minorHAnsi"/>
        </w:rPr>
      </w:pPr>
    </w:p>
    <w:tbl>
      <w:tblPr>
        <w:tblW w:w="8460" w:type="dxa"/>
        <w:jc w:val="center"/>
        <w:tblLayout w:type="fixed"/>
        <w:tblLook w:val="01E0"/>
      </w:tblPr>
      <w:tblGrid>
        <w:gridCol w:w="3961"/>
        <w:gridCol w:w="1169"/>
        <w:gridCol w:w="3330"/>
      </w:tblGrid>
      <w:tr w:rsidR="005E3FEB" w:rsidRPr="00A63657" w:rsidTr="00C34F62">
        <w:trPr>
          <w:trHeight w:val="1557"/>
          <w:jc w:val="center"/>
        </w:trPr>
        <w:tc>
          <w:tcPr>
            <w:tcW w:w="3961" w:type="dxa"/>
          </w:tcPr>
          <w:p w:rsidR="005E3FEB" w:rsidRPr="00A63657" w:rsidRDefault="005E3FEB" w:rsidP="00A27AE9">
            <w:pPr>
              <w:jc w:val="center"/>
              <w:rPr>
                <w:rFonts w:asciiTheme="minorHAnsi" w:hAnsiTheme="minorHAnsi"/>
                <w:noProof/>
                <w:lang w:eastAsia="en-US"/>
              </w:rPr>
            </w:pPr>
            <w:r w:rsidRPr="00A63657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Picture 2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FEB" w:rsidRPr="00A63657" w:rsidRDefault="005E3FEB" w:rsidP="005E3FEB">
            <w:pPr>
              <w:jc w:val="center"/>
              <w:rPr>
                <w:rFonts w:asciiTheme="minorHAnsi" w:hAnsiTheme="minorHAnsi"/>
                <w:b/>
                <w:noProof/>
                <w:lang w:eastAsia="en-US"/>
              </w:rPr>
            </w:pPr>
            <w:r w:rsidRPr="00A63657">
              <w:rPr>
                <w:rFonts w:asciiTheme="minorHAnsi" w:hAnsiTheme="minorHAnsi"/>
                <w:b/>
                <w:noProof/>
                <w:lang w:eastAsia="en-US"/>
              </w:rPr>
              <w:t>ΠΡΕΣΒΕΙΑ ΤΗΣ ΕΛΛΑΔΑΣ</w:t>
            </w:r>
          </w:p>
          <w:p w:rsidR="005E3FEB" w:rsidRPr="00A63657" w:rsidRDefault="005E3FEB" w:rsidP="005E3FEB">
            <w:pPr>
              <w:jc w:val="center"/>
              <w:rPr>
                <w:rFonts w:asciiTheme="minorHAnsi" w:hAnsiTheme="minorHAnsi"/>
                <w:noProof/>
                <w:lang w:eastAsia="en-US"/>
              </w:rPr>
            </w:pPr>
            <w:r w:rsidRPr="00A63657">
              <w:rPr>
                <w:rFonts w:asciiTheme="minorHAnsi" w:hAnsiTheme="minorHAnsi"/>
                <w:b/>
                <w:noProof/>
                <w:lang w:eastAsia="en-US"/>
              </w:rPr>
              <w:t>ΓΡΑΦΕΙΟ ΟΙΚΟΝΟΜΙΚΩΝ &amp; ΕΜΠΟΡΙΚΩΝ ΥΠΟΘΕΣΕΩΝ ΜΟΣΧΑΣ</w:t>
            </w:r>
          </w:p>
        </w:tc>
        <w:tc>
          <w:tcPr>
            <w:tcW w:w="1169" w:type="dxa"/>
            <w:shd w:val="clear" w:color="auto" w:fill="auto"/>
          </w:tcPr>
          <w:p w:rsidR="005E3FEB" w:rsidRPr="00A63657" w:rsidRDefault="005E3FEB" w:rsidP="00C734CF">
            <w:pPr>
              <w:ind w:right="-108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:rsidR="005E3FEB" w:rsidRPr="00A63657" w:rsidRDefault="005E3FEB" w:rsidP="00C734CF">
            <w:pPr>
              <w:ind w:right="-108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4D5BF0" w:rsidRPr="00A63657" w:rsidRDefault="004D5BF0" w:rsidP="00504565">
      <w:pPr>
        <w:jc w:val="right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Μόσχα, </w:t>
      </w:r>
      <w:r w:rsidR="009D2C17" w:rsidRPr="00A63657">
        <w:rPr>
          <w:rFonts w:asciiTheme="minorHAnsi" w:hAnsiTheme="minorHAnsi"/>
        </w:rPr>
        <w:t>07</w:t>
      </w:r>
      <w:r w:rsidR="002A3F91" w:rsidRPr="00A63657">
        <w:rPr>
          <w:rFonts w:asciiTheme="minorHAnsi" w:hAnsiTheme="minorHAnsi"/>
        </w:rPr>
        <w:t xml:space="preserve"> </w:t>
      </w:r>
      <w:r w:rsidR="009D2C17" w:rsidRPr="00A63657">
        <w:rPr>
          <w:rFonts w:asciiTheme="minorHAnsi" w:hAnsiTheme="minorHAnsi"/>
        </w:rPr>
        <w:t>Φεβρουαρ</w:t>
      </w:r>
      <w:r w:rsidR="002B572E" w:rsidRPr="00A63657">
        <w:rPr>
          <w:rFonts w:asciiTheme="minorHAnsi" w:hAnsiTheme="minorHAnsi"/>
        </w:rPr>
        <w:t>ίου</w:t>
      </w:r>
      <w:r w:rsidRPr="00A63657">
        <w:rPr>
          <w:rFonts w:asciiTheme="minorHAnsi" w:hAnsiTheme="minorHAnsi"/>
        </w:rPr>
        <w:t xml:space="preserve"> 202</w:t>
      </w:r>
      <w:r w:rsidR="009D2C17" w:rsidRPr="00A63657">
        <w:rPr>
          <w:rFonts w:asciiTheme="minorHAnsi" w:hAnsiTheme="minorHAnsi"/>
        </w:rPr>
        <w:t>2</w:t>
      </w:r>
    </w:p>
    <w:p w:rsidR="004D5BF0" w:rsidRPr="00A63657" w:rsidRDefault="004D5BF0" w:rsidP="00504565">
      <w:pPr>
        <w:jc w:val="right"/>
        <w:rPr>
          <w:rFonts w:asciiTheme="minorHAnsi" w:hAnsiTheme="minorHAnsi"/>
          <w:lang w:val="en-US"/>
        </w:rPr>
      </w:pPr>
      <w:r w:rsidRPr="00A63657">
        <w:rPr>
          <w:rFonts w:asciiTheme="minorHAnsi" w:hAnsiTheme="minorHAnsi"/>
        </w:rPr>
        <w:t xml:space="preserve">Φ. </w:t>
      </w:r>
      <w:r w:rsidR="00A63657">
        <w:rPr>
          <w:rFonts w:asciiTheme="minorHAnsi" w:hAnsiTheme="minorHAnsi"/>
          <w:lang w:val="en-US"/>
        </w:rPr>
        <w:t xml:space="preserve">2700 </w:t>
      </w:r>
      <w:r w:rsidR="009D2C17" w:rsidRPr="00A63657">
        <w:rPr>
          <w:rFonts w:asciiTheme="minorHAnsi" w:hAnsiTheme="minorHAnsi"/>
        </w:rPr>
        <w:t>/</w:t>
      </w:r>
      <w:r w:rsidRPr="00A63657">
        <w:rPr>
          <w:rFonts w:asciiTheme="minorHAnsi" w:hAnsiTheme="minorHAnsi"/>
        </w:rPr>
        <w:t xml:space="preserve">ΑΣ </w:t>
      </w:r>
      <w:r w:rsidR="00A63657">
        <w:rPr>
          <w:rFonts w:asciiTheme="minorHAnsi" w:hAnsiTheme="minorHAnsi"/>
          <w:lang w:val="en-US"/>
        </w:rPr>
        <w:t>103</w:t>
      </w:r>
    </w:p>
    <w:p w:rsidR="002B572E" w:rsidRPr="00A63657" w:rsidRDefault="004D5BF0" w:rsidP="002B572E">
      <w:pPr>
        <w:spacing w:before="120" w:after="120"/>
        <w:ind w:right="-58"/>
        <w:rPr>
          <w:rFonts w:asciiTheme="minorHAnsi" w:hAnsiTheme="minorHAnsi"/>
          <w:b/>
        </w:rPr>
      </w:pPr>
      <w:r w:rsidRPr="00A63657">
        <w:rPr>
          <w:rFonts w:asciiTheme="minorHAnsi" w:hAnsiTheme="minorHAnsi"/>
          <w:b/>
        </w:rPr>
        <w:t>ΠΡΟΣ:</w:t>
      </w:r>
      <w:r w:rsidR="002B572E" w:rsidRPr="00A63657">
        <w:rPr>
          <w:rFonts w:asciiTheme="minorHAnsi" w:hAnsiTheme="minorHAnsi"/>
          <w:b/>
        </w:rPr>
        <w:t xml:space="preserve"> </w:t>
      </w:r>
      <w:r w:rsidR="009D2C17" w:rsidRPr="00A63657">
        <w:rPr>
          <w:rFonts w:asciiTheme="minorHAnsi" w:hAnsiTheme="minorHAnsi"/>
          <w:b/>
        </w:rPr>
        <w:t xml:space="preserve"> όπως Πίνακας Αποδεκτών</w:t>
      </w:r>
    </w:p>
    <w:p w:rsidR="004D5BF0" w:rsidRPr="00A63657" w:rsidRDefault="002A3F91" w:rsidP="00C51E09">
      <w:pPr>
        <w:spacing w:before="120" w:after="120"/>
        <w:ind w:right="-58"/>
        <w:rPr>
          <w:rFonts w:asciiTheme="minorHAnsi" w:hAnsiTheme="minorHAnsi"/>
        </w:rPr>
      </w:pPr>
      <w:r w:rsidRPr="00A63657">
        <w:rPr>
          <w:rFonts w:asciiTheme="minorHAnsi" w:hAnsiTheme="minorHAnsi"/>
          <w:b/>
        </w:rPr>
        <w:t xml:space="preserve">              </w:t>
      </w:r>
    </w:p>
    <w:p w:rsidR="00AE3AD0" w:rsidRPr="00A63657" w:rsidRDefault="004D5BF0" w:rsidP="00A27AE9">
      <w:pPr>
        <w:tabs>
          <w:tab w:val="left" w:pos="810"/>
        </w:tabs>
        <w:ind w:right="-58"/>
        <w:jc w:val="both"/>
        <w:rPr>
          <w:rFonts w:asciiTheme="minorHAnsi" w:hAnsiTheme="minorHAnsi"/>
          <w:b/>
        </w:rPr>
      </w:pPr>
      <w:r w:rsidRPr="00A63657">
        <w:rPr>
          <w:rFonts w:asciiTheme="minorHAnsi" w:hAnsiTheme="minorHAnsi"/>
          <w:b/>
        </w:rPr>
        <w:t xml:space="preserve">ΘΕΜΑ: </w:t>
      </w:r>
      <w:r w:rsidR="009D2C17" w:rsidRPr="00A63657">
        <w:rPr>
          <w:rFonts w:asciiTheme="minorHAnsi" w:hAnsiTheme="minorHAnsi"/>
          <w:b/>
        </w:rPr>
        <w:t xml:space="preserve">Καταναλωτική συμπεριφορά Ρώσων – </w:t>
      </w:r>
      <w:r w:rsidR="00AE3AD0" w:rsidRPr="00A63657">
        <w:rPr>
          <w:rFonts w:asciiTheme="minorHAnsi" w:hAnsiTheme="minorHAnsi"/>
          <w:b/>
        </w:rPr>
        <w:t>Αύξηση ζήτησης προϊόντων</w:t>
      </w:r>
    </w:p>
    <w:p w:rsidR="004D5BF0" w:rsidRPr="00A63657" w:rsidRDefault="00A63657" w:rsidP="00A27AE9">
      <w:pPr>
        <w:tabs>
          <w:tab w:val="left" w:pos="810"/>
        </w:tabs>
        <w:ind w:right="-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  <w:r w:rsidR="009D2C17" w:rsidRPr="00A63657">
        <w:rPr>
          <w:rFonts w:asciiTheme="minorHAnsi" w:hAnsiTheme="minorHAnsi"/>
          <w:b/>
        </w:rPr>
        <w:t>ιδιωτικής ετικέτας</w:t>
      </w:r>
    </w:p>
    <w:p w:rsidR="009D2C17" w:rsidRPr="00A63657" w:rsidRDefault="009D2C17" w:rsidP="009D2C17">
      <w:pPr>
        <w:spacing w:line="312" w:lineRule="auto"/>
        <w:ind w:firstLine="720"/>
        <w:jc w:val="center"/>
        <w:rPr>
          <w:rFonts w:asciiTheme="minorHAnsi" w:hAnsiTheme="minorHAnsi"/>
          <w:b/>
        </w:rPr>
      </w:pP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Από τον Οκτώβριο 2020 έως τον Σεπτέμβριο 2021, οι πωλήσεις των τροφίμων ιδιωτικής ετικέτας σε αξία αυξήθηκαν σχεδόν κατά 17%, ενώ όλων των εμπορευμάτων σχεδόν κατά 6%. Ο τομέας μη τροφίμων παρουσίασε αύξηση των πωλήσεων προϊόντων ιδιωτικής ετικέτας κατά 5% και μείωση πωλήσεων όλων των εμπορευμάτων κατά 0,5%. 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Το τέταρτο τρίμηνο 2021, ο αριθμός των καταναλωτών που άρχισαν να αγοράζουν περισσότερα προϊόντα με ιδιωτικές ετικέτες αλυσίδων αυξήθηκε από 21,3% σε 37,5% σε σύγκριση με την ίδιο περίοδο του 2020. 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Το 74% των πελατών του καταστήματος </w:t>
      </w:r>
      <w:proofErr w:type="spellStart"/>
      <w:r w:rsidRPr="00A63657">
        <w:rPr>
          <w:rFonts w:asciiTheme="minorHAnsi" w:hAnsiTheme="minorHAnsi"/>
        </w:rPr>
        <w:t>Pyaterochka</w:t>
      </w:r>
      <w:proofErr w:type="spellEnd"/>
      <w:r w:rsidRPr="00A63657">
        <w:rPr>
          <w:rFonts w:asciiTheme="minorHAnsi" w:hAnsiTheme="minorHAnsi"/>
        </w:rPr>
        <w:t xml:space="preserve"> επιλέγουν προϊόντα ιδιωτικής ετικέτας της αλυσίδας. Ο αριθμός των πελατών που ψωνίζουν προϊόντα ιδιωτικής ετικέτας της </w:t>
      </w:r>
      <w:proofErr w:type="spellStart"/>
      <w:r w:rsidRPr="00A63657">
        <w:rPr>
          <w:rFonts w:asciiTheme="minorHAnsi" w:hAnsiTheme="minorHAnsi"/>
        </w:rPr>
        <w:t>Azbuka</w:t>
      </w:r>
      <w:proofErr w:type="spellEnd"/>
      <w:r w:rsidRPr="00A63657">
        <w:rPr>
          <w:rFonts w:asciiTheme="minorHAnsi" w:hAnsiTheme="minorHAnsi"/>
        </w:rPr>
        <w:t xml:space="preserve"> </w:t>
      </w:r>
      <w:proofErr w:type="spellStart"/>
      <w:r w:rsidRPr="00A63657">
        <w:rPr>
          <w:rFonts w:asciiTheme="minorHAnsi" w:hAnsiTheme="minorHAnsi"/>
        </w:rPr>
        <w:t>Vkusa</w:t>
      </w:r>
      <w:proofErr w:type="spellEnd"/>
      <w:r w:rsidRPr="00A63657">
        <w:rPr>
          <w:rFonts w:asciiTheme="minorHAnsi" w:hAnsiTheme="minorHAnsi"/>
        </w:rPr>
        <w:t xml:space="preserve"> ανήλθε σε 64%, της </w:t>
      </w:r>
      <w:proofErr w:type="spellStart"/>
      <w:r w:rsidRPr="00A63657">
        <w:rPr>
          <w:rFonts w:asciiTheme="minorHAnsi" w:hAnsiTheme="minorHAnsi"/>
        </w:rPr>
        <w:t>Lenta</w:t>
      </w:r>
      <w:proofErr w:type="spellEnd"/>
      <w:r w:rsidRPr="00A63657">
        <w:rPr>
          <w:rFonts w:asciiTheme="minorHAnsi" w:hAnsiTheme="minorHAnsi"/>
        </w:rPr>
        <w:t xml:space="preserve"> σε 57% και της </w:t>
      </w:r>
      <w:proofErr w:type="spellStart"/>
      <w:r w:rsidRPr="00A63657">
        <w:rPr>
          <w:rFonts w:asciiTheme="minorHAnsi" w:hAnsiTheme="minorHAnsi"/>
        </w:rPr>
        <w:t>Perekrestok</w:t>
      </w:r>
      <w:proofErr w:type="spellEnd"/>
      <w:r w:rsidRPr="00A63657">
        <w:rPr>
          <w:rFonts w:asciiTheme="minorHAnsi" w:hAnsiTheme="minorHAnsi"/>
        </w:rPr>
        <w:t xml:space="preserve"> σε 57%.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Το μερίδιο των προϊόντων ιδιωτικής ετικέτας στον κύκλο εργασιών λιανικής της </w:t>
      </w:r>
      <w:proofErr w:type="spellStart"/>
      <w:r w:rsidRPr="00A63657">
        <w:rPr>
          <w:rFonts w:asciiTheme="minorHAnsi" w:hAnsiTheme="minorHAnsi"/>
        </w:rPr>
        <w:t>Pyaterochka</w:t>
      </w:r>
      <w:proofErr w:type="spellEnd"/>
      <w:r w:rsidRPr="00A63657">
        <w:rPr>
          <w:rFonts w:asciiTheme="minorHAnsi" w:hAnsiTheme="minorHAnsi"/>
        </w:rPr>
        <w:t xml:space="preserve"> αυξήθηκε στο 22,4% το τέταρτο τρίμηνο 2021 έναντι του 18,8% το 2020 και το 12μηνο 2021 αυξήθηκε στο 20,8% έναντι του 17,4% το 2020. Το μερίδιο των προϊόντων ιδιωτικής ετικέτας στον κύκλο εργασιών της </w:t>
      </w:r>
      <w:proofErr w:type="spellStart"/>
      <w:r w:rsidRPr="00A63657">
        <w:rPr>
          <w:rFonts w:asciiTheme="minorHAnsi" w:hAnsiTheme="minorHAnsi"/>
        </w:rPr>
        <w:t>Perekrestok</w:t>
      </w:r>
      <w:proofErr w:type="spellEnd"/>
      <w:r w:rsidRPr="00A63657">
        <w:rPr>
          <w:rFonts w:asciiTheme="minorHAnsi" w:hAnsiTheme="minorHAnsi"/>
        </w:rPr>
        <w:t xml:space="preserve"> το τέταρτο τρίμηνο 2021 έφτασε το 16,1% (το τέταρτο τρίμηνο 2020 ανήλθε σε 13,2%) και το 2021 ανήλθε σε 15,2% (το 2020 σε 12,4%).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Σύμφωνα με τον Όμιλο X5 </w:t>
      </w:r>
      <w:proofErr w:type="spellStart"/>
      <w:r w:rsidRPr="00A63657">
        <w:rPr>
          <w:rFonts w:asciiTheme="minorHAnsi" w:hAnsiTheme="minorHAnsi"/>
        </w:rPr>
        <w:t>Group</w:t>
      </w:r>
      <w:proofErr w:type="spellEnd"/>
      <w:r w:rsidRPr="00A63657">
        <w:rPr>
          <w:rFonts w:asciiTheme="minorHAnsi" w:hAnsiTheme="minorHAnsi"/>
        </w:rPr>
        <w:t xml:space="preserve">, τον ιδιοκτήτη της </w:t>
      </w:r>
      <w:proofErr w:type="spellStart"/>
      <w:r w:rsidRPr="00A63657">
        <w:rPr>
          <w:rFonts w:asciiTheme="minorHAnsi" w:hAnsiTheme="minorHAnsi"/>
        </w:rPr>
        <w:t>Pyaterochka</w:t>
      </w:r>
      <w:proofErr w:type="spellEnd"/>
      <w:r w:rsidRPr="00A63657">
        <w:rPr>
          <w:rFonts w:asciiTheme="minorHAnsi" w:hAnsiTheme="minorHAnsi"/>
        </w:rPr>
        <w:t xml:space="preserve"> και </w:t>
      </w:r>
      <w:proofErr w:type="spellStart"/>
      <w:r w:rsidRPr="00A63657">
        <w:rPr>
          <w:rFonts w:asciiTheme="minorHAnsi" w:hAnsiTheme="minorHAnsi"/>
        </w:rPr>
        <w:t>Perekrestok</w:t>
      </w:r>
      <w:proofErr w:type="spellEnd"/>
      <w:r w:rsidRPr="00A63657">
        <w:rPr>
          <w:rFonts w:asciiTheme="minorHAnsi" w:hAnsiTheme="minorHAnsi"/>
        </w:rPr>
        <w:t xml:space="preserve">, οι κύριοι παράγοντες που επηρεάζουν τη δημοτικότητα των ιδιωτικών ετικετών μεταξύ των πελατών είναι η αυξημένη </w:t>
      </w:r>
      <w:proofErr w:type="spellStart"/>
      <w:r w:rsidRPr="00A63657">
        <w:rPr>
          <w:rFonts w:asciiTheme="minorHAnsi" w:hAnsiTheme="minorHAnsi"/>
        </w:rPr>
        <w:t>αναγνωρισιμότητα</w:t>
      </w:r>
      <w:proofErr w:type="spellEnd"/>
      <w:r w:rsidRPr="00A63657">
        <w:rPr>
          <w:rFonts w:asciiTheme="minorHAnsi" w:hAnsiTheme="minorHAnsi"/>
        </w:rPr>
        <w:t xml:space="preserve"> της επωνυμίας, η αύξηση της ποικιλίας προϊόντων, η ποιότητά τους και η παρουσία τους στα ράφια. 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Στο κατάστημα </w:t>
      </w:r>
      <w:proofErr w:type="spellStart"/>
      <w:r w:rsidRPr="00A63657">
        <w:rPr>
          <w:rFonts w:asciiTheme="minorHAnsi" w:hAnsiTheme="minorHAnsi"/>
        </w:rPr>
        <w:t>Magnit</w:t>
      </w:r>
      <w:proofErr w:type="spellEnd"/>
      <w:r w:rsidRPr="00A63657">
        <w:rPr>
          <w:rFonts w:asciiTheme="minorHAnsi" w:hAnsiTheme="minorHAnsi"/>
        </w:rPr>
        <w:t xml:space="preserve"> το 2021, οι πωλήσεις ιδιωτικών ετικετών αυξήθηκαν σχεδόν κατά 24%, και το μερίδιό τους στα έσοδα ανήλθε σε 16% (για εννεάμηνο τα έσοδα του καταστήματος ανήλθαν σε 1,3 τρις. ρούβλια). Η ποικιλία των προϊόντων ιδιωτικής ετικέτας αυξήθηκε κατά 750 είδη και ανήλθε σε περίπου 4.000 </w:t>
      </w:r>
      <w:r w:rsidRPr="00A63657">
        <w:rPr>
          <w:rFonts w:asciiTheme="minorHAnsi" w:hAnsiTheme="minorHAnsi"/>
        </w:rPr>
        <w:lastRenderedPageBreak/>
        <w:t>εμπορεύματα. Μέχρι το 2025, η εταιρεία σχεδιάζει να αυξήσει το μερίδιο των ιδιωτικών ετικετών στις πωλήσεις στο 25%.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Στα καταστήματα </w:t>
      </w:r>
      <w:proofErr w:type="spellStart"/>
      <w:r w:rsidRPr="00A63657">
        <w:rPr>
          <w:rFonts w:asciiTheme="minorHAnsi" w:hAnsiTheme="minorHAnsi"/>
        </w:rPr>
        <w:t>Da</w:t>
      </w:r>
      <w:proofErr w:type="spellEnd"/>
      <w:r w:rsidRPr="00A63657">
        <w:rPr>
          <w:rFonts w:asciiTheme="minorHAnsi" w:hAnsiTheme="minorHAnsi"/>
        </w:rPr>
        <w:t xml:space="preserve">!, που ανήκουν στον όμιλο </w:t>
      </w:r>
      <w:proofErr w:type="spellStart"/>
      <w:r w:rsidRPr="00A63657">
        <w:rPr>
          <w:rFonts w:asciiTheme="minorHAnsi" w:hAnsiTheme="minorHAnsi"/>
        </w:rPr>
        <w:t>O'Key</w:t>
      </w:r>
      <w:proofErr w:type="spellEnd"/>
      <w:r w:rsidRPr="00A63657">
        <w:rPr>
          <w:rFonts w:asciiTheme="minorHAnsi" w:hAnsiTheme="minorHAnsi"/>
        </w:rPr>
        <w:t xml:space="preserve">, περίπου το ήμισυ της ποικιλίας αποτελείται από προϊόντα ιδιωτικής ετικέτας, ενώ στον Όμιλο </w:t>
      </w:r>
      <w:proofErr w:type="spellStart"/>
      <w:r w:rsidRPr="00A63657">
        <w:rPr>
          <w:rFonts w:asciiTheme="minorHAnsi" w:hAnsiTheme="minorHAnsi"/>
        </w:rPr>
        <w:t>O'Key</w:t>
      </w:r>
      <w:proofErr w:type="spellEnd"/>
      <w:r w:rsidRPr="00A63657">
        <w:rPr>
          <w:rFonts w:asciiTheme="minorHAnsi" w:hAnsiTheme="minorHAnsi"/>
        </w:rPr>
        <w:t xml:space="preserve"> 7,8%. Το 2021, οι πωλήσεις προϊόντων ιδιωτικής ετικέτας στα </w:t>
      </w:r>
      <w:proofErr w:type="spellStart"/>
      <w:r w:rsidRPr="00A63657">
        <w:rPr>
          <w:rFonts w:asciiTheme="minorHAnsi" w:hAnsiTheme="minorHAnsi"/>
        </w:rPr>
        <w:t>Da</w:t>
      </w:r>
      <w:proofErr w:type="spellEnd"/>
      <w:r w:rsidRPr="00A63657">
        <w:rPr>
          <w:rFonts w:asciiTheme="minorHAnsi" w:hAnsiTheme="minorHAnsi"/>
        </w:rPr>
        <w:t>! αυξήθηκαν κατά 25,5% σε σύγκριση με το 2020 και κατά 60% σε σύγκριση με το 2019.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Στην </w:t>
      </w:r>
      <w:proofErr w:type="spellStart"/>
      <w:r w:rsidRPr="00A63657">
        <w:rPr>
          <w:rFonts w:asciiTheme="minorHAnsi" w:hAnsiTheme="minorHAnsi"/>
        </w:rPr>
        <w:t>Azbuka</w:t>
      </w:r>
      <w:proofErr w:type="spellEnd"/>
      <w:r w:rsidRPr="00A63657">
        <w:rPr>
          <w:rFonts w:asciiTheme="minorHAnsi" w:hAnsiTheme="minorHAnsi"/>
        </w:rPr>
        <w:t xml:space="preserve"> </w:t>
      </w:r>
      <w:proofErr w:type="spellStart"/>
      <w:r w:rsidRPr="00A63657">
        <w:rPr>
          <w:rFonts w:asciiTheme="minorHAnsi" w:hAnsiTheme="minorHAnsi"/>
        </w:rPr>
        <w:t>Vkusa</w:t>
      </w:r>
      <w:proofErr w:type="spellEnd"/>
      <w:r w:rsidRPr="00A63657">
        <w:rPr>
          <w:rFonts w:asciiTheme="minorHAnsi" w:hAnsiTheme="minorHAnsi"/>
        </w:rPr>
        <w:t xml:space="preserve">, οι περισσότερες πωλήσεις προϊόντων ιδιωτικής ετικέτας αφορούσαν κυρίως τα έτοιμα τρόφιμα. Το 2021, το μερίδιο των ιδιωτικών ετικετών στον κύκλο εργασιών της </w:t>
      </w:r>
      <w:proofErr w:type="spellStart"/>
      <w:r w:rsidRPr="00A63657">
        <w:rPr>
          <w:rFonts w:asciiTheme="minorHAnsi" w:hAnsiTheme="minorHAnsi"/>
        </w:rPr>
        <w:t>Azbuka</w:t>
      </w:r>
      <w:proofErr w:type="spellEnd"/>
      <w:r w:rsidRPr="00A63657">
        <w:rPr>
          <w:rFonts w:asciiTheme="minorHAnsi" w:hAnsiTheme="minorHAnsi"/>
        </w:rPr>
        <w:t xml:space="preserve"> </w:t>
      </w:r>
      <w:proofErr w:type="spellStart"/>
      <w:r w:rsidRPr="00A63657">
        <w:rPr>
          <w:rFonts w:asciiTheme="minorHAnsi" w:hAnsiTheme="minorHAnsi"/>
        </w:rPr>
        <w:t>Vkusa</w:t>
      </w:r>
      <w:proofErr w:type="spellEnd"/>
      <w:r w:rsidRPr="00A63657">
        <w:rPr>
          <w:rFonts w:asciiTheme="minorHAnsi" w:hAnsiTheme="minorHAnsi"/>
        </w:rPr>
        <w:t xml:space="preserve"> ανήλθε σε 16,2%, σημειώνοντας αύξηση κατά 1,1 ποσοστιαία μονάδα έναντι του 2020.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>Η αύξηση των πωλήσεων ιδιωτικής ετικέτας αφορούσε την μπύρα (το μερίδιό της σε αξία ανήλθε σε 6,7% και ο ρυθμός αύξησης ήταν σχεδόν 40%), το φυτικό λάδι (μερίδιο 4,8%, η αύξηση των πωλήσεων ανήλθε σε 48%) και τους χυμούς φρούτων (μερίδιο 4,5%, αύξηση πωλήσεων 32%).</w:t>
      </w: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</w:p>
    <w:p w:rsidR="009D2C17" w:rsidRPr="00A63657" w:rsidRDefault="009D2C17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Το διάστημα Οκτωβρίου-Δεκεμβρίου 2021, οι Ρώσοι καταναλωτές διέθεσαν σχεδόν το 39% του εισοδήματός τους σε τρόφιμα, ποσοστό ελαφρώς μεγαλύτερο από το τρίτο τρίμηνο (38,1%) του ιδίου έτους και μεγαλύτερο κατά 2,4%  από το τελευταίο τρίμηνο 2020. </w:t>
      </w:r>
    </w:p>
    <w:p w:rsidR="009D2C17" w:rsidRPr="00A63657" w:rsidRDefault="00AE3AD0" w:rsidP="009D2C17">
      <w:pPr>
        <w:spacing w:line="312" w:lineRule="auto"/>
        <w:ind w:firstLine="720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>Τέλος και π</w:t>
      </w:r>
      <w:r w:rsidR="009D2C17" w:rsidRPr="00A63657">
        <w:rPr>
          <w:rFonts w:asciiTheme="minorHAnsi" w:hAnsiTheme="minorHAnsi"/>
        </w:rPr>
        <w:t>αρά τον αυξανόμενο πληθωρισμό, στο τέλος του 2021, ο αριθμός των καταναλωτών που χρησιμοποιούν εκπτώσεις/προσφορές αλυσίδων για να εξοικονομήσουν χρήματα σε καθημερινά προϊόντα, μειώθηκε από 62% σε 59% σε σύγκριση με το προηγούμενο τρίμηνο.</w:t>
      </w:r>
    </w:p>
    <w:p w:rsidR="00C34F62" w:rsidRPr="00A63657" w:rsidRDefault="00C34F62" w:rsidP="00C51E09">
      <w:pPr>
        <w:spacing w:before="120" w:after="120" w:line="312" w:lineRule="auto"/>
        <w:ind w:right="-58" w:firstLine="720"/>
        <w:rPr>
          <w:rStyle w:val="Emphasis"/>
          <w:rFonts w:asciiTheme="minorHAnsi" w:hAnsiTheme="minorHAnsi"/>
          <w:i w:val="0"/>
        </w:rPr>
      </w:pPr>
    </w:p>
    <w:p w:rsidR="00615AE5" w:rsidRPr="00A63657" w:rsidRDefault="00002177" w:rsidP="009D2C17">
      <w:p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</w:rPr>
        <w:t xml:space="preserve"> </w:t>
      </w:r>
      <w:r w:rsidR="00796B55" w:rsidRPr="00A63657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220980</wp:posOffset>
            </wp:positionV>
            <wp:extent cx="1743075" cy="123825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3C6" w:rsidRPr="00A63657" w:rsidRDefault="00B613C6" w:rsidP="00B165CC">
      <w:pPr>
        <w:spacing w:before="120" w:after="120" w:line="288" w:lineRule="auto"/>
        <w:ind w:right="-55"/>
        <w:rPr>
          <w:rFonts w:asciiTheme="minorHAnsi" w:hAnsiTheme="minorHAnsi"/>
        </w:rPr>
      </w:pPr>
    </w:p>
    <w:p w:rsidR="00796B55" w:rsidRPr="00A63657" w:rsidRDefault="00796B55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796B55" w:rsidRPr="00A63657" w:rsidRDefault="00796B55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796B55" w:rsidRPr="00A63657" w:rsidRDefault="00796B55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796B55" w:rsidRPr="00A63657" w:rsidRDefault="00796B55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2054EE" w:rsidRPr="00A63657" w:rsidRDefault="002054EE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9D2C17" w:rsidRPr="00A63657" w:rsidRDefault="009D2C17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9D2C17" w:rsidRPr="00A63657" w:rsidRDefault="009D2C17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9D2C17" w:rsidRPr="00A63657" w:rsidRDefault="009D2C17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</w:p>
    <w:p w:rsidR="009D2C17" w:rsidRPr="00A63657" w:rsidRDefault="009D2C17" w:rsidP="002938C9">
      <w:pPr>
        <w:spacing w:before="120" w:after="120" w:line="288" w:lineRule="auto"/>
        <w:ind w:right="-595"/>
        <w:jc w:val="both"/>
        <w:rPr>
          <w:rFonts w:asciiTheme="minorHAnsi" w:hAnsiTheme="minorHAnsi"/>
          <w:b/>
        </w:rPr>
      </w:pPr>
    </w:p>
    <w:p w:rsidR="009D2C17" w:rsidRPr="00A63657" w:rsidRDefault="009D2C17" w:rsidP="002938C9">
      <w:pPr>
        <w:spacing w:before="120" w:after="120" w:line="288" w:lineRule="auto"/>
        <w:ind w:right="-595"/>
        <w:jc w:val="both"/>
        <w:rPr>
          <w:rFonts w:asciiTheme="minorHAnsi" w:hAnsiTheme="minorHAnsi"/>
        </w:rPr>
      </w:pPr>
      <w:r w:rsidRPr="00A63657">
        <w:rPr>
          <w:rFonts w:asciiTheme="minorHAnsi" w:hAnsiTheme="minorHAnsi"/>
          <w:b/>
        </w:rPr>
        <w:t>Πίνακας Αποδεκτών:</w:t>
      </w:r>
      <w:r w:rsidRPr="00A63657">
        <w:rPr>
          <w:rFonts w:asciiTheme="minorHAnsi" w:hAnsiTheme="minorHAnsi"/>
        </w:rPr>
        <w:t xml:space="preserve">  ΕΒΕ /  Σύνδεσμοι Βιομηχάνων /Σύνδεσμοι Εξαγωγέων </w:t>
      </w:r>
    </w:p>
    <w:sectPr w:rsidR="009D2C17" w:rsidRPr="00A63657" w:rsidSect="00ED396C">
      <w:footerReference w:type="default" r:id="rId10"/>
      <w:pgSz w:w="11906" w:h="16838"/>
      <w:pgMar w:top="720" w:right="1800" w:bottom="851" w:left="1701" w:header="708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17" w:rsidRDefault="009D2C17" w:rsidP="00F8171A">
      <w:r>
        <w:separator/>
      </w:r>
    </w:p>
  </w:endnote>
  <w:endnote w:type="continuationSeparator" w:id="1">
    <w:p w:rsidR="009D2C17" w:rsidRDefault="009D2C17" w:rsidP="00F8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E4" w:rsidRPr="001C222A" w:rsidRDefault="000338E4" w:rsidP="00A27AE9">
    <w:pPr>
      <w:tabs>
        <w:tab w:val="center" w:pos="4320"/>
        <w:tab w:val="right" w:pos="8640"/>
      </w:tabs>
      <w:jc w:val="center"/>
      <w:rPr>
        <w:rFonts w:cs="Arial"/>
        <w:sz w:val="18"/>
        <w:szCs w:val="18"/>
      </w:rPr>
    </w:pPr>
    <w:proofErr w:type="spellStart"/>
    <w:r w:rsidRPr="001C222A">
      <w:rPr>
        <w:rFonts w:cs="Arial"/>
        <w:sz w:val="18"/>
        <w:szCs w:val="18"/>
      </w:rPr>
      <w:t>Leontievsky</w:t>
    </w:r>
    <w:proofErr w:type="spellEnd"/>
    <w:r>
      <w:rPr>
        <w:rFonts w:cs="Arial"/>
        <w:sz w:val="18"/>
        <w:szCs w:val="18"/>
      </w:rPr>
      <w:t xml:space="preserve"> </w:t>
    </w:r>
    <w:proofErr w:type="spellStart"/>
    <w:r w:rsidRPr="001C222A">
      <w:rPr>
        <w:rFonts w:cs="Arial"/>
        <w:sz w:val="18"/>
        <w:szCs w:val="18"/>
      </w:rPr>
      <w:t>Pereulok</w:t>
    </w:r>
    <w:proofErr w:type="spellEnd"/>
    <w:r w:rsidRPr="001C222A">
      <w:rPr>
        <w:rFonts w:cs="Arial"/>
        <w:sz w:val="18"/>
        <w:szCs w:val="18"/>
      </w:rPr>
      <w:t xml:space="preserve"> 4, 125009, Μόσχα, Ρωσική Ομοσπονδία</w:t>
    </w:r>
  </w:p>
  <w:p w:rsidR="000338E4" w:rsidRPr="005E3FEB" w:rsidRDefault="000338E4" w:rsidP="00A27AE9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A27AE9">
      <w:rPr>
        <w:rFonts w:cs="Arial"/>
        <w:sz w:val="18"/>
        <w:szCs w:val="18"/>
        <w:lang w:val="fr-FR"/>
      </w:rPr>
      <w:t xml:space="preserve">.: +7 495 539 2970, </w:t>
    </w:r>
    <w:r w:rsidRPr="001C222A">
      <w:rPr>
        <w:rFonts w:cs="Arial"/>
        <w:sz w:val="18"/>
        <w:szCs w:val="18"/>
        <w:lang w:val="fr-FR"/>
      </w:rPr>
      <w:t>Fax</w:t>
    </w:r>
    <w:r w:rsidRPr="00A27AE9">
      <w:rPr>
        <w:rFonts w:cs="Arial"/>
        <w:sz w:val="18"/>
        <w:szCs w:val="18"/>
        <w:lang w:val="fr-FR"/>
      </w:rPr>
      <w:t xml:space="preserve">: +7 495 539 2974, </w:t>
    </w:r>
    <w:r w:rsidRPr="001C222A">
      <w:rPr>
        <w:rFonts w:cs="Arial"/>
        <w:sz w:val="18"/>
        <w:szCs w:val="18"/>
        <w:lang w:val="fr-FR"/>
      </w:rPr>
      <w:t>E</w:t>
    </w:r>
    <w:r w:rsidRPr="00A27AE9">
      <w:rPr>
        <w:rFonts w:cs="Arial"/>
        <w:sz w:val="18"/>
        <w:szCs w:val="18"/>
        <w:lang w:val="fr-FR"/>
      </w:rPr>
      <w:t>-</w:t>
    </w:r>
    <w:r w:rsidRPr="001C222A">
      <w:rPr>
        <w:rFonts w:cs="Arial"/>
        <w:sz w:val="18"/>
        <w:szCs w:val="18"/>
        <w:lang w:val="fr-FR"/>
      </w:rPr>
      <w:t>mail</w:t>
    </w:r>
    <w:r w:rsidRPr="00A27AE9">
      <w:rPr>
        <w:rFonts w:cs="Arial"/>
        <w:sz w:val="18"/>
        <w:szCs w:val="18"/>
        <w:lang w:val="fr-FR"/>
      </w:rPr>
      <w:t xml:space="preserve">: </w:t>
    </w:r>
    <w:hyperlink r:id="rId1" w:history="1">
      <w:r w:rsidRPr="00BD42A4">
        <w:rPr>
          <w:rStyle w:val="Hyperlink"/>
          <w:rFonts w:cs="Arial"/>
          <w:sz w:val="18"/>
          <w:szCs w:val="18"/>
          <w:lang w:val="fr-FR"/>
        </w:rPr>
        <w:t>ecocom-moscow@mfa.gr</w:t>
      </w:r>
    </w:hyperlink>
    <w:r w:rsidRPr="005E3FEB">
      <w:rPr>
        <w:rFonts w:cs="Arial"/>
        <w:sz w:val="18"/>
        <w:szCs w:val="18"/>
        <w:lang w:val="en-US"/>
      </w:rPr>
      <w:t xml:space="preserve"> </w:t>
    </w:r>
  </w:p>
  <w:p w:rsidR="000338E4" w:rsidRPr="00A27AE9" w:rsidRDefault="000338E4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17" w:rsidRDefault="009D2C17" w:rsidP="00F8171A">
      <w:r>
        <w:separator/>
      </w:r>
    </w:p>
  </w:footnote>
  <w:footnote w:type="continuationSeparator" w:id="1">
    <w:p w:rsidR="009D2C17" w:rsidRDefault="009D2C17" w:rsidP="00F81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ED"/>
    <w:multiLevelType w:val="hybridMultilevel"/>
    <w:tmpl w:val="EEBAF8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6008"/>
    <w:multiLevelType w:val="multilevel"/>
    <w:tmpl w:val="C0CE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52C67"/>
    <w:multiLevelType w:val="hybridMultilevel"/>
    <w:tmpl w:val="4ACA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2159"/>
    <w:multiLevelType w:val="hybridMultilevel"/>
    <w:tmpl w:val="F384DA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B3D047E"/>
    <w:multiLevelType w:val="hybridMultilevel"/>
    <w:tmpl w:val="EDB4AF1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B4BBF"/>
    <w:multiLevelType w:val="hybridMultilevel"/>
    <w:tmpl w:val="EA5A3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640A7"/>
    <w:multiLevelType w:val="hybridMultilevel"/>
    <w:tmpl w:val="EE22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4740CE"/>
    <w:multiLevelType w:val="hybridMultilevel"/>
    <w:tmpl w:val="DA1A8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A46"/>
    <w:multiLevelType w:val="hybridMultilevel"/>
    <w:tmpl w:val="9A842DD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7C3CEB"/>
    <w:multiLevelType w:val="hybridMultilevel"/>
    <w:tmpl w:val="66DE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E21"/>
    <w:multiLevelType w:val="hybridMultilevel"/>
    <w:tmpl w:val="1D32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612DD"/>
    <w:multiLevelType w:val="hybridMultilevel"/>
    <w:tmpl w:val="F00ED27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E3AD0"/>
    <w:rsid w:val="00001093"/>
    <w:rsid w:val="000017F1"/>
    <w:rsid w:val="00002177"/>
    <w:rsid w:val="00002928"/>
    <w:rsid w:val="00003777"/>
    <w:rsid w:val="00006189"/>
    <w:rsid w:val="00007986"/>
    <w:rsid w:val="000123B7"/>
    <w:rsid w:val="00020065"/>
    <w:rsid w:val="000203EC"/>
    <w:rsid w:val="00025639"/>
    <w:rsid w:val="0002671D"/>
    <w:rsid w:val="00032AD6"/>
    <w:rsid w:val="000334CB"/>
    <w:rsid w:val="000338E4"/>
    <w:rsid w:val="0003603D"/>
    <w:rsid w:val="000403BD"/>
    <w:rsid w:val="000403DE"/>
    <w:rsid w:val="0004312E"/>
    <w:rsid w:val="000432D4"/>
    <w:rsid w:val="00050636"/>
    <w:rsid w:val="00054EED"/>
    <w:rsid w:val="00057C08"/>
    <w:rsid w:val="00061191"/>
    <w:rsid w:val="00065D90"/>
    <w:rsid w:val="00066061"/>
    <w:rsid w:val="00077D64"/>
    <w:rsid w:val="00080E6B"/>
    <w:rsid w:val="00086491"/>
    <w:rsid w:val="00086D38"/>
    <w:rsid w:val="00092718"/>
    <w:rsid w:val="000A0CEC"/>
    <w:rsid w:val="000A1383"/>
    <w:rsid w:val="000A692B"/>
    <w:rsid w:val="000B11C8"/>
    <w:rsid w:val="000B125C"/>
    <w:rsid w:val="000B6A44"/>
    <w:rsid w:val="000B7B36"/>
    <w:rsid w:val="000C1A1F"/>
    <w:rsid w:val="000C1A26"/>
    <w:rsid w:val="000C246A"/>
    <w:rsid w:val="000C356C"/>
    <w:rsid w:val="000C555E"/>
    <w:rsid w:val="000C7FC5"/>
    <w:rsid w:val="000D18E2"/>
    <w:rsid w:val="000D4D2B"/>
    <w:rsid w:val="000D599B"/>
    <w:rsid w:val="000E0EBA"/>
    <w:rsid w:val="000E4EEB"/>
    <w:rsid w:val="000E551B"/>
    <w:rsid w:val="000E5676"/>
    <w:rsid w:val="000E6BCC"/>
    <w:rsid w:val="000E796D"/>
    <w:rsid w:val="000F1CC7"/>
    <w:rsid w:val="000F2B58"/>
    <w:rsid w:val="000F4A1B"/>
    <w:rsid w:val="000F570F"/>
    <w:rsid w:val="000F7FFA"/>
    <w:rsid w:val="00105B56"/>
    <w:rsid w:val="001067BA"/>
    <w:rsid w:val="00113B15"/>
    <w:rsid w:val="0012050D"/>
    <w:rsid w:val="00130560"/>
    <w:rsid w:val="001347C3"/>
    <w:rsid w:val="00134959"/>
    <w:rsid w:val="00136334"/>
    <w:rsid w:val="0013770A"/>
    <w:rsid w:val="0014000D"/>
    <w:rsid w:val="0014184F"/>
    <w:rsid w:val="00151C1E"/>
    <w:rsid w:val="00153096"/>
    <w:rsid w:val="0015473F"/>
    <w:rsid w:val="001608C2"/>
    <w:rsid w:val="0017225D"/>
    <w:rsid w:val="001816E5"/>
    <w:rsid w:val="001824F8"/>
    <w:rsid w:val="001828FE"/>
    <w:rsid w:val="00184DCE"/>
    <w:rsid w:val="00186AB5"/>
    <w:rsid w:val="00187D1D"/>
    <w:rsid w:val="00191164"/>
    <w:rsid w:val="0019483D"/>
    <w:rsid w:val="0019539C"/>
    <w:rsid w:val="001A2CE0"/>
    <w:rsid w:val="001A2E9F"/>
    <w:rsid w:val="001A392B"/>
    <w:rsid w:val="001A5A9C"/>
    <w:rsid w:val="001A6994"/>
    <w:rsid w:val="001B0CDE"/>
    <w:rsid w:val="001B1C49"/>
    <w:rsid w:val="001B291E"/>
    <w:rsid w:val="001B5B25"/>
    <w:rsid w:val="001B611D"/>
    <w:rsid w:val="001B7399"/>
    <w:rsid w:val="001C4AD2"/>
    <w:rsid w:val="001C5AFC"/>
    <w:rsid w:val="001D193A"/>
    <w:rsid w:val="001D4E8D"/>
    <w:rsid w:val="001D5FEA"/>
    <w:rsid w:val="001D6573"/>
    <w:rsid w:val="001E1B17"/>
    <w:rsid w:val="001E27CE"/>
    <w:rsid w:val="001E327A"/>
    <w:rsid w:val="001E579D"/>
    <w:rsid w:val="001E7DAD"/>
    <w:rsid w:val="001F0207"/>
    <w:rsid w:val="001F112C"/>
    <w:rsid w:val="001F2131"/>
    <w:rsid w:val="001F6688"/>
    <w:rsid w:val="001F7795"/>
    <w:rsid w:val="001F788D"/>
    <w:rsid w:val="00203444"/>
    <w:rsid w:val="002054EE"/>
    <w:rsid w:val="00206BCC"/>
    <w:rsid w:val="002150DF"/>
    <w:rsid w:val="0022311C"/>
    <w:rsid w:val="00226CD9"/>
    <w:rsid w:val="0023120E"/>
    <w:rsid w:val="00231F2A"/>
    <w:rsid w:val="002327DF"/>
    <w:rsid w:val="002357FC"/>
    <w:rsid w:val="00253F1E"/>
    <w:rsid w:val="00255B4E"/>
    <w:rsid w:val="00255D08"/>
    <w:rsid w:val="002661DE"/>
    <w:rsid w:val="002712CE"/>
    <w:rsid w:val="00273D69"/>
    <w:rsid w:val="00274DCC"/>
    <w:rsid w:val="00275B07"/>
    <w:rsid w:val="002801D7"/>
    <w:rsid w:val="00281069"/>
    <w:rsid w:val="00283EF3"/>
    <w:rsid w:val="00284461"/>
    <w:rsid w:val="00286BCA"/>
    <w:rsid w:val="002938C9"/>
    <w:rsid w:val="00296E6F"/>
    <w:rsid w:val="00297E80"/>
    <w:rsid w:val="00297FCC"/>
    <w:rsid w:val="002A3F14"/>
    <w:rsid w:val="002A3F91"/>
    <w:rsid w:val="002A4FCC"/>
    <w:rsid w:val="002B0833"/>
    <w:rsid w:val="002B1EEC"/>
    <w:rsid w:val="002B572E"/>
    <w:rsid w:val="002B7236"/>
    <w:rsid w:val="002B755C"/>
    <w:rsid w:val="002C15CD"/>
    <w:rsid w:val="002C3D91"/>
    <w:rsid w:val="002C4DEB"/>
    <w:rsid w:val="002C509A"/>
    <w:rsid w:val="002D1B5A"/>
    <w:rsid w:val="002D41C5"/>
    <w:rsid w:val="002E2214"/>
    <w:rsid w:val="002E28BF"/>
    <w:rsid w:val="002E45CF"/>
    <w:rsid w:val="002F63F2"/>
    <w:rsid w:val="00300ED9"/>
    <w:rsid w:val="00301599"/>
    <w:rsid w:val="0030204B"/>
    <w:rsid w:val="00302DA3"/>
    <w:rsid w:val="00304061"/>
    <w:rsid w:val="00305452"/>
    <w:rsid w:val="00305B19"/>
    <w:rsid w:val="0031008A"/>
    <w:rsid w:val="003201BE"/>
    <w:rsid w:val="00331111"/>
    <w:rsid w:val="00337F9A"/>
    <w:rsid w:val="00342B8B"/>
    <w:rsid w:val="00344E56"/>
    <w:rsid w:val="0034569B"/>
    <w:rsid w:val="00346A8A"/>
    <w:rsid w:val="0035193B"/>
    <w:rsid w:val="0035556D"/>
    <w:rsid w:val="00356F53"/>
    <w:rsid w:val="00357430"/>
    <w:rsid w:val="00360029"/>
    <w:rsid w:val="00365D7E"/>
    <w:rsid w:val="003704E6"/>
    <w:rsid w:val="003719AE"/>
    <w:rsid w:val="003735EA"/>
    <w:rsid w:val="003759C2"/>
    <w:rsid w:val="00380C14"/>
    <w:rsid w:val="00381761"/>
    <w:rsid w:val="003829CD"/>
    <w:rsid w:val="003849A5"/>
    <w:rsid w:val="003865B0"/>
    <w:rsid w:val="00387001"/>
    <w:rsid w:val="003904AD"/>
    <w:rsid w:val="00390596"/>
    <w:rsid w:val="00393202"/>
    <w:rsid w:val="003946EB"/>
    <w:rsid w:val="003958AF"/>
    <w:rsid w:val="003A3FE5"/>
    <w:rsid w:val="003A483A"/>
    <w:rsid w:val="003A5C16"/>
    <w:rsid w:val="003B26FA"/>
    <w:rsid w:val="003B2CA4"/>
    <w:rsid w:val="003B3F19"/>
    <w:rsid w:val="003B452F"/>
    <w:rsid w:val="003B5CF7"/>
    <w:rsid w:val="003C1460"/>
    <w:rsid w:val="003C2131"/>
    <w:rsid w:val="003C3848"/>
    <w:rsid w:val="003C47B1"/>
    <w:rsid w:val="003C7B8A"/>
    <w:rsid w:val="003D4B1F"/>
    <w:rsid w:val="003E33BE"/>
    <w:rsid w:val="003F2A3D"/>
    <w:rsid w:val="003F36A4"/>
    <w:rsid w:val="003F3A26"/>
    <w:rsid w:val="003F3BF2"/>
    <w:rsid w:val="003F558E"/>
    <w:rsid w:val="003F5890"/>
    <w:rsid w:val="003F63D3"/>
    <w:rsid w:val="003F79B8"/>
    <w:rsid w:val="00402CC1"/>
    <w:rsid w:val="0041494D"/>
    <w:rsid w:val="0041530B"/>
    <w:rsid w:val="00415DD0"/>
    <w:rsid w:val="00416D81"/>
    <w:rsid w:val="0042168B"/>
    <w:rsid w:val="0042271C"/>
    <w:rsid w:val="00422A09"/>
    <w:rsid w:val="00422AFC"/>
    <w:rsid w:val="00424F2B"/>
    <w:rsid w:val="00426FEF"/>
    <w:rsid w:val="004333D1"/>
    <w:rsid w:val="00435702"/>
    <w:rsid w:val="00443CD7"/>
    <w:rsid w:val="00454D0C"/>
    <w:rsid w:val="00454D2E"/>
    <w:rsid w:val="004577B2"/>
    <w:rsid w:val="00462934"/>
    <w:rsid w:val="00463316"/>
    <w:rsid w:val="0046537A"/>
    <w:rsid w:val="004706C9"/>
    <w:rsid w:val="004708F3"/>
    <w:rsid w:val="00475937"/>
    <w:rsid w:val="00476F6E"/>
    <w:rsid w:val="004816CB"/>
    <w:rsid w:val="004837E1"/>
    <w:rsid w:val="004853B2"/>
    <w:rsid w:val="00486534"/>
    <w:rsid w:val="00491791"/>
    <w:rsid w:val="004930F9"/>
    <w:rsid w:val="00494C2C"/>
    <w:rsid w:val="004A0447"/>
    <w:rsid w:val="004A629F"/>
    <w:rsid w:val="004A7006"/>
    <w:rsid w:val="004B014F"/>
    <w:rsid w:val="004B2E7B"/>
    <w:rsid w:val="004C13D1"/>
    <w:rsid w:val="004C1E11"/>
    <w:rsid w:val="004C2EBB"/>
    <w:rsid w:val="004C55EE"/>
    <w:rsid w:val="004D281B"/>
    <w:rsid w:val="004D3F66"/>
    <w:rsid w:val="004D5B4D"/>
    <w:rsid w:val="004D5BF0"/>
    <w:rsid w:val="004D6A98"/>
    <w:rsid w:val="004E37E3"/>
    <w:rsid w:val="004E435D"/>
    <w:rsid w:val="004E52FC"/>
    <w:rsid w:val="004E7CD1"/>
    <w:rsid w:val="004F009E"/>
    <w:rsid w:val="004F1C9E"/>
    <w:rsid w:val="004F1D2B"/>
    <w:rsid w:val="004F40AB"/>
    <w:rsid w:val="004F7531"/>
    <w:rsid w:val="00504565"/>
    <w:rsid w:val="00505D28"/>
    <w:rsid w:val="00510930"/>
    <w:rsid w:val="0051112C"/>
    <w:rsid w:val="005138C2"/>
    <w:rsid w:val="00522FDE"/>
    <w:rsid w:val="00526B7E"/>
    <w:rsid w:val="00527D31"/>
    <w:rsid w:val="00531C04"/>
    <w:rsid w:val="0053336B"/>
    <w:rsid w:val="00542084"/>
    <w:rsid w:val="00545441"/>
    <w:rsid w:val="005472B1"/>
    <w:rsid w:val="005504A6"/>
    <w:rsid w:val="00555A40"/>
    <w:rsid w:val="0056049C"/>
    <w:rsid w:val="00580185"/>
    <w:rsid w:val="00580400"/>
    <w:rsid w:val="00587039"/>
    <w:rsid w:val="00587F7C"/>
    <w:rsid w:val="005911FC"/>
    <w:rsid w:val="00594A74"/>
    <w:rsid w:val="005965BC"/>
    <w:rsid w:val="005969A8"/>
    <w:rsid w:val="005A5FBA"/>
    <w:rsid w:val="005C1DD7"/>
    <w:rsid w:val="005C419E"/>
    <w:rsid w:val="005C4246"/>
    <w:rsid w:val="005C6B86"/>
    <w:rsid w:val="005C7A2A"/>
    <w:rsid w:val="005D1318"/>
    <w:rsid w:val="005D19F0"/>
    <w:rsid w:val="005D7BB5"/>
    <w:rsid w:val="005E1B21"/>
    <w:rsid w:val="005E2D44"/>
    <w:rsid w:val="005E32EB"/>
    <w:rsid w:val="005E3FEB"/>
    <w:rsid w:val="005E4333"/>
    <w:rsid w:val="005E49E9"/>
    <w:rsid w:val="005E7A7F"/>
    <w:rsid w:val="005F0352"/>
    <w:rsid w:val="005F32FB"/>
    <w:rsid w:val="00601886"/>
    <w:rsid w:val="00604465"/>
    <w:rsid w:val="006048A3"/>
    <w:rsid w:val="00612C9C"/>
    <w:rsid w:val="00612EF5"/>
    <w:rsid w:val="00614F39"/>
    <w:rsid w:val="00615AE5"/>
    <w:rsid w:val="00620B36"/>
    <w:rsid w:val="006221B2"/>
    <w:rsid w:val="00634DA4"/>
    <w:rsid w:val="00635AE9"/>
    <w:rsid w:val="00636C69"/>
    <w:rsid w:val="00652B75"/>
    <w:rsid w:val="00656907"/>
    <w:rsid w:val="00657374"/>
    <w:rsid w:val="006602B5"/>
    <w:rsid w:val="0066126C"/>
    <w:rsid w:val="0067111E"/>
    <w:rsid w:val="00673972"/>
    <w:rsid w:val="00683F17"/>
    <w:rsid w:val="00683F8C"/>
    <w:rsid w:val="0068746B"/>
    <w:rsid w:val="00691C8D"/>
    <w:rsid w:val="006A4FCD"/>
    <w:rsid w:val="006C1A9F"/>
    <w:rsid w:val="006C3981"/>
    <w:rsid w:val="006D0E3D"/>
    <w:rsid w:val="006D1E15"/>
    <w:rsid w:val="006D3362"/>
    <w:rsid w:val="006D48DA"/>
    <w:rsid w:val="006E0B1E"/>
    <w:rsid w:val="006E0C16"/>
    <w:rsid w:val="006E20CA"/>
    <w:rsid w:val="006F627B"/>
    <w:rsid w:val="007026E3"/>
    <w:rsid w:val="00702B9F"/>
    <w:rsid w:val="0070434A"/>
    <w:rsid w:val="0071289A"/>
    <w:rsid w:val="00716251"/>
    <w:rsid w:val="007166A4"/>
    <w:rsid w:val="00716CAD"/>
    <w:rsid w:val="00722757"/>
    <w:rsid w:val="00723019"/>
    <w:rsid w:val="007316FC"/>
    <w:rsid w:val="00736C21"/>
    <w:rsid w:val="00737807"/>
    <w:rsid w:val="0074001F"/>
    <w:rsid w:val="00741A9F"/>
    <w:rsid w:val="00744D07"/>
    <w:rsid w:val="007479A8"/>
    <w:rsid w:val="00752DD6"/>
    <w:rsid w:val="00755695"/>
    <w:rsid w:val="00755768"/>
    <w:rsid w:val="00755FE7"/>
    <w:rsid w:val="00756EFD"/>
    <w:rsid w:val="0075706E"/>
    <w:rsid w:val="00760725"/>
    <w:rsid w:val="00761F89"/>
    <w:rsid w:val="00762D91"/>
    <w:rsid w:val="00764130"/>
    <w:rsid w:val="00765E44"/>
    <w:rsid w:val="007665FC"/>
    <w:rsid w:val="007705B1"/>
    <w:rsid w:val="00776A6E"/>
    <w:rsid w:val="00786799"/>
    <w:rsid w:val="00796A0B"/>
    <w:rsid w:val="00796B55"/>
    <w:rsid w:val="007A3478"/>
    <w:rsid w:val="007A3CD5"/>
    <w:rsid w:val="007A4CDB"/>
    <w:rsid w:val="007A5962"/>
    <w:rsid w:val="007A6615"/>
    <w:rsid w:val="007B1014"/>
    <w:rsid w:val="007B51A5"/>
    <w:rsid w:val="007B582C"/>
    <w:rsid w:val="007B67EE"/>
    <w:rsid w:val="007C02BF"/>
    <w:rsid w:val="007C16B2"/>
    <w:rsid w:val="007C2339"/>
    <w:rsid w:val="007C4886"/>
    <w:rsid w:val="007C58A0"/>
    <w:rsid w:val="007D58CB"/>
    <w:rsid w:val="007D615B"/>
    <w:rsid w:val="007D6F43"/>
    <w:rsid w:val="007D70B4"/>
    <w:rsid w:val="007E1870"/>
    <w:rsid w:val="007E1AD6"/>
    <w:rsid w:val="007E75EA"/>
    <w:rsid w:val="007F0B8F"/>
    <w:rsid w:val="007F1626"/>
    <w:rsid w:val="007F4172"/>
    <w:rsid w:val="007F48A2"/>
    <w:rsid w:val="007F58EA"/>
    <w:rsid w:val="00804B15"/>
    <w:rsid w:val="00804DC7"/>
    <w:rsid w:val="00806171"/>
    <w:rsid w:val="00812C77"/>
    <w:rsid w:val="00814485"/>
    <w:rsid w:val="00815521"/>
    <w:rsid w:val="00823D33"/>
    <w:rsid w:val="0083306E"/>
    <w:rsid w:val="00837574"/>
    <w:rsid w:val="00837AC8"/>
    <w:rsid w:val="00844D1C"/>
    <w:rsid w:val="008520D1"/>
    <w:rsid w:val="00854565"/>
    <w:rsid w:val="0085657B"/>
    <w:rsid w:val="008655DC"/>
    <w:rsid w:val="00871C12"/>
    <w:rsid w:val="008758B4"/>
    <w:rsid w:val="00883AAB"/>
    <w:rsid w:val="00885D2B"/>
    <w:rsid w:val="00892D7D"/>
    <w:rsid w:val="00894A0E"/>
    <w:rsid w:val="00896850"/>
    <w:rsid w:val="00897176"/>
    <w:rsid w:val="008A2EA2"/>
    <w:rsid w:val="008B01E1"/>
    <w:rsid w:val="008C0206"/>
    <w:rsid w:val="008C3BD1"/>
    <w:rsid w:val="008C51F2"/>
    <w:rsid w:val="008D2A93"/>
    <w:rsid w:val="008D45DB"/>
    <w:rsid w:val="008E1880"/>
    <w:rsid w:val="008E1B7C"/>
    <w:rsid w:val="008E5E4E"/>
    <w:rsid w:val="008E6271"/>
    <w:rsid w:val="008F0AD1"/>
    <w:rsid w:val="008F0C0F"/>
    <w:rsid w:val="008F45DB"/>
    <w:rsid w:val="008F7FC3"/>
    <w:rsid w:val="00903FA3"/>
    <w:rsid w:val="009043A7"/>
    <w:rsid w:val="00904773"/>
    <w:rsid w:val="00911EFC"/>
    <w:rsid w:val="00913FD7"/>
    <w:rsid w:val="00922D21"/>
    <w:rsid w:val="00924835"/>
    <w:rsid w:val="00925549"/>
    <w:rsid w:val="009300EA"/>
    <w:rsid w:val="0093395D"/>
    <w:rsid w:val="00934409"/>
    <w:rsid w:val="00935DDB"/>
    <w:rsid w:val="0093654D"/>
    <w:rsid w:val="00940207"/>
    <w:rsid w:val="0094059A"/>
    <w:rsid w:val="00946634"/>
    <w:rsid w:val="00946CC0"/>
    <w:rsid w:val="00953962"/>
    <w:rsid w:val="009541B0"/>
    <w:rsid w:val="009564F8"/>
    <w:rsid w:val="0095696F"/>
    <w:rsid w:val="00957D29"/>
    <w:rsid w:val="00960400"/>
    <w:rsid w:val="009613FB"/>
    <w:rsid w:val="009709FA"/>
    <w:rsid w:val="00975F79"/>
    <w:rsid w:val="00975FC3"/>
    <w:rsid w:val="009779C9"/>
    <w:rsid w:val="009807BE"/>
    <w:rsid w:val="00981499"/>
    <w:rsid w:val="00981ED9"/>
    <w:rsid w:val="00982595"/>
    <w:rsid w:val="00983C06"/>
    <w:rsid w:val="00985262"/>
    <w:rsid w:val="0099017A"/>
    <w:rsid w:val="00991E0B"/>
    <w:rsid w:val="009933DE"/>
    <w:rsid w:val="009941B1"/>
    <w:rsid w:val="009942AE"/>
    <w:rsid w:val="00994EBB"/>
    <w:rsid w:val="009A685B"/>
    <w:rsid w:val="009B2B8F"/>
    <w:rsid w:val="009B427B"/>
    <w:rsid w:val="009C2805"/>
    <w:rsid w:val="009D15C1"/>
    <w:rsid w:val="009D2C17"/>
    <w:rsid w:val="009D66DE"/>
    <w:rsid w:val="009E0416"/>
    <w:rsid w:val="009E0670"/>
    <w:rsid w:val="009E1F5D"/>
    <w:rsid w:val="009E28C4"/>
    <w:rsid w:val="009E500A"/>
    <w:rsid w:val="009F13A2"/>
    <w:rsid w:val="009F318D"/>
    <w:rsid w:val="009F36D4"/>
    <w:rsid w:val="009F4594"/>
    <w:rsid w:val="009F5766"/>
    <w:rsid w:val="009F637B"/>
    <w:rsid w:val="009F72C8"/>
    <w:rsid w:val="00A019B7"/>
    <w:rsid w:val="00A03F48"/>
    <w:rsid w:val="00A10DE3"/>
    <w:rsid w:val="00A110AE"/>
    <w:rsid w:val="00A1633A"/>
    <w:rsid w:val="00A208BB"/>
    <w:rsid w:val="00A2192C"/>
    <w:rsid w:val="00A22838"/>
    <w:rsid w:val="00A23131"/>
    <w:rsid w:val="00A27472"/>
    <w:rsid w:val="00A27AE9"/>
    <w:rsid w:val="00A3097C"/>
    <w:rsid w:val="00A314E8"/>
    <w:rsid w:val="00A32709"/>
    <w:rsid w:val="00A32B41"/>
    <w:rsid w:val="00A352D4"/>
    <w:rsid w:val="00A42962"/>
    <w:rsid w:val="00A47373"/>
    <w:rsid w:val="00A47A5F"/>
    <w:rsid w:val="00A54356"/>
    <w:rsid w:val="00A601C0"/>
    <w:rsid w:val="00A61442"/>
    <w:rsid w:val="00A625CB"/>
    <w:rsid w:val="00A63657"/>
    <w:rsid w:val="00A638A4"/>
    <w:rsid w:val="00A71924"/>
    <w:rsid w:val="00A81F8A"/>
    <w:rsid w:val="00A85659"/>
    <w:rsid w:val="00A857E2"/>
    <w:rsid w:val="00A87F4C"/>
    <w:rsid w:val="00A9086D"/>
    <w:rsid w:val="00AA1E26"/>
    <w:rsid w:val="00AA2782"/>
    <w:rsid w:val="00AA5808"/>
    <w:rsid w:val="00AA78C6"/>
    <w:rsid w:val="00AA7FB5"/>
    <w:rsid w:val="00AB4DD5"/>
    <w:rsid w:val="00AB5A40"/>
    <w:rsid w:val="00AB6D72"/>
    <w:rsid w:val="00AC6030"/>
    <w:rsid w:val="00AD11A4"/>
    <w:rsid w:val="00AD19AD"/>
    <w:rsid w:val="00AD3105"/>
    <w:rsid w:val="00AE012B"/>
    <w:rsid w:val="00AE11CD"/>
    <w:rsid w:val="00AE23E4"/>
    <w:rsid w:val="00AE374C"/>
    <w:rsid w:val="00AE37BB"/>
    <w:rsid w:val="00AE3AD0"/>
    <w:rsid w:val="00AE400E"/>
    <w:rsid w:val="00AE6A41"/>
    <w:rsid w:val="00AF7B9C"/>
    <w:rsid w:val="00B0124F"/>
    <w:rsid w:val="00B035CF"/>
    <w:rsid w:val="00B071FD"/>
    <w:rsid w:val="00B1073A"/>
    <w:rsid w:val="00B12161"/>
    <w:rsid w:val="00B141AB"/>
    <w:rsid w:val="00B165CC"/>
    <w:rsid w:val="00B17598"/>
    <w:rsid w:val="00B224F4"/>
    <w:rsid w:val="00B27A08"/>
    <w:rsid w:val="00B33A3B"/>
    <w:rsid w:val="00B3436F"/>
    <w:rsid w:val="00B35192"/>
    <w:rsid w:val="00B35BA1"/>
    <w:rsid w:val="00B36AB1"/>
    <w:rsid w:val="00B419C1"/>
    <w:rsid w:val="00B41D5C"/>
    <w:rsid w:val="00B439D3"/>
    <w:rsid w:val="00B44991"/>
    <w:rsid w:val="00B51A35"/>
    <w:rsid w:val="00B52BFC"/>
    <w:rsid w:val="00B54C0B"/>
    <w:rsid w:val="00B55BC7"/>
    <w:rsid w:val="00B56BC8"/>
    <w:rsid w:val="00B60CFC"/>
    <w:rsid w:val="00B613C6"/>
    <w:rsid w:val="00B622C7"/>
    <w:rsid w:val="00B628A8"/>
    <w:rsid w:val="00B648C2"/>
    <w:rsid w:val="00B655A4"/>
    <w:rsid w:val="00B6601A"/>
    <w:rsid w:val="00B66E87"/>
    <w:rsid w:val="00B7033F"/>
    <w:rsid w:val="00B713C6"/>
    <w:rsid w:val="00B75970"/>
    <w:rsid w:val="00B77C55"/>
    <w:rsid w:val="00B9533A"/>
    <w:rsid w:val="00B9599E"/>
    <w:rsid w:val="00BA03FA"/>
    <w:rsid w:val="00BA16BC"/>
    <w:rsid w:val="00BA5469"/>
    <w:rsid w:val="00BB1280"/>
    <w:rsid w:val="00BC083E"/>
    <w:rsid w:val="00BC0A13"/>
    <w:rsid w:val="00BC1914"/>
    <w:rsid w:val="00BC7560"/>
    <w:rsid w:val="00BD0A11"/>
    <w:rsid w:val="00BE3073"/>
    <w:rsid w:val="00BF1FF2"/>
    <w:rsid w:val="00BF4B47"/>
    <w:rsid w:val="00BF7E6E"/>
    <w:rsid w:val="00C0131F"/>
    <w:rsid w:val="00C048CE"/>
    <w:rsid w:val="00C07557"/>
    <w:rsid w:val="00C07FF8"/>
    <w:rsid w:val="00C1403C"/>
    <w:rsid w:val="00C1788C"/>
    <w:rsid w:val="00C21C52"/>
    <w:rsid w:val="00C2320F"/>
    <w:rsid w:val="00C24759"/>
    <w:rsid w:val="00C24D3B"/>
    <w:rsid w:val="00C2713E"/>
    <w:rsid w:val="00C34F62"/>
    <w:rsid w:val="00C36711"/>
    <w:rsid w:val="00C42D55"/>
    <w:rsid w:val="00C45CE9"/>
    <w:rsid w:val="00C51E09"/>
    <w:rsid w:val="00C55B68"/>
    <w:rsid w:val="00C6350D"/>
    <w:rsid w:val="00C6448C"/>
    <w:rsid w:val="00C66C01"/>
    <w:rsid w:val="00C676B6"/>
    <w:rsid w:val="00C67A81"/>
    <w:rsid w:val="00C72422"/>
    <w:rsid w:val="00C734CF"/>
    <w:rsid w:val="00C7535C"/>
    <w:rsid w:val="00C816F6"/>
    <w:rsid w:val="00C817F0"/>
    <w:rsid w:val="00C82EA1"/>
    <w:rsid w:val="00C8588E"/>
    <w:rsid w:val="00C85F78"/>
    <w:rsid w:val="00C877B1"/>
    <w:rsid w:val="00C903DE"/>
    <w:rsid w:val="00C910C5"/>
    <w:rsid w:val="00C933E8"/>
    <w:rsid w:val="00C93710"/>
    <w:rsid w:val="00C95591"/>
    <w:rsid w:val="00CA3D20"/>
    <w:rsid w:val="00CB2816"/>
    <w:rsid w:val="00CB35AB"/>
    <w:rsid w:val="00CB5699"/>
    <w:rsid w:val="00CB69E6"/>
    <w:rsid w:val="00CC2D9D"/>
    <w:rsid w:val="00CC50AD"/>
    <w:rsid w:val="00CC60BB"/>
    <w:rsid w:val="00CC6B8C"/>
    <w:rsid w:val="00CD29B5"/>
    <w:rsid w:val="00CD5BB0"/>
    <w:rsid w:val="00CE186D"/>
    <w:rsid w:val="00CE2BAB"/>
    <w:rsid w:val="00CE36CE"/>
    <w:rsid w:val="00CE5364"/>
    <w:rsid w:val="00CF1927"/>
    <w:rsid w:val="00CF50D9"/>
    <w:rsid w:val="00CF7585"/>
    <w:rsid w:val="00D0085F"/>
    <w:rsid w:val="00D01442"/>
    <w:rsid w:val="00D15CE8"/>
    <w:rsid w:val="00D16B30"/>
    <w:rsid w:val="00D2730E"/>
    <w:rsid w:val="00D50848"/>
    <w:rsid w:val="00D53F60"/>
    <w:rsid w:val="00D57D36"/>
    <w:rsid w:val="00D602B3"/>
    <w:rsid w:val="00D62696"/>
    <w:rsid w:val="00D7048F"/>
    <w:rsid w:val="00D71917"/>
    <w:rsid w:val="00D75C1D"/>
    <w:rsid w:val="00D808E0"/>
    <w:rsid w:val="00D819CE"/>
    <w:rsid w:val="00D85052"/>
    <w:rsid w:val="00D85A92"/>
    <w:rsid w:val="00D87958"/>
    <w:rsid w:val="00D91267"/>
    <w:rsid w:val="00D93994"/>
    <w:rsid w:val="00D97A42"/>
    <w:rsid w:val="00DA53C9"/>
    <w:rsid w:val="00DB126A"/>
    <w:rsid w:val="00DB40CC"/>
    <w:rsid w:val="00DC0524"/>
    <w:rsid w:val="00DC35E8"/>
    <w:rsid w:val="00DC3A08"/>
    <w:rsid w:val="00DC61FF"/>
    <w:rsid w:val="00DD38C7"/>
    <w:rsid w:val="00DD4D89"/>
    <w:rsid w:val="00DE1FA3"/>
    <w:rsid w:val="00DE3984"/>
    <w:rsid w:val="00DF0274"/>
    <w:rsid w:val="00DF6391"/>
    <w:rsid w:val="00DF751D"/>
    <w:rsid w:val="00E07A6F"/>
    <w:rsid w:val="00E10364"/>
    <w:rsid w:val="00E2391B"/>
    <w:rsid w:val="00E2535F"/>
    <w:rsid w:val="00E27B78"/>
    <w:rsid w:val="00E27D1C"/>
    <w:rsid w:val="00E359EC"/>
    <w:rsid w:val="00E365EB"/>
    <w:rsid w:val="00E4010A"/>
    <w:rsid w:val="00E4242D"/>
    <w:rsid w:val="00E5260E"/>
    <w:rsid w:val="00E551DF"/>
    <w:rsid w:val="00E56AD1"/>
    <w:rsid w:val="00E62482"/>
    <w:rsid w:val="00E65B63"/>
    <w:rsid w:val="00E714BD"/>
    <w:rsid w:val="00E719E5"/>
    <w:rsid w:val="00E71E9C"/>
    <w:rsid w:val="00E72CAD"/>
    <w:rsid w:val="00E8117B"/>
    <w:rsid w:val="00E85B9B"/>
    <w:rsid w:val="00E8667A"/>
    <w:rsid w:val="00E87418"/>
    <w:rsid w:val="00E940C9"/>
    <w:rsid w:val="00EA12E0"/>
    <w:rsid w:val="00EA2EC7"/>
    <w:rsid w:val="00EA323E"/>
    <w:rsid w:val="00EA4B95"/>
    <w:rsid w:val="00EB3592"/>
    <w:rsid w:val="00EC0259"/>
    <w:rsid w:val="00EC3084"/>
    <w:rsid w:val="00EC3D47"/>
    <w:rsid w:val="00EC4DB6"/>
    <w:rsid w:val="00ED396C"/>
    <w:rsid w:val="00ED39FE"/>
    <w:rsid w:val="00ED5216"/>
    <w:rsid w:val="00ED5EA4"/>
    <w:rsid w:val="00EE6A7B"/>
    <w:rsid w:val="00EE706E"/>
    <w:rsid w:val="00EF0431"/>
    <w:rsid w:val="00EF142E"/>
    <w:rsid w:val="00EF502F"/>
    <w:rsid w:val="00F02D09"/>
    <w:rsid w:val="00F12632"/>
    <w:rsid w:val="00F14703"/>
    <w:rsid w:val="00F242E9"/>
    <w:rsid w:val="00F3240B"/>
    <w:rsid w:val="00F33C35"/>
    <w:rsid w:val="00F340B9"/>
    <w:rsid w:val="00F37581"/>
    <w:rsid w:val="00F44A7E"/>
    <w:rsid w:val="00F463AF"/>
    <w:rsid w:val="00F47A86"/>
    <w:rsid w:val="00F50F7E"/>
    <w:rsid w:val="00F521EF"/>
    <w:rsid w:val="00F52B50"/>
    <w:rsid w:val="00F62056"/>
    <w:rsid w:val="00F72C80"/>
    <w:rsid w:val="00F73E59"/>
    <w:rsid w:val="00F76835"/>
    <w:rsid w:val="00F8171A"/>
    <w:rsid w:val="00F87013"/>
    <w:rsid w:val="00F91B6B"/>
    <w:rsid w:val="00F9206B"/>
    <w:rsid w:val="00F92D7D"/>
    <w:rsid w:val="00F95B8D"/>
    <w:rsid w:val="00F95D16"/>
    <w:rsid w:val="00F976D7"/>
    <w:rsid w:val="00FA5673"/>
    <w:rsid w:val="00FB0BD4"/>
    <w:rsid w:val="00FB3852"/>
    <w:rsid w:val="00FB5E0D"/>
    <w:rsid w:val="00FB676C"/>
    <w:rsid w:val="00FB74B1"/>
    <w:rsid w:val="00FC3738"/>
    <w:rsid w:val="00FD3320"/>
    <w:rsid w:val="00FD4AD6"/>
    <w:rsid w:val="00FD62EE"/>
    <w:rsid w:val="00FE4A37"/>
    <w:rsid w:val="00FE65A9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CC"/>
    <w:rPr>
      <w:sz w:val="24"/>
      <w:szCs w:val="24"/>
      <w:lang w:val="el-GR" w:eastAsia="el-GR"/>
    </w:rPr>
  </w:style>
  <w:style w:type="paragraph" w:styleId="Heading1">
    <w:name w:val="heading 1"/>
    <w:basedOn w:val="Normal"/>
    <w:qFormat/>
    <w:rsid w:val="00274DCC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D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4DCC"/>
    <w:rPr>
      <w:sz w:val="24"/>
      <w:szCs w:val="24"/>
      <w:lang w:val="el-GR" w:eastAsia="el-GR" w:bidi="ar-SA"/>
    </w:rPr>
  </w:style>
  <w:style w:type="character" w:styleId="Hyperlink">
    <w:name w:val="Hyperlink"/>
    <w:rsid w:val="00274DCC"/>
    <w:rPr>
      <w:color w:val="0000FF"/>
      <w:u w:val="single"/>
    </w:rPr>
  </w:style>
  <w:style w:type="paragraph" w:styleId="BodyText2">
    <w:name w:val="Body Text 2"/>
    <w:basedOn w:val="Normal"/>
    <w:rsid w:val="00274DCC"/>
    <w:rPr>
      <w:szCs w:val="20"/>
      <w:lang w:eastAsia="en-US"/>
    </w:rPr>
  </w:style>
  <w:style w:type="character" w:customStyle="1" w:styleId="maintext1">
    <w:name w:val="maintext1"/>
    <w:rsid w:val="00274DCC"/>
    <w:rPr>
      <w:vanish w:val="0"/>
      <w:webHidden w:val="0"/>
      <w:sz w:val="18"/>
      <w:szCs w:val="18"/>
      <w:specVanish w:val="0"/>
    </w:rPr>
  </w:style>
  <w:style w:type="character" w:customStyle="1" w:styleId="object6">
    <w:name w:val="object6"/>
    <w:rsid w:val="00AB4DD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AB4DD5"/>
    <w:rPr>
      <w:strike w:val="0"/>
      <w:dstrike w:val="0"/>
      <w:color w:val="00008B"/>
      <w:u w:val="none"/>
      <w:effect w:val="none"/>
    </w:rPr>
  </w:style>
  <w:style w:type="paragraph" w:customStyle="1" w:styleId="bodytext">
    <w:name w:val="bodytext"/>
    <w:basedOn w:val="Normal"/>
    <w:rsid w:val="00AB4DD5"/>
    <w:pPr>
      <w:spacing w:after="150"/>
    </w:pPr>
    <w:rPr>
      <w:lang w:val="en-US" w:eastAsia="en-US"/>
    </w:rPr>
  </w:style>
  <w:style w:type="character" w:styleId="Strong">
    <w:name w:val="Strong"/>
    <w:uiPriority w:val="22"/>
    <w:qFormat/>
    <w:rsid w:val="00AB4DD5"/>
    <w:rPr>
      <w:b/>
      <w:bCs/>
    </w:rPr>
  </w:style>
  <w:style w:type="character" w:customStyle="1" w:styleId="style39">
    <w:name w:val="style39"/>
    <w:basedOn w:val="DefaultParagraphFont"/>
    <w:rsid w:val="00AB4DD5"/>
  </w:style>
  <w:style w:type="paragraph" w:styleId="NormalWeb">
    <w:name w:val="Normal (Web)"/>
    <w:basedOn w:val="Normal"/>
    <w:rsid w:val="00A71924"/>
    <w:pPr>
      <w:spacing w:before="100" w:beforeAutospacing="1" w:after="100" w:afterAutospacing="1"/>
    </w:pPr>
    <w:rPr>
      <w:lang w:val="ru-RU" w:eastAsia="ru-RU"/>
    </w:rPr>
  </w:style>
  <w:style w:type="character" w:customStyle="1" w:styleId="CharChar">
    <w:name w:val="Char Char"/>
    <w:rsid w:val="005E32E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1B6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163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6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171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8171A"/>
    <w:rPr>
      <w:sz w:val="24"/>
      <w:szCs w:val="24"/>
    </w:rPr>
  </w:style>
  <w:style w:type="character" w:styleId="FollowedHyperlink">
    <w:name w:val="FollowedHyperlink"/>
    <w:rsid w:val="00435702"/>
    <w:rPr>
      <w:color w:val="800080"/>
      <w:u w:val="single"/>
    </w:rPr>
  </w:style>
  <w:style w:type="paragraph" w:customStyle="1" w:styleId="Default">
    <w:name w:val="Default"/>
    <w:rsid w:val="001E57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table" w:customStyle="1" w:styleId="LightShading-Accent11">
    <w:name w:val="Light Shading - Accent 11"/>
    <w:basedOn w:val="TableNormal"/>
    <w:uiPriority w:val="60"/>
    <w:rsid w:val="001E579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DefaultParagraphFont"/>
    <w:rsid w:val="00F76835"/>
  </w:style>
  <w:style w:type="character" w:styleId="Emphasis">
    <w:name w:val="Emphasis"/>
    <w:qFormat/>
    <w:rsid w:val="009901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com-moscow@mf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bassy-cloud2\OEY\D_GRAMMATEIA\Templates\GEN_TEMPLATE_&#913;&#921;&#932;&#919;&#924;&#913;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6329-2161-4069-BED9-F2EFD81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GEN_TEMPLATE_ΑΙΤΗΜΑTA</Template>
  <TotalTime>18</TotalTime>
  <Pages>2</Pages>
  <Words>540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Links>
    <vt:vector size="12" baseType="variant"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https://madb.europa.eu/madb/</vt:lpwstr>
      </vt:variant>
      <vt:variant>
        <vt:lpwstr/>
      </vt:variant>
      <vt:variant>
        <vt:i4>1114135</vt:i4>
      </vt:variant>
      <vt:variant>
        <vt:i4>0</vt:i4>
      </vt:variant>
      <vt:variant>
        <vt:i4>0</vt:i4>
      </vt:variant>
      <vt:variant>
        <vt:i4>5</vt:i4>
      </vt:variant>
      <vt:variant>
        <vt:lpwstr>https://b2b-market.world/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OEY9</dc:creator>
  <cp:lastModifiedBy>oey1</cp:lastModifiedBy>
  <cp:revision>3</cp:revision>
  <cp:lastPrinted>2020-03-27T08:33:00Z</cp:lastPrinted>
  <dcterms:created xsi:type="dcterms:W3CDTF">2022-02-07T08:38:00Z</dcterms:created>
  <dcterms:modified xsi:type="dcterms:W3CDTF">2022-02-07T10:08:00Z</dcterms:modified>
</cp:coreProperties>
</file>