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  <w:sz w:val="22"/>
          <w:szCs w:val="22"/>
          <w:lang w:val="en-US"/>
        </w:rPr>
      </w:pPr>
      <w:bookmarkStart w:id="0" w:name="_GoBack"/>
      <w:bookmarkEnd w:id="0"/>
      <w:r>
        <w:rPr/>
        <w:drawing>
          <wp:inline distT="0" distB="0" distL="0" distR="0">
            <wp:extent cx="540385" cy="564515"/>
            <wp:effectExtent l="0" t="0" r="0" b="0"/>
            <wp:docPr id="1" name="Εικόνα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ascii="Calibri" w:hAnsi="Calibri" w:cs="Verdana"/>
          <w:b/>
          <w:b/>
          <w:bCs/>
          <w:sz w:val="22"/>
          <w:szCs w:val="22"/>
          <w:lang w:eastAsia="el-GR"/>
        </w:rPr>
      </w:pPr>
      <w:r>
        <w:rPr>
          <w:rFonts w:cs="Verdana" w:ascii="Calibri" w:hAnsi="Calibri"/>
          <w:b/>
          <w:bCs/>
          <w:sz w:val="22"/>
          <w:szCs w:val="22"/>
          <w:lang w:eastAsia="el-GR"/>
        </w:rPr>
        <w:t xml:space="preserve">ΥΠΟΥΡΓΕΙΟ </w:t>
      </w:r>
      <w:r>
        <w:rPr>
          <w:rFonts w:cs="Verdana" w:ascii="Calibri" w:hAnsi="Calibri"/>
          <w:b/>
          <w:bCs/>
          <w:sz w:val="22"/>
          <w:szCs w:val="22"/>
          <w:lang w:val="en-US" w:eastAsia="el-GR"/>
        </w:rPr>
        <w:t>E</w:t>
      </w:r>
      <w:r>
        <w:rPr>
          <w:rFonts w:cs="Verdana" w:ascii="Calibri" w:hAnsi="Calibri"/>
          <w:b/>
          <w:bCs/>
          <w:sz w:val="22"/>
          <w:szCs w:val="22"/>
          <w:lang w:eastAsia="el-GR"/>
        </w:rPr>
        <w:t xml:space="preserve">ΡΓΑΣΙΑΣ  </w:t>
      </w:r>
    </w:p>
    <w:p>
      <w:pPr>
        <w:pStyle w:val="Normal"/>
        <w:jc w:val="both"/>
        <w:rPr>
          <w:rFonts w:ascii="Calibri" w:hAnsi="Calibri" w:cs="Verdana"/>
          <w:b/>
          <w:b/>
          <w:bCs/>
          <w:sz w:val="22"/>
          <w:szCs w:val="22"/>
          <w:lang w:eastAsia="el-GR"/>
        </w:rPr>
      </w:pPr>
      <w:r>
        <w:rPr>
          <w:rFonts w:cs="Verdana" w:ascii="Calibri" w:hAnsi="Calibri"/>
          <w:b/>
          <w:bCs/>
          <w:sz w:val="22"/>
          <w:szCs w:val="22"/>
          <w:lang w:eastAsia="el-GR"/>
        </w:rPr>
        <w:t>ΚΑΙ ΚΟΙΝΩΝΙΚΩΝ ΥΠΟΘΕΣΕΩΝ</w:t>
      </w:r>
    </w:p>
    <w:p>
      <w:pPr>
        <w:pStyle w:val="Normal"/>
        <w:jc w:val="both"/>
        <w:rPr>
          <w:rFonts w:ascii="Calibri" w:hAnsi="Calibri" w:eastAsia="Calibri" w:cs="Verdana"/>
          <w:b/>
          <w:b/>
          <w:bCs/>
          <w:sz w:val="22"/>
          <w:szCs w:val="22"/>
        </w:rPr>
      </w:pPr>
      <w:r>
        <w:rPr>
          <w:rFonts w:eastAsia="Calibri" w:cs="Verdana" w:ascii="Calibri" w:hAnsi="Calibri"/>
          <w:b/>
          <w:bCs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Verdana"/>
          <w:b/>
          <w:b/>
          <w:bCs/>
          <w:sz w:val="22"/>
          <w:szCs w:val="22"/>
        </w:rPr>
      </w:pPr>
      <w:r>
        <w:rPr>
          <w:rFonts w:eastAsia="Calibri" w:cs="Verdana" w:ascii="Calibri" w:hAnsi="Calibri"/>
          <w:b/>
          <w:bCs/>
          <w:sz w:val="22"/>
          <w:szCs w:val="22"/>
        </w:rPr>
        <w:t>ΓΡΑΦΕΙΟ ΤΥΠΟΥ</w:t>
      </w:r>
    </w:p>
    <w:p>
      <w:pPr>
        <w:pStyle w:val="Normal"/>
        <w:spacing w:lineRule="auto" w:line="360"/>
        <w:ind w:left="-539" w:right="540" w:hanging="0"/>
        <w:jc w:val="both"/>
        <w:rPr>
          <w:rFonts w:ascii="Calibri" w:hAnsi="Calibri" w:eastAsia="Calibri" w:cs="Verdana"/>
          <w:b/>
          <w:b/>
          <w:bCs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10160</wp:posOffset>
                </wp:positionH>
                <wp:positionV relativeFrom="paragraph">
                  <wp:posOffset>170815</wp:posOffset>
                </wp:positionV>
                <wp:extent cx="5601335" cy="635"/>
                <wp:effectExtent l="0" t="0" r="0" b="0"/>
                <wp:wrapNone/>
                <wp:docPr id="2" name="Ευθεία γραμμή σύνδεσης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8pt,13.45pt" to="441.75pt,13.45pt" ID="Ευθεία γραμμή σύνδεσης 2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rFonts w:eastAsia="Calibri" w:cs="Verdana" w:ascii="Calibri" w:hAnsi="Calibr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>
        <w:rPr>
          <w:rFonts w:eastAsia="Calibri" w:cs="Verdana" w:ascii="Calibri" w:hAnsi="Calibri"/>
          <w:b/>
          <w:bCs/>
          <w:sz w:val="22"/>
          <w:szCs w:val="22"/>
        </w:rPr>
        <w:t>Δελτίο Τύπου</w:t>
      </w:r>
    </w:p>
    <w:p>
      <w:pPr>
        <w:pStyle w:val="Normal"/>
        <w:jc w:val="both"/>
        <w:rPr>
          <w:rFonts w:ascii="Calibri" w:hAnsi="Calibri" w:eastAsia="Calibri" w:cs="Verdana"/>
          <w:sz w:val="22"/>
          <w:szCs w:val="22"/>
        </w:rPr>
      </w:pPr>
      <w:r>
        <w:rPr>
          <w:rFonts w:eastAsia="Calibri" w:cs="Verdana" w:ascii="Calibri" w:hAnsi="Calibri"/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rFonts w:eastAsia="Calibri" w:cs="Verdana" w:ascii="Calibri" w:hAnsi="Calibri"/>
          <w:sz w:val="22"/>
          <w:szCs w:val="22"/>
        </w:rPr>
        <w:t>Αθήνα   22 -7-2020</w:t>
      </w:r>
    </w:p>
    <w:p>
      <w:pPr>
        <w:pStyle w:val="Style16"/>
        <w:jc w:val="left"/>
        <w:rPr>
          <w:rFonts w:ascii="Calibri" w:hAnsi="Calibri" w:cs="Arial"/>
          <w:b/>
          <w:b/>
          <w:bCs/>
          <w:color w:val="000000" w:themeColor="text1"/>
          <w:sz w:val="22"/>
          <w:szCs w:val="22"/>
        </w:rPr>
      </w:pPr>
      <w:r>
        <w:rPr>
          <w:rFonts w:cs="Arial" w:ascii="Calibri" w:hAnsi="Calibri"/>
          <w:b/>
          <w:bCs/>
          <w:color w:val="000000" w:themeColor="text1"/>
          <w:sz w:val="22"/>
          <w:szCs w:val="22"/>
        </w:rPr>
      </w:r>
    </w:p>
    <w:p>
      <w:pPr>
        <w:pStyle w:val="Style16"/>
        <w:jc w:val="left"/>
        <w:rPr>
          <w:rFonts w:ascii="Calibri" w:hAnsi="Calibri" w:cs="Arial"/>
          <w:b/>
          <w:b/>
          <w:bCs/>
          <w:color w:val="000000" w:themeColor="text1"/>
          <w:sz w:val="22"/>
          <w:szCs w:val="22"/>
        </w:rPr>
      </w:pPr>
      <w:r>
        <w:rPr>
          <w:rFonts w:cs="Arial" w:ascii="Calibri" w:hAnsi="Calibri"/>
          <w:b/>
          <w:bCs/>
          <w:color w:val="000000" w:themeColor="text1"/>
          <w:sz w:val="22"/>
          <w:szCs w:val="22"/>
        </w:rPr>
      </w:r>
    </w:p>
    <w:p>
      <w:pPr>
        <w:pStyle w:val="Style16"/>
        <w:rPr>
          <w:rFonts w:ascii="Calibri" w:hAnsi="Calibri" w:cs="Arial"/>
          <w:b/>
          <w:b/>
          <w:bCs/>
          <w:color w:val="000000" w:themeColor="text1"/>
          <w:sz w:val="22"/>
          <w:szCs w:val="22"/>
        </w:rPr>
      </w:pPr>
      <w:r>
        <w:rPr>
          <w:rFonts w:cs="Arial" w:ascii="Calibri" w:hAnsi="Calibri"/>
          <w:b/>
          <w:bCs/>
          <w:color w:val="000000" w:themeColor="text1"/>
          <w:sz w:val="22"/>
          <w:szCs w:val="22"/>
        </w:rPr>
        <w:t xml:space="preserve">Γ. Βρούτσης: Με ενεργητικές  πολιτικές απασχόλησης δίνουμε πραγματικές ευκαιρίες στους νέους για ένταξη στην αγορά εργασίας -  </w:t>
      </w:r>
      <w:r>
        <w:rPr>
          <w:rFonts w:cs="Arial" w:ascii="Calibri" w:hAnsi="Calibri"/>
          <w:b/>
          <w:color w:val="000000" w:themeColor="text1"/>
          <w:sz w:val="22"/>
          <w:szCs w:val="22"/>
        </w:rPr>
        <w:t>Ανοίγουμε σήμερα 2 νέα προγράμματα επιδότησης της εργασίας του ΟΑΕΔ για 11.500 νέες θέσεις για νέους ανέργους έως 29 ετών ύψους 92 εκατ. ευρώ</w:t>
      </w:r>
    </w:p>
    <w:p>
      <w:pPr>
        <w:pStyle w:val="Normal"/>
        <w:jc w:val="both"/>
        <w:rPr>
          <w:rFonts w:ascii="Calibri" w:hAnsi="Calibri" w:cs="Arial"/>
          <w:bCs/>
          <w:color w:val="000000" w:themeColor="text1"/>
          <w:sz w:val="22"/>
          <w:szCs w:val="22"/>
        </w:rPr>
      </w:pPr>
      <w:r>
        <w:rPr>
          <w:rFonts w:cs="Arial" w:ascii="Calibri" w:hAnsi="Calibri"/>
          <w:bCs/>
          <w:color w:val="000000" w:themeColor="text1"/>
          <w:sz w:val="22"/>
          <w:szCs w:val="22"/>
        </w:rPr>
      </w:r>
    </w:p>
    <w:p>
      <w:pPr>
        <w:pStyle w:val="Normal"/>
        <w:jc w:val="both"/>
        <w:rPr>
          <w:rFonts w:ascii="Calibri" w:hAnsi="Calibri" w:cs="Arial"/>
          <w:b/>
          <w:b/>
          <w:color w:val="000000" w:themeColor="text1"/>
          <w:sz w:val="22"/>
          <w:szCs w:val="22"/>
        </w:rPr>
      </w:pPr>
      <w:r>
        <w:rPr>
          <w:rFonts w:cs="Arial" w:ascii="Calibri" w:hAnsi="Calibri"/>
          <w:bCs/>
          <w:color w:val="000000" w:themeColor="text1"/>
          <w:sz w:val="22"/>
          <w:szCs w:val="22"/>
        </w:rPr>
        <w:t xml:space="preserve">Από σήμερα, Τετάρτη 22 Ιουλίου 2020 και ώρα 12:00 </w:t>
      </w:r>
      <w:r>
        <w:rPr>
          <w:rFonts w:cs="Arial" w:ascii="Calibri" w:hAnsi="Calibri"/>
          <w:color w:val="000000" w:themeColor="text1"/>
          <w:sz w:val="22"/>
          <w:szCs w:val="22"/>
        </w:rPr>
        <w:t xml:space="preserve">ξεκινούν οι αιτήσεις επιχειρήσεων για </w:t>
      </w:r>
      <w:r>
        <w:rPr>
          <w:rFonts w:cs="Arial" w:ascii="Calibri" w:hAnsi="Calibri"/>
          <w:b/>
          <w:color w:val="000000" w:themeColor="text1"/>
          <w:sz w:val="22"/>
          <w:szCs w:val="22"/>
        </w:rPr>
        <w:t xml:space="preserve">δύο προγράμματα απασχόλησης του ΟΑΕΔ με συνολικά 11.500 νέες θέσεις εργασίας και επιδότηση 75% </w:t>
      </w:r>
      <w:r>
        <w:rPr>
          <w:rFonts w:cs="Arial" w:ascii="Calibri" w:hAnsi="Calibri"/>
          <w:color w:val="000000" w:themeColor="text1"/>
          <w:sz w:val="22"/>
          <w:szCs w:val="22"/>
        </w:rPr>
        <w:t>του μισθολογικού και μη μισθολογικού κόστους.</w:t>
      </w:r>
      <w:r>
        <w:rPr>
          <w:rFonts w:cs="Arial" w:ascii="Calibri" w:hAnsi="Calibri"/>
          <w:b/>
          <w:color w:val="000000" w:themeColor="text1"/>
          <w:sz w:val="22"/>
          <w:szCs w:val="22"/>
        </w:rPr>
        <w:t xml:space="preserve"> </w:t>
      </w:r>
      <w:r>
        <w:rPr>
          <w:rFonts w:cs="Arial" w:ascii="Calibri" w:hAnsi="Calibri"/>
          <w:color w:val="000000" w:themeColor="text1"/>
          <w:sz w:val="22"/>
          <w:szCs w:val="22"/>
        </w:rPr>
        <w:t>Συγκεκριμένα:</w:t>
      </w:r>
    </w:p>
    <w:p>
      <w:pPr>
        <w:pStyle w:val="Normal"/>
        <w:jc w:val="both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cs="Arial" w:ascii="Calibri" w:hAnsi="Calibri"/>
          <w:color w:val="000000" w:themeColor="text1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cs="Arial" w:ascii="Calibri" w:hAnsi="Calibri"/>
          <w:bCs/>
          <w:color w:val="000000" w:themeColor="text1"/>
          <w:sz w:val="22"/>
          <w:szCs w:val="22"/>
        </w:rPr>
        <w:t xml:space="preserve">Το νέο </w:t>
      </w:r>
      <w:r>
        <w:rPr>
          <w:rFonts w:cs="Arial" w:ascii="Calibri" w:hAnsi="Calibri"/>
          <w:b/>
          <w:bCs/>
          <w:color w:val="000000" w:themeColor="text1"/>
          <w:sz w:val="22"/>
          <w:szCs w:val="22"/>
        </w:rPr>
        <w:t xml:space="preserve">Πρόγραμμα Πτυχιούχων Ανέργων 22-29 ετών αφορά σε 3.500 νέες θέσεις εργασίας </w:t>
      </w:r>
      <w:r>
        <w:rPr>
          <w:rFonts w:cs="Arial" w:ascii="Calibri" w:hAnsi="Calibri"/>
          <w:bCs/>
          <w:color w:val="000000" w:themeColor="text1"/>
          <w:sz w:val="22"/>
          <w:szCs w:val="22"/>
        </w:rPr>
        <w:t>σε επιχειρήσεις του ιδιωτικού τομέα, διάρκειας 10 μηνών</w:t>
      </w:r>
      <w:r>
        <w:rPr>
          <w:rFonts w:cs="Arial" w:ascii="Calibri" w:hAnsi="Calibri"/>
          <w:b/>
          <w:bCs/>
          <w:color w:val="000000" w:themeColor="text1"/>
          <w:sz w:val="22"/>
          <w:szCs w:val="22"/>
        </w:rPr>
        <w:t xml:space="preserve">. Η επιδότηση ανέρχεται στο 75% </w:t>
      </w:r>
      <w:r>
        <w:rPr>
          <w:rFonts w:cs="Arial" w:ascii="Calibri" w:hAnsi="Calibri"/>
          <w:color w:val="000000" w:themeColor="text1"/>
          <w:sz w:val="22"/>
          <w:szCs w:val="22"/>
        </w:rPr>
        <w:t>του μηνιαίου μισθολογικού και μη μισθολογικού κόστους με ανώτατο όριο τα</w:t>
      </w:r>
      <w:r>
        <w:rPr>
          <w:rFonts w:cs="Arial" w:ascii="Calibri" w:hAnsi="Calibri"/>
          <w:b/>
          <w:color w:val="000000" w:themeColor="text1"/>
          <w:sz w:val="22"/>
          <w:szCs w:val="22"/>
        </w:rPr>
        <w:t xml:space="preserve"> 750 € μηνιαία. </w:t>
      </w:r>
    </w:p>
    <w:p>
      <w:pPr>
        <w:pStyle w:val="Normal"/>
        <w:jc w:val="both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cs="Arial" w:ascii="Calibri" w:hAnsi="Calibri"/>
          <w:color w:val="000000" w:themeColor="text1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cs="Arial" w:ascii="Calibri" w:hAnsi="Calibri"/>
          <w:color w:val="000000" w:themeColor="text1"/>
          <w:sz w:val="22"/>
          <w:szCs w:val="22"/>
        </w:rPr>
        <w:t>Το</w:t>
      </w:r>
      <w:r>
        <w:rPr>
          <w:rFonts w:cs="Arial" w:ascii="Calibri" w:hAnsi="Calibri"/>
          <w:b/>
          <w:color w:val="000000" w:themeColor="text1"/>
          <w:sz w:val="22"/>
          <w:szCs w:val="22"/>
        </w:rPr>
        <w:t xml:space="preserve"> </w:t>
      </w:r>
      <w:r>
        <w:rPr>
          <w:rFonts w:cs="Arial" w:ascii="Calibri" w:hAnsi="Calibri"/>
          <w:color w:val="000000" w:themeColor="text1"/>
          <w:sz w:val="22"/>
          <w:szCs w:val="22"/>
        </w:rPr>
        <w:t xml:space="preserve">βελτιωμένο και ενισχυμένο </w:t>
      </w:r>
      <w:r>
        <w:rPr>
          <w:rFonts w:cs="Arial" w:ascii="Calibri" w:hAnsi="Calibri"/>
          <w:b/>
          <w:color w:val="000000" w:themeColor="text1"/>
          <w:sz w:val="22"/>
          <w:szCs w:val="22"/>
        </w:rPr>
        <w:t xml:space="preserve">Πρόγραμμα Απασχόλησης Ανέργων 18-29 ετών, </w:t>
      </w:r>
      <w:r>
        <w:rPr>
          <w:rFonts w:cs="Arial" w:ascii="Calibri" w:hAnsi="Calibri"/>
          <w:color w:val="000000" w:themeColor="text1"/>
          <w:sz w:val="22"/>
          <w:szCs w:val="22"/>
        </w:rPr>
        <w:t xml:space="preserve">οποιασδήποτε εκπαιδευτικής βαθμίδας, </w:t>
      </w:r>
      <w:r>
        <w:rPr>
          <w:rFonts w:cs="Arial" w:ascii="Calibri" w:hAnsi="Calibri"/>
          <w:b/>
          <w:color w:val="000000" w:themeColor="text1"/>
          <w:sz w:val="22"/>
          <w:szCs w:val="22"/>
        </w:rPr>
        <w:t xml:space="preserve">αφορά σε 8.000 </w:t>
      </w:r>
      <w:r>
        <w:rPr>
          <w:rFonts w:cs="Arial" w:ascii="Calibri" w:hAnsi="Calibri"/>
          <w:b/>
          <w:bCs/>
          <w:color w:val="000000" w:themeColor="text1"/>
          <w:sz w:val="22"/>
          <w:szCs w:val="22"/>
        </w:rPr>
        <w:t xml:space="preserve">νέες θέσεις εργασίας </w:t>
      </w:r>
      <w:r>
        <w:rPr>
          <w:rFonts w:cs="Arial" w:ascii="Calibri" w:hAnsi="Calibri"/>
          <w:bCs/>
          <w:color w:val="000000" w:themeColor="text1"/>
          <w:sz w:val="22"/>
          <w:szCs w:val="22"/>
        </w:rPr>
        <w:t xml:space="preserve">σε επιχειρήσεις του ιδιωτικού τομέα. Η διάρκεια του προγράμματος είναι </w:t>
      </w:r>
      <w:r>
        <w:rPr>
          <w:rFonts w:cs="Arial" w:ascii="Calibri" w:hAnsi="Calibri"/>
          <w:b/>
          <w:bCs/>
          <w:color w:val="000000" w:themeColor="text1"/>
          <w:sz w:val="22"/>
          <w:szCs w:val="22"/>
        </w:rPr>
        <w:t xml:space="preserve">12 μήνες, αλλά αυξάνεται σε 15 μήνες </w:t>
      </w:r>
      <w:r>
        <w:rPr>
          <w:rFonts w:cs="Arial" w:ascii="Calibri" w:hAnsi="Calibri"/>
          <w:bCs/>
          <w:color w:val="000000" w:themeColor="text1"/>
          <w:sz w:val="22"/>
          <w:szCs w:val="22"/>
        </w:rPr>
        <w:t xml:space="preserve">για τους μακροχρόνια ανέργους και τους δικαιούχους του Ελάχιστου Εγγυημένου Εισοδήματος. </w:t>
      </w:r>
      <w:r>
        <w:rPr>
          <w:rFonts w:cs="Arial" w:ascii="Calibri" w:hAnsi="Calibri"/>
          <w:b/>
          <w:bCs/>
          <w:color w:val="000000" w:themeColor="text1"/>
          <w:sz w:val="22"/>
          <w:szCs w:val="22"/>
        </w:rPr>
        <w:t xml:space="preserve">Αυξάνεται η επιδότηση από το 50% στο 75% </w:t>
      </w:r>
      <w:r>
        <w:rPr>
          <w:rFonts w:cs="Arial" w:ascii="Calibri" w:hAnsi="Calibri"/>
          <w:b/>
          <w:color w:val="000000" w:themeColor="text1"/>
          <w:sz w:val="22"/>
          <w:szCs w:val="22"/>
        </w:rPr>
        <w:t xml:space="preserve">του </w:t>
      </w:r>
      <w:r>
        <w:rPr>
          <w:rFonts w:cs="Arial" w:ascii="Calibri" w:hAnsi="Calibri"/>
          <w:color w:val="000000" w:themeColor="text1"/>
          <w:sz w:val="22"/>
          <w:szCs w:val="22"/>
        </w:rPr>
        <w:t xml:space="preserve">μηνιαίου μισθολογικού και μη μισθολογικού κόστους και του ανώτατου ορίου </w:t>
      </w:r>
      <w:r>
        <w:rPr>
          <w:rFonts w:cs="Arial" w:ascii="Calibri" w:hAnsi="Calibri"/>
          <w:b/>
          <w:color w:val="000000" w:themeColor="text1"/>
          <w:sz w:val="22"/>
          <w:szCs w:val="22"/>
        </w:rPr>
        <w:t>από τα 500 € στα 750 € μηνιαία.</w:t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cs="Arial" w:ascii="Calibri" w:hAnsi="Calibri"/>
          <w:color w:val="000000" w:themeColor="text1"/>
          <w:sz w:val="22"/>
          <w:szCs w:val="22"/>
        </w:rPr>
        <w:t xml:space="preserve">Στην επιχορήγηση του μισθολογικού και μη μισθολογικού κόστους </w:t>
      </w:r>
      <w:r>
        <w:rPr>
          <w:rFonts w:cs="Arial" w:ascii="Calibri" w:hAnsi="Calibri"/>
          <w:b/>
          <w:color w:val="000000" w:themeColor="text1"/>
          <w:sz w:val="22"/>
          <w:szCs w:val="22"/>
        </w:rPr>
        <w:t>συμπεριλαμβάνονται και τα αντίστοιχα δώρα</w:t>
      </w:r>
      <w:r>
        <w:rPr>
          <w:rFonts w:cs="Arial" w:ascii="Calibri" w:hAnsi="Calibri"/>
          <w:color w:val="000000" w:themeColor="text1"/>
          <w:sz w:val="22"/>
          <w:szCs w:val="22"/>
        </w:rPr>
        <w:t xml:space="preserve"> Χριστουγέννων και Πάσχα και του επιδόματος αδείας.</w:t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Επισημαίνεται ότι δεν υπάρχουν δεσμεύσεις απασχόλησης μετά το τέλος των προγραμμάτων, απλουστεύονται οι προϋποθέσεις συμμετοχής και επιταχύνονται οι διαδικασίες ένταξης και πρόσληψης. </w:t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b/>
          <w:sz w:val="22"/>
          <w:szCs w:val="22"/>
        </w:rPr>
        <w:t>Ο προϋπολογισμός των προγραμμάτων ανέρχεται στα 92.000.000 €</w:t>
      </w:r>
      <w:r>
        <w:rPr>
          <w:rFonts w:cs="Arial" w:ascii="Calibri" w:hAnsi="Calibri"/>
          <w:sz w:val="22"/>
          <w:szCs w:val="22"/>
        </w:rPr>
        <w:t xml:space="preserve"> και καλύπτεται από πόρους του ΟΑΕΔ.</w:t>
      </w:r>
    </w:p>
    <w:p>
      <w:pPr>
        <w:pStyle w:val="Normal"/>
        <w:jc w:val="both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cs="Arial" w:ascii="Calibri" w:hAnsi="Calibri"/>
          <w:color w:val="000000" w:themeColor="text1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Calibri" w:hAnsi="Calibri"/>
          <w:b/>
          <w:color w:val="000000" w:themeColor="text1"/>
          <w:sz w:val="22"/>
          <w:szCs w:val="22"/>
        </w:rPr>
        <w:t>Για περισσότερες πληροφορίες</w:t>
      </w:r>
      <w:r>
        <w:rPr>
          <w:rFonts w:cs="Arial" w:ascii="Calibri" w:hAnsi="Calibri"/>
          <w:color w:val="000000" w:themeColor="text1"/>
          <w:sz w:val="22"/>
          <w:szCs w:val="22"/>
        </w:rPr>
        <w:t xml:space="preserve">, οι ενδιαφερόμενοι μπορούν να επισκεφτούν την ιστοσελίδα του ΟΑΕΔ </w:t>
      </w:r>
      <w:hyperlink r:id="rId3">
        <w:r>
          <w:rPr>
            <w:rStyle w:val="Style14"/>
            <w:rFonts w:cs="Arial" w:ascii="Calibri" w:hAnsi="Calibri"/>
            <w:sz w:val="22"/>
            <w:szCs w:val="22"/>
          </w:rPr>
          <w:t>www.oaed.gr</w:t>
        </w:r>
      </w:hyperlink>
    </w:p>
    <w:p>
      <w:pPr>
        <w:pStyle w:val="Normal"/>
        <w:rPr/>
      </w:pPr>
      <w:r>
        <w:rPr/>
      </w:r>
    </w:p>
    <w:sectPr>
      <w:footerReference w:type="default" r:id="rId4"/>
      <w:type w:val="nextPage"/>
      <w:pgSz w:w="11906" w:h="16838"/>
      <w:pgMar w:left="1440" w:right="1646" w:header="0" w:top="1079" w:footer="430" w:bottom="184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ind w:right="360" w:hanging="0"/>
      <w:rPr>
        <w:rFonts w:ascii="Tahoma" w:hAnsi="Tahoma" w:cs="Tahoma"/>
        <w:lang w:eastAsia="el-GR"/>
      </w:rPr>
    </w:pPr>
    <w:r>
      <w:rPr>
        <w:rFonts w:cs="Tahoma" w:ascii="Tahoma" w:hAnsi="Tahoma"/>
        <w:lang w:eastAsia="el-GR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2586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el-G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Σύνδεσμος διαδικτύου"/>
    <w:rsid w:val="00625864"/>
    <w:rPr>
      <w:color w:val="0000FF"/>
      <w:u w:val="single"/>
    </w:rPr>
  </w:style>
  <w:style w:type="character" w:styleId="BodyTextChar" w:customStyle="1">
    <w:name w:val="Body Text Char"/>
    <w:basedOn w:val="DefaultParagraphFont"/>
    <w:link w:val="BodyText"/>
    <w:qFormat/>
    <w:rsid w:val="00625864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FooterChar" w:customStyle="1">
    <w:name w:val="Footer Char"/>
    <w:basedOn w:val="DefaultParagraphFont"/>
    <w:link w:val="Footer"/>
    <w:qFormat/>
    <w:rsid w:val="00625864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de3059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e5768"/>
    <w:rPr>
      <w:rFonts w:ascii="Tahoma" w:hAnsi="Tahoma" w:eastAsia="Times New Roman" w:cs="Tahoma"/>
      <w:sz w:val="16"/>
      <w:szCs w:val="16"/>
      <w:lang w:eastAsia="zh-CN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Calibri" w:hAnsi="Calibri" w:cs="Arial"/>
      <w:sz w:val="22"/>
      <w:szCs w:val="22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link w:val="BodyTextChar"/>
    <w:rsid w:val="00625864"/>
    <w:pPr>
      <w:spacing w:lineRule="atLeast" w:line="280"/>
      <w:jc w:val="both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Lohit Devanagari"/>
    </w:rPr>
  </w:style>
  <w:style w:type="paragraph" w:styleId="Style20">
    <w:name w:val="Footer"/>
    <w:basedOn w:val="Normal"/>
    <w:link w:val="FooterChar"/>
    <w:rsid w:val="00625864"/>
    <w:pPr>
      <w:suppressLineNumbers/>
    </w:pPr>
    <w:rPr/>
  </w:style>
  <w:style w:type="paragraph" w:styleId="ListParagraph">
    <w:name w:val="List Paragraph"/>
    <w:basedOn w:val="Normal"/>
    <w:qFormat/>
    <w:rsid w:val="00625864"/>
    <w:pPr>
      <w:spacing w:before="0" w:after="0"/>
      <w:ind w:left="720" w:hanging="0"/>
      <w:contextualSpacing/>
    </w:pPr>
    <w:rPr/>
  </w:style>
  <w:style w:type="paragraph" w:styleId="Style21">
    <w:name w:val="Header"/>
    <w:basedOn w:val="Normal"/>
    <w:link w:val="HeaderChar"/>
    <w:uiPriority w:val="99"/>
    <w:semiHidden/>
    <w:unhideWhenUsed/>
    <w:rsid w:val="00de3059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e5768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oaed.gr/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LibreOffice/6.2.5.2$Linux_X86_64 LibreOffice_project/1ec314fa52f458adc18c4f025c545a4e8b22c159</Application>
  <Pages>1</Pages>
  <Words>272</Words>
  <Characters>1622</Characters>
  <CharactersWithSpaces>2156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2020-07-22T08:16:00Z</dcterms:created>
  <dc:creator>user</dc:creator>
  <dc:description/>
  <dc:language>el-GR</dc:language>
  <cp:lastModifiedBy>User</cp:lastModifiedBy>
  <cp:lastPrinted>2020-07-21T14:35:00Z</cp:lastPrinted>
  <dcterms:modified xsi:type="dcterms:W3CDTF">2020-07-22T08:16:00Z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