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34" w:rsidRPr="00F25934" w:rsidRDefault="00F25934" w:rsidP="00F25934">
      <w:pPr>
        <w:rPr>
          <w:b/>
          <w:bCs/>
        </w:rPr>
      </w:pPr>
    </w:p>
    <w:tbl>
      <w:tblPr>
        <w:tblW w:w="0" w:type="auto"/>
        <w:tblLook w:val="04A0" w:firstRow="1" w:lastRow="0" w:firstColumn="1" w:lastColumn="0" w:noHBand="0" w:noVBand="1"/>
      </w:tblPr>
      <w:tblGrid>
        <w:gridCol w:w="4166"/>
        <w:gridCol w:w="4140"/>
      </w:tblGrid>
      <w:tr w:rsidR="00F25934" w:rsidRPr="00F25934" w:rsidTr="00602FFF">
        <w:tc>
          <w:tcPr>
            <w:tcW w:w="4261" w:type="dxa"/>
          </w:tcPr>
          <w:p w:rsidR="00F25934" w:rsidRPr="00F25934" w:rsidRDefault="00F25934" w:rsidP="00F25934">
            <w:pPr>
              <w:widowControl w:val="0"/>
              <w:suppressAutoHyphens/>
              <w:spacing w:after="0" w:line="240" w:lineRule="auto"/>
              <w:rPr>
                <w:rFonts w:ascii="Times New Roman" w:eastAsia="SimSun" w:hAnsi="Times New Roman" w:cs="Mangal"/>
                <w:b/>
                <w:kern w:val="24"/>
                <w:sz w:val="20"/>
                <w:szCs w:val="20"/>
                <w:lang w:val="en-US" w:eastAsia="hi-IN" w:bidi="hi-IN"/>
              </w:rPr>
            </w:pPr>
            <w:r w:rsidRPr="00F25934">
              <w:rPr>
                <w:rFonts w:ascii="Times New Roman" w:eastAsia="SimSun" w:hAnsi="Times New Roman" w:cs="Mangal"/>
                <w:noProof/>
                <w:kern w:val="24"/>
                <w:sz w:val="20"/>
                <w:szCs w:val="20"/>
                <w:lang w:eastAsia="el-GR"/>
              </w:rPr>
              <w:drawing>
                <wp:inline distT="0" distB="0" distL="0" distR="0" wp14:anchorId="22B5FE7F" wp14:editId="3AF10B5B">
                  <wp:extent cx="723900" cy="641639"/>
                  <wp:effectExtent l="0" t="0" r="0" b="6350"/>
                  <wp:docPr id="1" name="Εικόνα 1" descr="Sima Dimou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ima Dimou 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752" cy="642394"/>
                          </a:xfrm>
                          <a:prstGeom prst="rect">
                            <a:avLst/>
                          </a:prstGeom>
                          <a:noFill/>
                          <a:ln>
                            <a:noFill/>
                          </a:ln>
                        </pic:spPr>
                      </pic:pic>
                    </a:graphicData>
                  </a:graphic>
                </wp:inline>
              </w:drawing>
            </w:r>
          </w:p>
          <w:p w:rsidR="00F25934" w:rsidRPr="00F25934" w:rsidRDefault="00F25934" w:rsidP="00F25934">
            <w:pPr>
              <w:widowControl w:val="0"/>
              <w:suppressAutoHyphens/>
              <w:spacing w:after="0" w:line="240" w:lineRule="auto"/>
              <w:rPr>
                <w:rFonts w:ascii="Times New Roman" w:eastAsia="SimSun" w:hAnsi="Times New Roman" w:cs="Mangal"/>
                <w:b/>
                <w:kern w:val="24"/>
                <w:sz w:val="20"/>
                <w:szCs w:val="20"/>
                <w:lang w:val="en-US" w:eastAsia="hi-IN" w:bidi="hi-IN"/>
              </w:rPr>
            </w:pPr>
          </w:p>
          <w:p w:rsidR="00F25934" w:rsidRPr="00F25934" w:rsidRDefault="00F25934" w:rsidP="00F25934">
            <w:pPr>
              <w:widowControl w:val="0"/>
              <w:suppressAutoHyphens/>
              <w:spacing w:after="0" w:line="240" w:lineRule="auto"/>
              <w:rPr>
                <w:rFonts w:ascii="Calibri" w:eastAsia="SimSun" w:hAnsi="Calibri" w:cs="Mangal"/>
                <w:b/>
                <w:kern w:val="24"/>
                <w:sz w:val="20"/>
                <w:szCs w:val="20"/>
                <w:lang w:eastAsia="hi-IN" w:bidi="hi-IN"/>
              </w:rPr>
            </w:pPr>
            <w:r w:rsidRPr="00F25934">
              <w:rPr>
                <w:rFonts w:ascii="Calibri" w:eastAsia="SimSun" w:hAnsi="Calibri" w:cs="Mangal"/>
                <w:b/>
                <w:kern w:val="24"/>
                <w:sz w:val="20"/>
                <w:szCs w:val="20"/>
                <w:lang w:eastAsia="hi-IN" w:bidi="hi-IN"/>
              </w:rPr>
              <w:t xml:space="preserve">ΕΛΛΗΝΙΚΗ ΔΗΜΟΚΡΑΤΙΑ                         </w:t>
            </w:r>
          </w:p>
          <w:p w:rsidR="00F25934" w:rsidRPr="00F25934" w:rsidRDefault="00F25934" w:rsidP="00F25934">
            <w:pPr>
              <w:widowControl w:val="0"/>
              <w:suppressAutoHyphens/>
              <w:spacing w:after="0" w:line="240" w:lineRule="auto"/>
              <w:rPr>
                <w:rFonts w:ascii="Calibri" w:eastAsia="SimSun" w:hAnsi="Calibri" w:cs="Mangal"/>
                <w:b/>
                <w:kern w:val="24"/>
                <w:sz w:val="20"/>
                <w:szCs w:val="20"/>
                <w:lang w:eastAsia="hi-IN" w:bidi="hi-IN"/>
              </w:rPr>
            </w:pPr>
            <w:r w:rsidRPr="00F25934">
              <w:rPr>
                <w:rFonts w:ascii="Calibri" w:eastAsia="SimSun" w:hAnsi="Calibri" w:cs="Mangal"/>
                <w:b/>
                <w:kern w:val="24"/>
                <w:sz w:val="20"/>
                <w:szCs w:val="20"/>
                <w:lang w:eastAsia="hi-IN" w:bidi="hi-IN"/>
              </w:rPr>
              <w:t xml:space="preserve">ΔΗΜΟΣ  ΝΑΥΠΑΚΤΙΑΣ                             </w:t>
            </w:r>
          </w:p>
          <w:p w:rsidR="00F25934" w:rsidRPr="00F25934" w:rsidRDefault="00F25934" w:rsidP="00F25934">
            <w:pPr>
              <w:widowControl w:val="0"/>
              <w:suppressAutoHyphens/>
              <w:spacing w:after="0" w:line="240" w:lineRule="auto"/>
              <w:rPr>
                <w:rFonts w:ascii="Calibri" w:eastAsia="SimSun" w:hAnsi="Calibri" w:cs="Mangal"/>
                <w:b/>
                <w:kern w:val="24"/>
                <w:sz w:val="20"/>
                <w:szCs w:val="20"/>
                <w:lang w:eastAsia="hi-IN" w:bidi="hi-IN"/>
              </w:rPr>
            </w:pPr>
            <w:r w:rsidRPr="00F25934">
              <w:rPr>
                <w:rFonts w:ascii="Calibri" w:eastAsia="SimSun" w:hAnsi="Calibri" w:cs="Mangal"/>
                <w:b/>
                <w:kern w:val="24"/>
                <w:sz w:val="20"/>
                <w:szCs w:val="20"/>
                <w:lang w:eastAsia="hi-IN" w:bidi="hi-IN"/>
              </w:rPr>
              <w:t xml:space="preserve">ΓΡΑΦΕΙΟ ΤΥΠΟΥ                               </w:t>
            </w:r>
          </w:p>
          <w:p w:rsidR="00F25934" w:rsidRPr="00F25934" w:rsidRDefault="00F25934" w:rsidP="00F25934">
            <w:pPr>
              <w:widowControl w:val="0"/>
              <w:suppressAutoHyphens/>
              <w:spacing w:after="0" w:line="240" w:lineRule="auto"/>
              <w:rPr>
                <w:rFonts w:ascii="Calibri" w:eastAsia="SimSun" w:hAnsi="Calibri" w:cs="Mangal"/>
                <w:kern w:val="24"/>
                <w:sz w:val="20"/>
                <w:szCs w:val="20"/>
                <w:lang w:eastAsia="hi-IN" w:bidi="hi-IN"/>
              </w:rPr>
            </w:pPr>
            <w:r w:rsidRPr="00F25934">
              <w:rPr>
                <w:rFonts w:ascii="Calibri" w:eastAsia="SimSun" w:hAnsi="Calibri" w:cs="Mangal"/>
                <w:b/>
                <w:kern w:val="24"/>
                <w:sz w:val="20"/>
                <w:szCs w:val="20"/>
                <w:lang w:eastAsia="hi-IN" w:bidi="hi-IN"/>
              </w:rPr>
              <w:t xml:space="preserve">Ναύπακτος, Τ.Κ. 303 00                            </w:t>
            </w:r>
          </w:p>
          <w:p w:rsidR="00F25934" w:rsidRPr="00F25934" w:rsidRDefault="00F25934" w:rsidP="00F25934">
            <w:pPr>
              <w:widowControl w:val="0"/>
              <w:suppressAutoHyphens/>
              <w:spacing w:after="0" w:line="240" w:lineRule="auto"/>
              <w:rPr>
                <w:rFonts w:ascii="Calibri" w:eastAsia="SimSun" w:hAnsi="Calibri" w:cs="Mangal"/>
                <w:b/>
                <w:kern w:val="24"/>
                <w:sz w:val="20"/>
                <w:szCs w:val="20"/>
                <w:lang w:eastAsia="hi-IN" w:bidi="hi-IN"/>
              </w:rPr>
            </w:pPr>
            <w:r w:rsidRPr="00F25934">
              <w:rPr>
                <w:rFonts w:ascii="Calibri" w:eastAsia="SimSun" w:hAnsi="Calibri" w:cs="Mangal"/>
                <w:b/>
                <w:kern w:val="24"/>
                <w:sz w:val="20"/>
                <w:szCs w:val="20"/>
                <w:lang w:val="en-US" w:eastAsia="hi-IN" w:bidi="hi-IN"/>
              </w:rPr>
              <w:t>t</w:t>
            </w:r>
            <w:r w:rsidRPr="00F25934">
              <w:rPr>
                <w:rFonts w:ascii="Calibri" w:eastAsia="SimSun" w:hAnsi="Calibri" w:cs="Mangal"/>
                <w:b/>
                <w:kern w:val="24"/>
                <w:sz w:val="20"/>
                <w:szCs w:val="20"/>
                <w:lang w:eastAsia="hi-IN" w:bidi="hi-IN"/>
              </w:rPr>
              <w:t xml:space="preserve">: +30 26343 60149                                   </w:t>
            </w:r>
          </w:p>
          <w:p w:rsidR="00F25934" w:rsidRPr="00F25934" w:rsidRDefault="00F25934" w:rsidP="00F25934">
            <w:pPr>
              <w:widowControl w:val="0"/>
              <w:suppressAutoHyphens/>
              <w:spacing w:after="0" w:line="240" w:lineRule="auto"/>
              <w:rPr>
                <w:rFonts w:ascii="Calibri" w:eastAsia="SimSun" w:hAnsi="Calibri" w:cs="Mangal"/>
                <w:b/>
                <w:kern w:val="24"/>
                <w:sz w:val="20"/>
                <w:szCs w:val="20"/>
                <w:lang w:eastAsia="hi-IN" w:bidi="hi-IN"/>
              </w:rPr>
            </w:pPr>
            <w:r w:rsidRPr="00F25934">
              <w:rPr>
                <w:rFonts w:ascii="Calibri" w:eastAsia="SimSun" w:hAnsi="Calibri" w:cs="Mangal"/>
                <w:b/>
                <w:kern w:val="24"/>
                <w:sz w:val="20"/>
                <w:szCs w:val="20"/>
                <w:lang w:val="en-US" w:eastAsia="hi-IN" w:bidi="hi-IN"/>
              </w:rPr>
              <w:t>e</w:t>
            </w:r>
            <w:r w:rsidRPr="00F25934">
              <w:rPr>
                <w:rFonts w:ascii="Calibri" w:eastAsia="SimSun" w:hAnsi="Calibri" w:cs="Mangal"/>
                <w:b/>
                <w:kern w:val="24"/>
                <w:sz w:val="20"/>
                <w:szCs w:val="20"/>
                <w:lang w:eastAsia="hi-IN" w:bidi="hi-IN"/>
              </w:rPr>
              <w:t xml:space="preserve">: </w:t>
            </w:r>
            <w:hyperlink r:id="rId7" w:history="1">
              <w:r w:rsidRPr="00F25934">
                <w:rPr>
                  <w:rFonts w:ascii="Calibri" w:eastAsia="SimSun" w:hAnsi="Calibri" w:cs="Mangal"/>
                  <w:b/>
                  <w:color w:val="0563C1"/>
                  <w:kern w:val="24"/>
                  <w:sz w:val="20"/>
                  <w:szCs w:val="20"/>
                  <w:u w:val="single"/>
                  <w:lang w:val="en-US" w:eastAsia="hi-IN" w:bidi="hi-IN"/>
                </w:rPr>
                <w:t>press</w:t>
              </w:r>
              <w:r w:rsidRPr="00F25934">
                <w:rPr>
                  <w:rFonts w:ascii="Calibri" w:eastAsia="SimSun" w:hAnsi="Calibri" w:cs="Mangal"/>
                  <w:b/>
                  <w:color w:val="0563C1"/>
                  <w:kern w:val="24"/>
                  <w:sz w:val="20"/>
                  <w:szCs w:val="20"/>
                  <w:u w:val="single"/>
                  <w:lang w:eastAsia="hi-IN" w:bidi="hi-IN"/>
                </w:rPr>
                <w:t>@</w:t>
              </w:r>
              <w:proofErr w:type="spellStart"/>
              <w:r w:rsidRPr="00F25934">
                <w:rPr>
                  <w:rFonts w:ascii="Calibri" w:eastAsia="SimSun" w:hAnsi="Calibri" w:cs="Mangal"/>
                  <w:b/>
                  <w:color w:val="0563C1"/>
                  <w:kern w:val="24"/>
                  <w:sz w:val="20"/>
                  <w:szCs w:val="20"/>
                  <w:u w:val="single"/>
                  <w:lang w:val="en-US" w:eastAsia="hi-IN" w:bidi="hi-IN"/>
                </w:rPr>
                <w:t>nafpaktos</w:t>
              </w:r>
              <w:proofErr w:type="spellEnd"/>
              <w:r w:rsidRPr="00F25934">
                <w:rPr>
                  <w:rFonts w:ascii="Calibri" w:eastAsia="SimSun" w:hAnsi="Calibri" w:cs="Mangal"/>
                  <w:b/>
                  <w:color w:val="0563C1"/>
                  <w:kern w:val="24"/>
                  <w:sz w:val="20"/>
                  <w:szCs w:val="20"/>
                  <w:u w:val="single"/>
                  <w:lang w:eastAsia="hi-IN" w:bidi="hi-IN"/>
                </w:rPr>
                <w:t>.</w:t>
              </w:r>
              <w:r w:rsidRPr="00F25934">
                <w:rPr>
                  <w:rFonts w:ascii="Calibri" w:eastAsia="SimSun" w:hAnsi="Calibri" w:cs="Mangal"/>
                  <w:b/>
                  <w:color w:val="0563C1"/>
                  <w:kern w:val="24"/>
                  <w:sz w:val="20"/>
                  <w:szCs w:val="20"/>
                  <w:u w:val="single"/>
                  <w:lang w:val="en-US" w:eastAsia="hi-IN" w:bidi="hi-IN"/>
                </w:rPr>
                <w:t>gr</w:t>
              </w:r>
            </w:hyperlink>
          </w:p>
        </w:tc>
        <w:tc>
          <w:tcPr>
            <w:tcW w:w="4261" w:type="dxa"/>
          </w:tcPr>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center"/>
              <w:rPr>
                <w:rFonts w:ascii="Calibri" w:eastAsia="Times New Roman" w:hAnsi="Calibri" w:cs="Calibri"/>
                <w:b/>
                <w:kern w:val="24"/>
                <w:sz w:val="20"/>
                <w:szCs w:val="20"/>
                <w:lang w:eastAsia="el-GR" w:bidi="hi-IN"/>
              </w:rPr>
            </w:pPr>
          </w:p>
          <w:p w:rsidR="00F25934" w:rsidRPr="00F25934" w:rsidRDefault="00F25934" w:rsidP="00F25934">
            <w:pPr>
              <w:widowControl w:val="0"/>
              <w:spacing w:after="0" w:line="240" w:lineRule="auto"/>
              <w:jc w:val="right"/>
              <w:rPr>
                <w:rFonts w:ascii="Calibri" w:eastAsia="Times New Roman" w:hAnsi="Calibri" w:cs="Calibri"/>
                <w:b/>
                <w:kern w:val="24"/>
                <w:sz w:val="20"/>
                <w:szCs w:val="20"/>
                <w:lang w:val="en-US" w:eastAsia="el-GR" w:bidi="hi-IN"/>
              </w:rPr>
            </w:pPr>
            <w:r w:rsidRPr="00F25934">
              <w:rPr>
                <w:rFonts w:ascii="Calibri" w:eastAsia="Times New Roman" w:hAnsi="Calibri" w:cs="Calibri"/>
                <w:b/>
                <w:kern w:val="24"/>
                <w:sz w:val="20"/>
                <w:szCs w:val="20"/>
                <w:lang w:eastAsia="el-GR" w:bidi="hi-IN"/>
              </w:rPr>
              <w:t xml:space="preserve">Ναύπακτος, </w:t>
            </w:r>
            <w:r w:rsidRPr="00F25934">
              <w:rPr>
                <w:rFonts w:ascii="Calibri" w:eastAsia="Times New Roman" w:hAnsi="Calibri" w:cs="Calibri"/>
                <w:b/>
                <w:kern w:val="24"/>
                <w:sz w:val="20"/>
                <w:szCs w:val="20"/>
                <w:lang w:val="en-US" w:eastAsia="el-GR" w:bidi="hi-IN"/>
              </w:rPr>
              <w:t>29.1.2020</w:t>
            </w:r>
          </w:p>
        </w:tc>
      </w:tr>
    </w:tbl>
    <w:p w:rsidR="00F25934" w:rsidRPr="00F25934" w:rsidRDefault="00F25934" w:rsidP="00F25934">
      <w:pPr>
        <w:jc w:val="center"/>
        <w:rPr>
          <w:b/>
          <w:bCs/>
        </w:rPr>
      </w:pPr>
    </w:p>
    <w:p w:rsidR="00F25934" w:rsidRPr="00F25934" w:rsidRDefault="00F25934" w:rsidP="00F25934">
      <w:pPr>
        <w:jc w:val="center"/>
        <w:rPr>
          <w:b/>
          <w:bCs/>
        </w:rPr>
      </w:pPr>
    </w:p>
    <w:p w:rsidR="00F25934" w:rsidRDefault="00F25934" w:rsidP="00F25934">
      <w:pPr>
        <w:jc w:val="center"/>
        <w:rPr>
          <w:b/>
          <w:bCs/>
          <w:sz w:val="24"/>
          <w:szCs w:val="24"/>
        </w:rPr>
      </w:pPr>
      <w:r w:rsidRPr="00F25934">
        <w:rPr>
          <w:b/>
          <w:bCs/>
          <w:sz w:val="24"/>
          <w:szCs w:val="24"/>
        </w:rPr>
        <w:t>ΔΕΛΤΙΟ ΤΥΠΟΥ</w:t>
      </w:r>
    </w:p>
    <w:p w:rsidR="00C74361" w:rsidRPr="00F25934" w:rsidRDefault="00C74361" w:rsidP="00F25934">
      <w:pPr>
        <w:jc w:val="center"/>
        <w:rPr>
          <w:b/>
          <w:bCs/>
          <w:sz w:val="24"/>
          <w:szCs w:val="24"/>
        </w:rPr>
      </w:pPr>
    </w:p>
    <w:p w:rsidR="00BB6729" w:rsidRDefault="00F25934" w:rsidP="00C74361">
      <w:pPr>
        <w:spacing w:line="240" w:lineRule="auto"/>
        <w:jc w:val="center"/>
        <w:rPr>
          <w:b/>
          <w:bCs/>
        </w:rPr>
      </w:pPr>
      <w:r w:rsidRPr="00F25934">
        <w:rPr>
          <w:b/>
          <w:bCs/>
        </w:rPr>
        <w:t xml:space="preserve">Σε φάση εκκίνησης το Ανοικτό Κέντρο Εμπορίου </w:t>
      </w:r>
    </w:p>
    <w:p w:rsidR="000B06FD" w:rsidRPr="00F25934" w:rsidRDefault="00BB6729" w:rsidP="00C74361">
      <w:pPr>
        <w:spacing w:line="240" w:lineRule="auto"/>
        <w:jc w:val="center"/>
        <w:rPr>
          <w:b/>
          <w:bCs/>
        </w:rPr>
      </w:pPr>
      <w:proofErr w:type="spellStart"/>
      <w:r>
        <w:rPr>
          <w:b/>
          <w:bCs/>
        </w:rPr>
        <w:t>Στοχευμένες</w:t>
      </w:r>
      <w:proofErr w:type="spellEnd"/>
      <w:r>
        <w:rPr>
          <w:b/>
          <w:bCs/>
        </w:rPr>
        <w:t xml:space="preserve"> παρεμβάσεις και συστήματα «έξυπνης» πόλης στην Ναύπακτο</w:t>
      </w:r>
    </w:p>
    <w:p w:rsidR="00F25934" w:rsidRDefault="00F25934" w:rsidP="00F25934">
      <w:pPr>
        <w:jc w:val="both"/>
      </w:pPr>
    </w:p>
    <w:p w:rsidR="00F25934" w:rsidRDefault="00F25934" w:rsidP="00F25934">
      <w:pPr>
        <w:spacing w:line="276" w:lineRule="auto"/>
        <w:jc w:val="both"/>
      </w:pPr>
      <w:r w:rsidRPr="001115D3">
        <w:t xml:space="preserve">Στο πλαίσιο </w:t>
      </w:r>
      <w:r w:rsidR="0039729E">
        <w:t>προγραμματισμού υλοποίησης της Π</w:t>
      </w:r>
      <w:r>
        <w:t xml:space="preserve">ράξης </w:t>
      </w:r>
      <w:r w:rsidRPr="00F8386E">
        <w:rPr>
          <w:b/>
          <w:bCs/>
        </w:rPr>
        <w:t>«Ανοικτό Κέντρο Εμπορίου του Δήμου Ναυπακτίας»</w:t>
      </w:r>
      <w:r>
        <w:t xml:space="preserve"> πραγματοποιήθηκε συνάντηση εργασίας στα γραφεία της Τεχνικής Υπηρεσίας του Δήμου Ναυπακτίας με σκοπό το συντονισμό των εμπλεκομένων μερών και το σχεδιασμό ενός ρεαλιστικού «οδικού χάρτη» για το ιδιαίτερα σημαντικό αυτό έργο που στοχεύει στην αναβάθμιση της τοπικής αγοράς της πόλης της </w:t>
      </w:r>
      <w:proofErr w:type="spellStart"/>
      <w:r>
        <w:t>Ναυπάκτου</w:t>
      </w:r>
      <w:proofErr w:type="spellEnd"/>
      <w:r>
        <w:t xml:space="preserve">. </w:t>
      </w:r>
    </w:p>
    <w:p w:rsidR="00F25934" w:rsidRDefault="00F25934" w:rsidP="00F25934">
      <w:pPr>
        <w:spacing w:line="276" w:lineRule="auto"/>
        <w:jc w:val="both"/>
      </w:pPr>
      <w:r>
        <w:t xml:space="preserve">Στη συνάντηση συμμετείχαν ο Δήμαρχος Ναυπακτίας κ. </w:t>
      </w:r>
      <w:r>
        <w:rPr>
          <w:b/>
        </w:rPr>
        <w:t>Βασίλη</w:t>
      </w:r>
      <w:r w:rsidRPr="007F3A77">
        <w:rPr>
          <w:b/>
        </w:rPr>
        <w:t>ς Γκίζας</w:t>
      </w:r>
      <w:r>
        <w:t>,</w:t>
      </w:r>
      <w:r w:rsidRPr="001115D3">
        <w:t xml:space="preserve"> </w:t>
      </w:r>
      <w:r>
        <w:t xml:space="preserve">οι </w:t>
      </w:r>
      <w:r w:rsidRPr="001115D3">
        <w:t>Αντιδήμαρχο</w:t>
      </w:r>
      <w:r>
        <w:t xml:space="preserve">ι </w:t>
      </w:r>
      <w:r w:rsidRPr="001115D3">
        <w:t xml:space="preserve"> Τεχνικών Υπηρεσιών </w:t>
      </w:r>
      <w:r>
        <w:t xml:space="preserve">κ. </w:t>
      </w:r>
      <w:r w:rsidRPr="007F3A77">
        <w:rPr>
          <w:b/>
        </w:rPr>
        <w:t xml:space="preserve">Ζαχαρίας </w:t>
      </w:r>
      <w:proofErr w:type="spellStart"/>
      <w:r w:rsidRPr="007F3A77">
        <w:rPr>
          <w:b/>
        </w:rPr>
        <w:t>Χοχτούλας</w:t>
      </w:r>
      <w:proofErr w:type="spellEnd"/>
      <w:r w:rsidRPr="001115D3">
        <w:t xml:space="preserve"> </w:t>
      </w:r>
      <w:r>
        <w:t xml:space="preserve">και Διοικητικών Υπηρεσιών και </w:t>
      </w:r>
      <w:r w:rsidRPr="001115D3">
        <w:t xml:space="preserve">Προγραμματισμού </w:t>
      </w:r>
      <w:r>
        <w:t xml:space="preserve">κ. </w:t>
      </w:r>
      <w:r w:rsidRPr="007F3A77">
        <w:rPr>
          <w:b/>
        </w:rPr>
        <w:t xml:space="preserve">Γιάννης </w:t>
      </w:r>
      <w:proofErr w:type="spellStart"/>
      <w:r w:rsidRPr="007F3A77">
        <w:rPr>
          <w:b/>
        </w:rPr>
        <w:t>Παπαϊωαννίδης</w:t>
      </w:r>
      <w:proofErr w:type="spellEnd"/>
      <w:r w:rsidR="00551082">
        <w:t>, στελέχη της Τεχνικής Υ</w:t>
      </w:r>
      <w:r>
        <w:t xml:space="preserve">πηρεσίας του Δήμου, ο εκπρόσωπος του Επιμελητηρίου Αιτωλοακαρνανίας κ. </w:t>
      </w:r>
      <w:r>
        <w:rPr>
          <w:b/>
        </w:rPr>
        <w:t xml:space="preserve">Γιώργος </w:t>
      </w:r>
      <w:proofErr w:type="spellStart"/>
      <w:r>
        <w:rPr>
          <w:b/>
        </w:rPr>
        <w:t>Ρόμπολας</w:t>
      </w:r>
      <w:proofErr w:type="spellEnd"/>
      <w:r>
        <w:rPr>
          <w:b/>
        </w:rPr>
        <w:t xml:space="preserve"> </w:t>
      </w:r>
      <w:r w:rsidRPr="007F3A77">
        <w:t xml:space="preserve">και </w:t>
      </w:r>
      <w:r>
        <w:t xml:space="preserve">στελέχη της εταιρείας </w:t>
      </w:r>
      <w:r>
        <w:rPr>
          <w:lang w:val="en-US"/>
        </w:rPr>
        <w:t>LEVER</w:t>
      </w:r>
      <w:r w:rsidRPr="001115D3">
        <w:t xml:space="preserve"> </w:t>
      </w:r>
      <w:r>
        <w:rPr>
          <w:lang w:val="en-US"/>
        </w:rPr>
        <w:t>AE</w:t>
      </w:r>
      <w:r w:rsidRPr="001115D3">
        <w:t xml:space="preserve"> </w:t>
      </w:r>
      <w:r w:rsidR="0039729E">
        <w:t>με το ρόλο του Συμβούλου Υλοποίησης της Π</w:t>
      </w:r>
      <w:r>
        <w:t xml:space="preserve">ράξης. </w:t>
      </w:r>
    </w:p>
    <w:p w:rsidR="00F25934" w:rsidRDefault="00F25934" w:rsidP="00F25934">
      <w:pPr>
        <w:spacing w:line="276" w:lineRule="auto"/>
        <w:jc w:val="both"/>
      </w:pPr>
      <w:r w:rsidRPr="001A269F">
        <w:t>Η συνάντηση είχε ως στόχο την εξοικείωση των μελώ</w:t>
      </w:r>
      <w:r>
        <w:t>ν της Ομάδας Έ</w:t>
      </w:r>
      <w:r w:rsidRPr="001A269F">
        <w:t xml:space="preserve">ργου του Συμβούλου και των Δικαιούχων της Πράξης με τις απαιτήσεις του έργου και τους επιμέρους στόχους του, καθώς και την οργάνωση του τρόπου και </w:t>
      </w:r>
      <w:r>
        <w:t xml:space="preserve">του </w:t>
      </w:r>
      <w:r w:rsidRPr="001A269F">
        <w:t>χρόνου υλοποίησης των διαφόρων δραστηριοτήτων.</w:t>
      </w:r>
      <w:r>
        <w:t xml:space="preserve"> Κατά τη διάρκεια αυτής καταγράφηκαν οι ενδεχόμενες δυσκολίες που θα παρουσιαστούν</w:t>
      </w:r>
      <w:r w:rsidRPr="001A269F">
        <w:t xml:space="preserve">, </w:t>
      </w:r>
      <w:r>
        <w:t xml:space="preserve">ενώ προτάθηκαν συγκεκριμένες λύσεις και χρονοδιαγράμματα σε σχέση με τα </w:t>
      </w:r>
      <w:r w:rsidRPr="001A269F">
        <w:t>επόμεν</w:t>
      </w:r>
      <w:r>
        <w:t xml:space="preserve">α </w:t>
      </w:r>
      <w:r w:rsidRPr="001A269F">
        <w:t xml:space="preserve"> βήματ</w:t>
      </w:r>
      <w:r>
        <w:t xml:space="preserve">α </w:t>
      </w:r>
      <w:r w:rsidRPr="001A269F">
        <w:t xml:space="preserve"> που θα </w:t>
      </w:r>
      <w:r>
        <w:t>ακολουθηθούν.</w:t>
      </w:r>
    </w:p>
    <w:p w:rsidR="00F25934" w:rsidRDefault="00F25934" w:rsidP="00F25934">
      <w:pPr>
        <w:spacing w:line="276" w:lineRule="auto"/>
        <w:jc w:val="both"/>
      </w:pPr>
      <w:r>
        <w:t xml:space="preserve">Υπενθυμίζεται ότι στο πλαίσιο της εγκεκριμένης Πράξης «Ανοικτό Κέντρο Εμπορίου Δήμου Ναυπακτίας» συνολικού προϋπολογισμού 1.831.263,44 ευρώ, προβλέπονται </w:t>
      </w:r>
      <w:proofErr w:type="spellStart"/>
      <w:r>
        <w:t>στοχευμένες</w:t>
      </w:r>
      <w:proofErr w:type="spellEnd"/>
      <w:r>
        <w:t xml:space="preserve"> </w:t>
      </w:r>
      <w:r>
        <w:lastRenderedPageBreak/>
        <w:t xml:space="preserve">παρεμβάσεις ανάπλασης στο δημόσιο χώρο του κέντρου της </w:t>
      </w:r>
      <w:proofErr w:type="spellStart"/>
      <w:r>
        <w:t>Ναυπάκτου</w:t>
      </w:r>
      <w:proofErr w:type="spellEnd"/>
      <w:r w:rsidR="00674E25">
        <w:t xml:space="preserve"> (</w:t>
      </w:r>
      <w:bookmarkStart w:id="0" w:name="_GoBack"/>
      <w:bookmarkEnd w:id="0"/>
      <w:r w:rsidR="00674E25">
        <w:t xml:space="preserve">στις Οδούς Νόβα, </w:t>
      </w:r>
      <w:proofErr w:type="spellStart"/>
      <w:r w:rsidR="00674E25">
        <w:t>Καλαντζοπούλου</w:t>
      </w:r>
      <w:proofErr w:type="spellEnd"/>
      <w:r w:rsidR="00674E25">
        <w:t xml:space="preserve">, Επισκόπου Δαυίδ-τμήμα από την Οδό </w:t>
      </w:r>
      <w:proofErr w:type="spellStart"/>
      <w:r w:rsidR="00674E25">
        <w:t>Κ.Τζαβέλα</w:t>
      </w:r>
      <w:proofErr w:type="spellEnd"/>
      <w:r w:rsidR="00674E25">
        <w:t xml:space="preserve"> έως την Οδό </w:t>
      </w:r>
      <w:proofErr w:type="spellStart"/>
      <w:r w:rsidR="00674E25">
        <w:t>Ν.Μπότσαρη</w:t>
      </w:r>
      <w:proofErr w:type="spellEnd"/>
      <w:r w:rsidR="00674E25">
        <w:t xml:space="preserve">, στην Οδό </w:t>
      </w:r>
      <w:proofErr w:type="spellStart"/>
      <w:r w:rsidR="00674E25">
        <w:t>Β.Πλαστήρα</w:t>
      </w:r>
      <w:proofErr w:type="spellEnd"/>
      <w:r w:rsidR="00674E25">
        <w:t xml:space="preserve">-προέκταση Οδού </w:t>
      </w:r>
      <w:proofErr w:type="spellStart"/>
      <w:r w:rsidR="00674E25">
        <w:t>Καλαντζοπούλου</w:t>
      </w:r>
      <w:proofErr w:type="spellEnd"/>
      <w:r w:rsidR="00674E25">
        <w:t xml:space="preserve"> από την Οδό </w:t>
      </w:r>
      <w:proofErr w:type="spellStart"/>
      <w:r w:rsidR="00674E25">
        <w:t>Κ.Τζαβέλα</w:t>
      </w:r>
      <w:proofErr w:type="spellEnd"/>
      <w:r w:rsidR="00674E25">
        <w:t xml:space="preserve"> έως την Οδό </w:t>
      </w:r>
      <w:proofErr w:type="spellStart"/>
      <w:r w:rsidR="00674E25">
        <w:t>Βαρδακουλά</w:t>
      </w:r>
      <w:proofErr w:type="spellEnd"/>
      <w:r w:rsidR="00674E25">
        <w:t xml:space="preserve">, στην Οδό </w:t>
      </w:r>
      <w:proofErr w:type="spellStart"/>
      <w:r w:rsidR="00674E25">
        <w:t>Στ.Μπλέρη</w:t>
      </w:r>
      <w:proofErr w:type="spellEnd"/>
      <w:r w:rsidR="00674E25">
        <w:t xml:space="preserve">, καθώς και στην Οδό </w:t>
      </w:r>
      <w:proofErr w:type="spellStart"/>
      <w:r w:rsidR="00674E25">
        <w:t>Κορυδαλλέως</w:t>
      </w:r>
      <w:proofErr w:type="spellEnd"/>
      <w:r w:rsidR="00674E25">
        <w:t xml:space="preserve">-από την Οδό </w:t>
      </w:r>
      <w:proofErr w:type="spellStart"/>
      <w:r w:rsidR="00674E25">
        <w:t>Θ.Νόβα</w:t>
      </w:r>
      <w:proofErr w:type="spellEnd"/>
      <w:r w:rsidR="00674E25">
        <w:t xml:space="preserve"> έως την Οδό </w:t>
      </w:r>
      <w:proofErr w:type="spellStart"/>
      <w:r w:rsidR="00674E25">
        <w:t>Καθ.Δωριέων</w:t>
      </w:r>
      <w:proofErr w:type="spellEnd"/>
      <w:r w:rsidR="00674E25">
        <w:t xml:space="preserve">), </w:t>
      </w:r>
      <w:r>
        <w:t xml:space="preserve">προμήθεια και εγκατάσταση συστημάτων «έξυπνης» πόλης και ηλεκτρονικών συστημάτων βιώσιμης αστικής κινητικότητας, παρεμβάσεις στις προσόψεις 134 καταστημάτων που ήδη έχουν εκδηλώσει το ενδιαφέρον να συμμετέχουν στην υλοποίηση του Ανοικτού Κέντρου Εμπορίου, με στόχο τη δημιουργία και την ανάδειξη κοινής ταυτότητας του εμπορικού κέντρου της </w:t>
      </w:r>
      <w:proofErr w:type="spellStart"/>
      <w:r>
        <w:t>Ναυπάκτου</w:t>
      </w:r>
      <w:proofErr w:type="spellEnd"/>
      <w:r>
        <w:t xml:space="preserve"> και φυσικά δράσεις προβολής της εμπορικής περιοχής.  </w:t>
      </w:r>
    </w:p>
    <w:p w:rsidR="00F25934" w:rsidRDefault="00CF529B" w:rsidP="00F25934">
      <w:pPr>
        <w:spacing w:line="276" w:lineRule="auto"/>
        <w:jc w:val="both"/>
      </w:pPr>
      <w:r>
        <w:t xml:space="preserve">Δικαιούχοι στην </w:t>
      </w:r>
      <w:r w:rsidR="00F25934">
        <w:t xml:space="preserve">Πράξη είναι ο Δήμος Ναυπακτίας και το Επιμελητήριο Αιτωλοακαρνανίας με τη στενή συνεργασία του Εμπορικού Συλλόγου </w:t>
      </w:r>
      <w:proofErr w:type="spellStart"/>
      <w:r w:rsidR="00F25934">
        <w:t>Ναυπάκτου</w:t>
      </w:r>
      <w:proofErr w:type="spellEnd"/>
      <w:r w:rsidR="00F25934">
        <w:t xml:space="preserve">.  Το έργο χρηματοδοτείται </w:t>
      </w:r>
      <w:r w:rsidR="00F25934" w:rsidRPr="00F8386E">
        <w:t xml:space="preserve"> από το Επιχειρησιακό Πρόγραμμα Ανταγωνιστικότητα, Επιχειρηματικότητα και Καινοτομία</w:t>
      </w:r>
      <w:r w:rsidR="00F25934">
        <w:t xml:space="preserve"> 2014-2020. </w:t>
      </w:r>
    </w:p>
    <w:p w:rsidR="005E2C05" w:rsidRDefault="005E2C05" w:rsidP="00F25934">
      <w:pPr>
        <w:spacing w:line="276" w:lineRule="auto"/>
      </w:pPr>
    </w:p>
    <w:p w:rsidR="00674E25" w:rsidRDefault="00674E25" w:rsidP="00F25934">
      <w:pPr>
        <w:spacing w:line="276" w:lineRule="auto"/>
      </w:pPr>
    </w:p>
    <w:sectPr w:rsidR="00674E25" w:rsidSect="00C74361">
      <w:headerReference w:type="default" r:id="rId8"/>
      <w:pgSz w:w="11906" w:h="16838"/>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47" w:rsidRDefault="00970947" w:rsidP="00F25934">
      <w:pPr>
        <w:spacing w:after="0" w:line="240" w:lineRule="auto"/>
      </w:pPr>
      <w:r>
        <w:separator/>
      </w:r>
    </w:p>
  </w:endnote>
  <w:endnote w:type="continuationSeparator" w:id="0">
    <w:p w:rsidR="00970947" w:rsidRDefault="00970947" w:rsidP="00F2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47" w:rsidRDefault="00970947" w:rsidP="00F25934">
      <w:pPr>
        <w:spacing w:after="0" w:line="240" w:lineRule="auto"/>
      </w:pPr>
      <w:r>
        <w:separator/>
      </w:r>
    </w:p>
  </w:footnote>
  <w:footnote w:type="continuationSeparator" w:id="0">
    <w:p w:rsidR="00970947" w:rsidRDefault="00970947" w:rsidP="00F2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34" w:rsidRDefault="00F25934" w:rsidP="00F25934">
    <w:pPr>
      <w:pStyle w:val="a3"/>
      <w:jc w:val="center"/>
    </w:pPr>
    <w:r>
      <w:rPr>
        <w:noProof/>
        <w:lang w:eastAsia="el-GR"/>
      </w:rPr>
      <w:drawing>
        <wp:inline distT="0" distB="0" distL="0" distR="0">
          <wp:extent cx="3883154" cy="1043019"/>
          <wp:effectExtent l="0" t="0" r="3175" b="508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logos full.jpg"/>
                  <pic:cNvPicPr/>
                </pic:nvPicPr>
                <pic:blipFill>
                  <a:blip r:embed="rId1">
                    <a:extLst>
                      <a:ext uri="{28A0092B-C50C-407E-A947-70E740481C1C}">
                        <a14:useLocalDpi xmlns:a14="http://schemas.microsoft.com/office/drawing/2010/main" val="0"/>
                      </a:ext>
                    </a:extLst>
                  </a:blip>
                  <a:stretch>
                    <a:fillRect/>
                  </a:stretch>
                </pic:blipFill>
                <pic:spPr>
                  <a:xfrm>
                    <a:off x="0" y="0"/>
                    <a:ext cx="3899209" cy="1047331"/>
                  </a:xfrm>
                  <a:prstGeom prst="rect">
                    <a:avLst/>
                  </a:prstGeom>
                </pic:spPr>
              </pic:pic>
            </a:graphicData>
          </a:graphic>
        </wp:inline>
      </w:drawing>
    </w:r>
  </w:p>
  <w:p w:rsidR="00F25934" w:rsidRDefault="00F259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34"/>
    <w:rsid w:val="000B06FD"/>
    <w:rsid w:val="0039729E"/>
    <w:rsid w:val="00406E14"/>
    <w:rsid w:val="00551082"/>
    <w:rsid w:val="005E2C05"/>
    <w:rsid w:val="00674E25"/>
    <w:rsid w:val="00765FB1"/>
    <w:rsid w:val="00970947"/>
    <w:rsid w:val="00BB6729"/>
    <w:rsid w:val="00C74361"/>
    <w:rsid w:val="00CF529B"/>
    <w:rsid w:val="00F25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EC72"/>
  <w15:chartTrackingRefBased/>
  <w15:docId w15:val="{D572D954-C323-432E-8613-CE4E07CE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9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934"/>
    <w:pPr>
      <w:tabs>
        <w:tab w:val="center" w:pos="4153"/>
        <w:tab w:val="right" w:pos="8306"/>
      </w:tabs>
      <w:spacing w:after="0" w:line="240" w:lineRule="auto"/>
    </w:pPr>
  </w:style>
  <w:style w:type="character" w:customStyle="1" w:styleId="Char">
    <w:name w:val="Κεφαλίδα Char"/>
    <w:basedOn w:val="a0"/>
    <w:link w:val="a3"/>
    <w:uiPriority w:val="99"/>
    <w:rsid w:val="00F25934"/>
  </w:style>
  <w:style w:type="paragraph" w:styleId="a4">
    <w:name w:val="footer"/>
    <w:basedOn w:val="a"/>
    <w:link w:val="Char0"/>
    <w:uiPriority w:val="99"/>
    <w:unhideWhenUsed/>
    <w:rsid w:val="00F25934"/>
    <w:pPr>
      <w:tabs>
        <w:tab w:val="center" w:pos="4153"/>
        <w:tab w:val="right" w:pos="8306"/>
      </w:tabs>
      <w:spacing w:after="0" w:line="240" w:lineRule="auto"/>
    </w:pPr>
  </w:style>
  <w:style w:type="character" w:customStyle="1" w:styleId="Char0">
    <w:name w:val="Υποσέλιδο Char"/>
    <w:basedOn w:val="a0"/>
    <w:link w:val="a4"/>
    <w:uiPriority w:val="99"/>
    <w:rsid w:val="00F25934"/>
  </w:style>
  <w:style w:type="paragraph" w:styleId="a5">
    <w:name w:val="Balloon Text"/>
    <w:basedOn w:val="a"/>
    <w:link w:val="Char1"/>
    <w:uiPriority w:val="99"/>
    <w:semiHidden/>
    <w:unhideWhenUsed/>
    <w:rsid w:val="00674E25"/>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74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nafpakto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454</Words>
  <Characters>2454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9</cp:revision>
  <cp:lastPrinted>2020-01-29T09:07:00Z</cp:lastPrinted>
  <dcterms:created xsi:type="dcterms:W3CDTF">2020-01-29T07:52:00Z</dcterms:created>
  <dcterms:modified xsi:type="dcterms:W3CDTF">2020-01-29T09:37:00Z</dcterms:modified>
</cp:coreProperties>
</file>