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940D" w14:textId="158E2B0C" w:rsidR="00527147" w:rsidRPr="001F6029" w:rsidRDefault="001F6029" w:rsidP="001F6029">
      <w:pPr>
        <w:jc w:val="right"/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>Αθήνα, 3 Μαρτίου 2021</w:t>
      </w:r>
    </w:p>
    <w:p w14:paraId="0FB7CFDA" w14:textId="19AD8AA1" w:rsidR="001F6029" w:rsidRPr="001F6029" w:rsidRDefault="001F6029" w:rsidP="001F6029">
      <w:pPr>
        <w:rPr>
          <w:rFonts w:asciiTheme="minorHAnsi" w:hAnsiTheme="minorHAnsi" w:cstheme="minorHAnsi"/>
        </w:rPr>
      </w:pPr>
    </w:p>
    <w:p w14:paraId="2AA9B147" w14:textId="77777777" w:rsidR="001F6029" w:rsidRDefault="001F6029" w:rsidP="001F6029">
      <w:pPr>
        <w:ind w:right="29"/>
        <w:jc w:val="center"/>
        <w:rPr>
          <w:rFonts w:asciiTheme="minorHAnsi" w:hAnsiTheme="minorHAnsi" w:cstheme="minorHAnsi"/>
          <w:b/>
          <w:spacing w:val="-4"/>
          <w:w w:val="105"/>
          <w:sz w:val="28"/>
          <w:szCs w:val="28"/>
          <w:u w:val="single"/>
        </w:rPr>
      </w:pPr>
    </w:p>
    <w:p w14:paraId="7946FA4E" w14:textId="4B5F8622" w:rsidR="001F6029" w:rsidRPr="001F6029" w:rsidRDefault="001F6029" w:rsidP="001F6029">
      <w:pPr>
        <w:ind w:right="29"/>
        <w:jc w:val="center"/>
        <w:rPr>
          <w:rFonts w:asciiTheme="minorHAnsi" w:hAnsiTheme="minorHAnsi" w:cstheme="minorHAnsi"/>
          <w:b/>
          <w:spacing w:val="-4"/>
          <w:w w:val="105"/>
          <w:sz w:val="28"/>
          <w:szCs w:val="28"/>
          <w:u w:val="single"/>
        </w:rPr>
      </w:pPr>
      <w:r w:rsidRPr="001F6029">
        <w:rPr>
          <w:rFonts w:asciiTheme="minorHAnsi" w:hAnsiTheme="minorHAnsi" w:cstheme="minorHAnsi"/>
          <w:b/>
          <w:spacing w:val="-4"/>
          <w:w w:val="105"/>
          <w:sz w:val="28"/>
          <w:szCs w:val="28"/>
          <w:u w:val="single"/>
        </w:rPr>
        <w:t>ΔΕΛΤΙΟ ΤΥΠΟΥ</w:t>
      </w:r>
    </w:p>
    <w:p w14:paraId="01CF3309" w14:textId="44B89C0A" w:rsidR="001F6029" w:rsidRPr="001F6029" w:rsidRDefault="001F6029" w:rsidP="001F6029">
      <w:pPr>
        <w:ind w:right="29"/>
        <w:jc w:val="center"/>
        <w:rPr>
          <w:rFonts w:asciiTheme="minorHAnsi" w:hAnsiTheme="minorHAnsi" w:cstheme="minorHAnsi"/>
          <w:b/>
          <w:w w:val="105"/>
          <w:sz w:val="48"/>
          <w:szCs w:val="48"/>
        </w:rPr>
      </w:pPr>
      <w:r w:rsidRPr="001F6029">
        <w:rPr>
          <w:rFonts w:asciiTheme="minorHAnsi" w:hAnsiTheme="minorHAnsi" w:cstheme="minorHAnsi"/>
          <w:b/>
          <w:spacing w:val="-4"/>
          <w:w w:val="105"/>
          <w:sz w:val="48"/>
          <w:szCs w:val="48"/>
        </w:rPr>
        <w:t xml:space="preserve">Οι </w:t>
      </w:r>
      <w:r w:rsidRPr="001F6029">
        <w:rPr>
          <w:rFonts w:asciiTheme="minorHAnsi" w:hAnsiTheme="minorHAnsi" w:cstheme="minorHAnsi"/>
          <w:b/>
          <w:spacing w:val="-4"/>
          <w:w w:val="105"/>
          <w:sz w:val="48"/>
          <w:szCs w:val="48"/>
          <w:lang w:val="en-US"/>
        </w:rPr>
        <w:t>Start</w:t>
      </w:r>
      <w:r w:rsidRPr="001F6029">
        <w:rPr>
          <w:rFonts w:asciiTheme="minorHAnsi" w:hAnsiTheme="minorHAnsi" w:cstheme="minorHAnsi"/>
          <w:b/>
          <w:w w:val="105"/>
          <w:sz w:val="48"/>
          <w:szCs w:val="48"/>
          <w:lang w:val="en-GB"/>
        </w:rPr>
        <w:t>u</w:t>
      </w:r>
      <w:proofErr w:type="spellStart"/>
      <w:r w:rsidRPr="001F6029">
        <w:rPr>
          <w:rFonts w:asciiTheme="minorHAnsi" w:hAnsiTheme="minorHAnsi" w:cstheme="minorHAnsi"/>
          <w:b/>
          <w:w w:val="105"/>
          <w:sz w:val="48"/>
          <w:szCs w:val="48"/>
          <w:lang w:val="en-US"/>
        </w:rPr>
        <w:t>ps</w:t>
      </w:r>
      <w:proofErr w:type="spellEnd"/>
      <w:r w:rsidRPr="001F6029">
        <w:rPr>
          <w:rFonts w:asciiTheme="minorHAnsi" w:hAnsiTheme="minorHAnsi" w:cstheme="minorHAnsi"/>
          <w:b/>
          <w:w w:val="105"/>
          <w:sz w:val="48"/>
          <w:szCs w:val="48"/>
        </w:rPr>
        <w:t xml:space="preserve"> </w:t>
      </w:r>
      <w:r w:rsidRPr="001F6029">
        <w:rPr>
          <w:rFonts w:asciiTheme="minorHAnsi" w:hAnsiTheme="minorHAnsi" w:cstheme="minorHAnsi"/>
          <w:b/>
          <w:spacing w:val="-7"/>
          <w:w w:val="105"/>
          <w:sz w:val="48"/>
          <w:szCs w:val="48"/>
        </w:rPr>
        <w:t xml:space="preserve">Καινοτομούν με το </w:t>
      </w:r>
      <w:r w:rsidRPr="001F6029">
        <w:rPr>
          <w:rFonts w:asciiTheme="minorHAnsi" w:hAnsiTheme="minorHAnsi" w:cstheme="minorHAnsi"/>
          <w:b/>
          <w:w w:val="105"/>
          <w:sz w:val="48"/>
          <w:szCs w:val="48"/>
          <w:lang w:val="en-GB"/>
        </w:rPr>
        <w:t>Oracle</w:t>
      </w:r>
      <w:r w:rsidRPr="001F6029">
        <w:rPr>
          <w:rFonts w:asciiTheme="minorHAnsi" w:hAnsiTheme="minorHAnsi" w:cstheme="minorHAnsi"/>
          <w:b/>
          <w:w w:val="105"/>
          <w:sz w:val="48"/>
          <w:szCs w:val="48"/>
        </w:rPr>
        <w:t xml:space="preserve"> </w:t>
      </w:r>
      <w:r w:rsidRPr="001F6029">
        <w:rPr>
          <w:rFonts w:asciiTheme="minorHAnsi" w:hAnsiTheme="minorHAnsi" w:cstheme="minorHAnsi"/>
          <w:b/>
          <w:w w:val="105"/>
          <w:sz w:val="48"/>
          <w:szCs w:val="48"/>
          <w:lang w:val="en-GB"/>
        </w:rPr>
        <w:t>Cloud</w:t>
      </w:r>
    </w:p>
    <w:p w14:paraId="04E5819E" w14:textId="77777777" w:rsidR="001F6029" w:rsidRPr="001F6029" w:rsidRDefault="001F6029" w:rsidP="001F6029">
      <w:pPr>
        <w:spacing w:line="264" w:lineRule="auto"/>
        <w:ind w:right="26"/>
        <w:jc w:val="center"/>
        <w:rPr>
          <w:rFonts w:asciiTheme="minorHAnsi" w:hAnsiTheme="minorHAnsi" w:cstheme="minorHAnsi"/>
          <w:b/>
          <w:i/>
          <w:w w:val="105"/>
          <w:sz w:val="28"/>
          <w:szCs w:val="28"/>
        </w:rPr>
      </w:pPr>
      <w:r w:rsidRPr="001F6029">
        <w:rPr>
          <w:rFonts w:asciiTheme="minorHAnsi" w:hAnsiTheme="minorHAnsi" w:cstheme="minorHAnsi"/>
          <w:b/>
          <w:i/>
          <w:w w:val="105"/>
          <w:sz w:val="28"/>
          <w:szCs w:val="28"/>
        </w:rPr>
        <w:t xml:space="preserve">Μια διαδικτυακή εκδήλωση για </w:t>
      </w:r>
      <w:r w:rsidRPr="001F6029">
        <w:rPr>
          <w:rFonts w:asciiTheme="minorHAnsi" w:hAnsiTheme="minorHAnsi" w:cstheme="minorHAnsi"/>
          <w:b/>
          <w:i/>
          <w:w w:val="105"/>
          <w:sz w:val="28"/>
          <w:szCs w:val="28"/>
          <w:lang w:val="en-GB"/>
        </w:rPr>
        <w:t>Startups</w:t>
      </w:r>
      <w:r w:rsidRPr="001F6029">
        <w:rPr>
          <w:rFonts w:asciiTheme="minorHAnsi" w:hAnsiTheme="minorHAnsi" w:cstheme="minorHAnsi"/>
          <w:b/>
          <w:i/>
          <w:w w:val="105"/>
          <w:sz w:val="28"/>
          <w:szCs w:val="28"/>
        </w:rPr>
        <w:t xml:space="preserve"> &amp; </w:t>
      </w:r>
      <w:r w:rsidRPr="001F6029">
        <w:rPr>
          <w:rFonts w:asciiTheme="minorHAnsi" w:hAnsiTheme="minorHAnsi" w:cstheme="minorHAnsi"/>
          <w:b/>
          <w:i/>
          <w:w w:val="105"/>
          <w:sz w:val="28"/>
          <w:szCs w:val="28"/>
          <w:lang w:val="en-GB"/>
        </w:rPr>
        <w:t>Scaleups</w:t>
      </w:r>
      <w:r w:rsidRPr="001F6029">
        <w:rPr>
          <w:rFonts w:asciiTheme="minorHAnsi" w:hAnsiTheme="minorHAnsi" w:cstheme="minorHAnsi"/>
          <w:b/>
          <w:i/>
          <w:w w:val="105"/>
          <w:sz w:val="28"/>
          <w:szCs w:val="28"/>
        </w:rPr>
        <w:t xml:space="preserve"> στην Ελλάδα</w:t>
      </w:r>
    </w:p>
    <w:p w14:paraId="73AA375B" w14:textId="77777777" w:rsidR="001F6029" w:rsidRPr="001F6029" w:rsidRDefault="001F6029" w:rsidP="001F6029">
      <w:pPr>
        <w:tabs>
          <w:tab w:val="left" w:pos="10890"/>
        </w:tabs>
        <w:adjustRightInd w:val="0"/>
        <w:ind w:left="1080" w:right="1370"/>
        <w:jc w:val="both"/>
        <w:rPr>
          <w:rFonts w:asciiTheme="minorHAnsi" w:hAnsiTheme="minorHAnsi" w:cstheme="minorHAnsi"/>
        </w:rPr>
      </w:pPr>
    </w:p>
    <w:p w14:paraId="3DCA38A6" w14:textId="77777777" w:rsid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1A8E4A" w14:textId="48C1619A" w:rsid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 xml:space="preserve">Το 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"Startups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</w:rPr>
        <w:t>Innovate</w:t>
      </w:r>
      <w:proofErr w:type="spellEnd"/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</w:rPr>
        <w:t>with</w:t>
      </w:r>
      <w:proofErr w:type="spellEnd"/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</w:rPr>
        <w:t>Oracle</w:t>
      </w:r>
      <w:proofErr w:type="spellEnd"/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</w:rPr>
        <w:t>Cloud</w:t>
      </w:r>
      <w:proofErr w:type="spellEnd"/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" </w:t>
      </w:r>
      <w:r w:rsidRPr="001F6029">
        <w:rPr>
          <w:rFonts w:asciiTheme="minorHAnsi" w:hAnsiTheme="minorHAnsi" w:cstheme="minorHAnsi"/>
          <w:sz w:val="24"/>
          <w:szCs w:val="24"/>
        </w:rPr>
        <w:t xml:space="preserve">έρχεται τη Δευτέρα 22 Μαρτίου, ώρα 16.00, από το 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>Επιστημονικό Πάρκο Πατρών</w:t>
      </w:r>
      <w:r w:rsidRPr="001F6029">
        <w:rPr>
          <w:rFonts w:asciiTheme="minorHAnsi" w:hAnsiTheme="minorHAnsi" w:cstheme="minorHAnsi"/>
          <w:sz w:val="24"/>
          <w:szCs w:val="24"/>
        </w:rPr>
        <w:t xml:space="preserve">, το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Orange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Grove</w:t>
      </w:r>
      <w:r w:rsidRPr="001F6029">
        <w:rPr>
          <w:rFonts w:asciiTheme="minorHAnsi" w:hAnsiTheme="minorHAnsi" w:cstheme="minorHAnsi"/>
          <w:sz w:val="24"/>
          <w:szCs w:val="24"/>
        </w:rPr>
        <w:t xml:space="preserve"> και την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. Η εκδήλωση, που θα πραγματοποιηθεί διαδικτυακά μέσω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Zoom</w:t>
      </w:r>
      <w:r w:rsidRPr="001F6029">
        <w:rPr>
          <w:rFonts w:asciiTheme="minorHAnsi" w:hAnsiTheme="minorHAnsi" w:cstheme="minorHAnsi"/>
          <w:sz w:val="24"/>
          <w:szCs w:val="24"/>
        </w:rPr>
        <w:t xml:space="preserve">, θα επικεντρωθεί στις δωρεάν υποστηρικτικές υπηρεσίες, όπως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cloud</w:t>
      </w:r>
      <w:r w:rsidRPr="001F6029">
        <w:rPr>
          <w:rFonts w:asciiTheme="minorHAnsi" w:hAnsiTheme="minorHAnsi" w:cstheme="minorHAnsi"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credits</w:t>
      </w:r>
      <w:r w:rsidRPr="001F6029">
        <w:rPr>
          <w:rFonts w:asciiTheme="minorHAnsi" w:hAnsiTheme="minorHAnsi" w:cstheme="minorHAnsi"/>
          <w:sz w:val="24"/>
          <w:szCs w:val="24"/>
        </w:rPr>
        <w:t xml:space="preserve"> και ευκαιρίες δικτύωσης, που μπορούν να αξιοποιήσουν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,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scaleups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 και, ευρύτερα, καινοτόμες επιχειρήσεις κατά την πορεία ανάπτυξής τους.</w:t>
      </w:r>
    </w:p>
    <w:p w14:paraId="6B0363A5" w14:textId="77777777" w:rsidR="001F6029" w:rsidRP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D1A1B2" w14:textId="2D55D0E0" w:rsid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 xml:space="preserve">Ειδικότερα, στην εκδήλωση θα παρουσιαστεί το πρόγραμμα επιτάχυνσης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</w:rPr>
        <w:t>Oracle</w:t>
      </w:r>
      <w:proofErr w:type="spellEnd"/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for 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 το οποίο υλοποιείται με μεγάλη επιτυχία σε ολόκληρο τον κόσμο, και την Ελλάδα, προσφέροντας σε νέους επιχειρηματίες ένα σύνολο από υπηρεσίες υποστήριξης, όπως 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δωρεάν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credits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και εκπτώσεις</w:t>
      </w:r>
      <w:r w:rsidRPr="001F6029">
        <w:rPr>
          <w:rFonts w:asciiTheme="minorHAnsi" w:hAnsiTheme="minorHAnsi" w:cstheme="minorHAnsi"/>
          <w:sz w:val="24"/>
          <w:szCs w:val="24"/>
        </w:rPr>
        <w:t xml:space="preserve"> για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Cloud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Infrastructure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και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Platform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Services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από την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, καθώς και μοναδικές ευκαιρίες συνεργειών με το εκτεταμένο δίκτυο μεντόρων,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product</w:t>
      </w:r>
      <w:r w:rsidRPr="001F6029">
        <w:rPr>
          <w:rFonts w:asciiTheme="minorHAnsi" w:hAnsiTheme="minorHAnsi" w:cstheme="minorHAnsi"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experts</w:t>
      </w:r>
      <w:r w:rsidRPr="001F6029">
        <w:rPr>
          <w:rFonts w:asciiTheme="minorHAnsi" w:hAnsiTheme="minorHAnsi" w:cstheme="minorHAnsi"/>
          <w:sz w:val="24"/>
          <w:szCs w:val="24"/>
        </w:rPr>
        <w:t xml:space="preserve"> και συνεργατών της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. Η δωρεάν αυτή εκδήλωση θα αποτελέσει σημείο συνάντησης για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, θερμοκοιτίδες, οργανισμούς, επιχειρήσεις υψηλής τεχνολογίας με στελέχη της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 για να διερευνήσουν πώς μπορούν να καινοτομήσουν και να αναπτυχθούν μέσα από το πρόγραμμα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for</w:t>
      </w:r>
      <w:r w:rsidRPr="001F6029">
        <w:rPr>
          <w:rFonts w:asciiTheme="minorHAnsi" w:hAnsiTheme="minorHAnsi" w:cstheme="minorHAnsi"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.      </w:t>
      </w:r>
    </w:p>
    <w:p w14:paraId="503AFE23" w14:textId="77777777" w:rsidR="001F6029" w:rsidRP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350A53" w14:textId="41CD2B2C" w:rsid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 xml:space="preserve">Κατά τη διάρκεια της εκδήλωσης, οι εκπρόσωποι του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for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 θα παρουσιάσουν αναλυτικά τους τρόπους που οι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 μπορούν να εξοικονομήσουν χρήματα, να επιτύχουν πωλήσεις και να αναπτυχθούν πιο γρήγορα, μέσα από την τεχνολογία και τα δίκτυα της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. Ενώ η επιτυχημένη </w:t>
      </w:r>
      <w:proofErr w:type="spellStart"/>
      <w:r w:rsidRPr="001F6029">
        <w:rPr>
          <w:rFonts w:asciiTheme="minorHAnsi" w:hAnsiTheme="minorHAnsi" w:cstheme="minorHAnsi"/>
          <w:sz w:val="24"/>
          <w:szCs w:val="24"/>
          <w:lang w:val="en-GB"/>
        </w:rPr>
        <w:t>startup</w:t>
      </w:r>
      <w:proofErr w:type="spellEnd"/>
      <w:r w:rsidRPr="001F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DoxyChain</w:t>
      </w:r>
      <w:proofErr w:type="spellEnd"/>
      <w:r w:rsidRPr="001F6029">
        <w:rPr>
          <w:rFonts w:asciiTheme="minorHAnsi" w:hAnsiTheme="minorHAnsi" w:cstheme="minorHAnsi"/>
          <w:sz w:val="24"/>
          <w:szCs w:val="24"/>
        </w:rPr>
        <w:t xml:space="preserve">, που συμμετέχει στο συγκεκριμένο πρόγραμμα, θα παρουσιάσει τη δική της ιστορία τεχνολογικής και εμπορικής ανάπτυξης αξιοποιώντας τις υπηρεσίες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Oracle</w:t>
      </w:r>
      <w:r w:rsidRPr="001F602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FE1C6F" w14:textId="77777777" w:rsidR="001F6029" w:rsidRP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D9D1C4" w14:textId="6C938434" w:rsid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 xml:space="preserve">Οι συμμετέχοντες, επιπλέον, θα έχουν την ευκαιρία να εμβαθύνουν στην πολύπλευρη αξία της </w:t>
      </w:r>
      <w:proofErr w:type="spellStart"/>
      <w:r w:rsidRPr="001F6029">
        <w:rPr>
          <w:rFonts w:asciiTheme="minorHAnsi" w:hAnsiTheme="minorHAnsi" w:cstheme="minorHAnsi"/>
          <w:sz w:val="24"/>
          <w:szCs w:val="24"/>
        </w:rPr>
        <w:t>ψηφιοποίησης</w:t>
      </w:r>
      <w:proofErr w:type="spellEnd"/>
      <w:r w:rsidRPr="001F6029">
        <w:rPr>
          <w:rFonts w:asciiTheme="minorHAnsi" w:hAnsiTheme="minorHAnsi" w:cstheme="minorHAnsi"/>
          <w:sz w:val="24"/>
          <w:szCs w:val="24"/>
        </w:rPr>
        <w:t xml:space="preserve"> για τις </w:t>
      </w:r>
      <w:r w:rsidRPr="001F6029">
        <w:rPr>
          <w:rFonts w:asciiTheme="minorHAnsi" w:hAnsiTheme="minorHAnsi" w:cstheme="minorHAnsi"/>
          <w:sz w:val="24"/>
          <w:szCs w:val="24"/>
          <w:lang w:val="en-GB"/>
        </w:rPr>
        <w:t>startups</w:t>
      </w:r>
      <w:r w:rsidRPr="001F6029">
        <w:rPr>
          <w:rFonts w:asciiTheme="minorHAnsi" w:hAnsiTheme="minorHAnsi" w:cstheme="minorHAnsi"/>
          <w:sz w:val="24"/>
          <w:szCs w:val="24"/>
        </w:rPr>
        <w:t xml:space="preserve"> με τον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Federico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Menna</w:t>
      </w:r>
      <w:proofErr w:type="spellEnd"/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sz w:val="24"/>
          <w:szCs w:val="24"/>
        </w:rPr>
        <w:t>του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EIT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Digital</w:t>
      </w:r>
      <w:r w:rsidRPr="001F6029">
        <w:rPr>
          <w:rFonts w:asciiTheme="minorHAnsi" w:hAnsiTheme="minorHAnsi" w:cstheme="minorHAnsi"/>
          <w:sz w:val="24"/>
          <w:szCs w:val="24"/>
        </w:rPr>
        <w:t xml:space="preserve">, και να ενημερωθούν για τους τρόπους που μπορούν να προστατεύσουν επιτυχώς τη διανοητική τους ιδιοκτησία, με τον 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>Νίκο Μηνά</w:t>
      </w:r>
      <w:r w:rsidRPr="001F6029">
        <w:rPr>
          <w:rFonts w:asciiTheme="minorHAnsi" w:hAnsiTheme="minorHAnsi" w:cstheme="minorHAnsi"/>
          <w:sz w:val="24"/>
          <w:szCs w:val="24"/>
        </w:rPr>
        <w:t xml:space="preserve">, της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Hanna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Moore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+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Curley</w:t>
      </w:r>
      <w:r w:rsidRPr="001F6029">
        <w:rPr>
          <w:rFonts w:asciiTheme="minorHAnsi" w:hAnsiTheme="minorHAnsi" w:cstheme="minorHAnsi"/>
          <w:sz w:val="24"/>
          <w:szCs w:val="24"/>
        </w:rPr>
        <w:t xml:space="preserve">. Τέλος, το 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>Επιστημονικό Πάρκο Πατρών</w:t>
      </w:r>
      <w:r w:rsidRPr="001F6029">
        <w:rPr>
          <w:rFonts w:asciiTheme="minorHAnsi" w:hAnsiTheme="minorHAnsi" w:cstheme="minorHAnsi"/>
          <w:sz w:val="24"/>
          <w:szCs w:val="24"/>
        </w:rPr>
        <w:t xml:space="preserve"> και το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Orange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Grove</w:t>
      </w:r>
      <w:r w:rsidRPr="001F6029">
        <w:rPr>
          <w:rFonts w:asciiTheme="minorHAnsi" w:hAnsiTheme="minorHAnsi" w:cstheme="minorHAnsi"/>
          <w:sz w:val="24"/>
          <w:szCs w:val="24"/>
        </w:rPr>
        <w:t xml:space="preserve"> θα παρουσιάσουν τις ευκαιρίες που προσφέρουν σε νέους επιχειρηματίες μέσα από τα προγράμματα επιτάχυνσης και υποστήριξης της καινοτομίας που υλοποιούν. Συντονιστής της εκδήλωσης θα είναι ο 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>Νάσος Κοσκινάς</w:t>
      </w:r>
      <w:r w:rsidRPr="001F6029">
        <w:rPr>
          <w:rFonts w:asciiTheme="minorHAnsi" w:hAnsiTheme="minorHAnsi" w:cstheme="minorHAnsi"/>
          <w:sz w:val="24"/>
          <w:szCs w:val="24"/>
        </w:rPr>
        <w:t xml:space="preserve">, του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POS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work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Innovation</w:t>
      </w:r>
      <w:r w:rsidRPr="001F60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6029">
        <w:rPr>
          <w:rFonts w:asciiTheme="minorHAnsi" w:hAnsiTheme="minorHAnsi" w:cstheme="minorHAnsi"/>
          <w:b/>
          <w:bCs/>
          <w:sz w:val="24"/>
          <w:szCs w:val="24"/>
          <w:lang w:val="en-GB"/>
        </w:rPr>
        <w:t>Hub</w:t>
      </w:r>
      <w:r w:rsidRPr="001F6029">
        <w:rPr>
          <w:rFonts w:asciiTheme="minorHAnsi" w:hAnsiTheme="minorHAnsi" w:cstheme="minorHAnsi"/>
          <w:sz w:val="24"/>
          <w:szCs w:val="24"/>
        </w:rPr>
        <w:t>.</w:t>
      </w:r>
    </w:p>
    <w:p w14:paraId="54D58080" w14:textId="77777777" w:rsidR="001F6029" w:rsidRP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512E35" w14:textId="77777777" w:rsidR="001F6029" w:rsidRPr="001F6029" w:rsidRDefault="001F6029" w:rsidP="001F6029">
      <w:pPr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 xml:space="preserve">Δείτε το πρόγραμμα της εκδήλωσης και εγγραφείτε τώρα ακολουθώντας τον παρακάτω σύνδεσμο.  </w:t>
      </w:r>
      <w:hyperlink r:id="rId8" w:history="1">
        <w:r w:rsidRPr="001F6029">
          <w:rPr>
            <w:rStyle w:val="Hyperlink"/>
            <w:rFonts w:asciiTheme="minorHAnsi" w:hAnsiTheme="minorHAnsi" w:cstheme="minorHAnsi"/>
            <w:sz w:val="24"/>
            <w:szCs w:val="24"/>
          </w:rPr>
          <w:t>https://ora</w:t>
        </w:r>
        <w:r w:rsidRPr="001F6029">
          <w:rPr>
            <w:rStyle w:val="Hyperlink"/>
            <w:rFonts w:asciiTheme="minorHAnsi" w:hAnsiTheme="minorHAnsi" w:cstheme="minorHAnsi"/>
            <w:sz w:val="24"/>
            <w:szCs w:val="24"/>
          </w:rPr>
          <w:t>c</w:t>
        </w:r>
        <w:r w:rsidRPr="001F6029">
          <w:rPr>
            <w:rStyle w:val="Hyperlink"/>
            <w:rFonts w:asciiTheme="minorHAnsi" w:hAnsiTheme="minorHAnsi" w:cstheme="minorHAnsi"/>
            <w:sz w:val="24"/>
            <w:szCs w:val="24"/>
          </w:rPr>
          <w:t>le.zoom.us/webinar/register/WN_48faB7Q4T1qxmuWONVIYSA</w:t>
        </w:r>
      </w:hyperlink>
    </w:p>
    <w:p w14:paraId="28775CCE" w14:textId="77777777" w:rsid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669793" w14:textId="33F0659F" w:rsidR="001F6029" w:rsidRP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  <w:r w:rsidRPr="001F6029">
        <w:rPr>
          <w:rFonts w:asciiTheme="minorHAnsi" w:hAnsiTheme="minorHAnsi" w:cstheme="minorHAnsi"/>
          <w:sz w:val="24"/>
          <w:szCs w:val="24"/>
        </w:rPr>
        <w:t xml:space="preserve">Για περισσότερες πληροφορίες, μπορείτε να επικοινωνήσετε με τη Μαρία Κωνσταντίνου, Επιστημονικό Πάρκο Πατρών, +30 2610 911 557, </w:t>
      </w:r>
      <w:hyperlink r:id="rId9" w:history="1">
        <w:r w:rsidRPr="001F6029">
          <w:rPr>
            <w:rStyle w:val="Hyperlink"/>
            <w:rFonts w:asciiTheme="minorHAnsi" w:hAnsiTheme="minorHAnsi" w:cstheme="minorHAnsi"/>
            <w:sz w:val="24"/>
            <w:szCs w:val="24"/>
          </w:rPr>
          <w:t>konstantinou@psp.org.gr</w:t>
        </w:r>
      </w:hyperlink>
    </w:p>
    <w:p w14:paraId="0DD1A0AC" w14:textId="77777777" w:rsidR="001F6029" w:rsidRPr="001F6029" w:rsidRDefault="001F6029" w:rsidP="001F6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0D97CA" w14:textId="77777777" w:rsidR="001F6029" w:rsidRPr="001F6029" w:rsidRDefault="001F6029" w:rsidP="001F6029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F6029">
        <w:rPr>
          <w:rFonts w:asciiTheme="minorHAnsi" w:hAnsiTheme="minorHAnsi" w:cstheme="minorHAnsi"/>
          <w:i/>
          <w:iCs/>
          <w:sz w:val="24"/>
          <w:szCs w:val="24"/>
        </w:rPr>
        <w:t xml:space="preserve">Το </w:t>
      </w:r>
      <w:proofErr w:type="spellStart"/>
      <w:r w:rsidRPr="001F6029">
        <w:rPr>
          <w:rFonts w:asciiTheme="minorHAnsi" w:hAnsiTheme="minorHAnsi" w:cstheme="minorHAnsi"/>
          <w:i/>
          <w:iCs/>
          <w:sz w:val="24"/>
          <w:szCs w:val="24"/>
        </w:rPr>
        <w:t>Oracle</w:t>
      </w:r>
      <w:proofErr w:type="spellEnd"/>
      <w:r w:rsidRPr="001F6029">
        <w:rPr>
          <w:rFonts w:asciiTheme="minorHAnsi" w:hAnsiTheme="minorHAnsi" w:cstheme="minorHAnsi"/>
          <w:i/>
          <w:iCs/>
          <w:sz w:val="24"/>
          <w:szCs w:val="24"/>
        </w:rPr>
        <w:t xml:space="preserve"> for Startups υποστηρίζει διεθνείς επιχειρηματίες με τεχνολογία και εταιρικές διασυνδέσεις. Θέλετε να μάθετε περισσότερα για το </w:t>
      </w:r>
      <w:proofErr w:type="spellStart"/>
      <w:r w:rsidRPr="001F6029">
        <w:rPr>
          <w:rFonts w:asciiTheme="minorHAnsi" w:hAnsiTheme="minorHAnsi" w:cstheme="minorHAnsi"/>
          <w:i/>
          <w:iCs/>
          <w:sz w:val="24"/>
          <w:szCs w:val="24"/>
        </w:rPr>
        <w:t>Oracle</w:t>
      </w:r>
      <w:proofErr w:type="spellEnd"/>
      <w:r w:rsidRPr="001F6029">
        <w:rPr>
          <w:rFonts w:asciiTheme="minorHAnsi" w:hAnsiTheme="minorHAnsi" w:cstheme="minorHAnsi"/>
          <w:i/>
          <w:iCs/>
          <w:sz w:val="24"/>
          <w:szCs w:val="24"/>
        </w:rPr>
        <w:t xml:space="preserve"> for Startups; Επισκεφθείτε τη διεύθυνση </w:t>
      </w:r>
      <w:hyperlink r:id="rId10" w:history="1"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https://www.oracle.com</w:t>
        </w:r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/</w:t>
        </w:r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startup/</w:t>
        </w:r>
      </w:hyperlink>
      <w:r w:rsidRPr="001F602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44F10264" w14:textId="77777777" w:rsidR="001F6029" w:rsidRDefault="001F6029" w:rsidP="001F6029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A84E7CB" w14:textId="28905A9D" w:rsidR="001F6029" w:rsidRPr="001F6029" w:rsidRDefault="001F6029" w:rsidP="001F6029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F6029">
        <w:rPr>
          <w:rFonts w:asciiTheme="minorHAnsi" w:hAnsiTheme="minorHAnsi" w:cstheme="minorHAnsi"/>
          <w:i/>
          <w:iCs/>
          <w:sz w:val="24"/>
          <w:szCs w:val="24"/>
        </w:rPr>
        <w:t xml:space="preserve">Ενώ για να ενημερωθείτε σχετικά με το Επιστημονικό Πάρκο Πατρών και το Orange Grove επισκεφθείτε αντίστοιχα τις ιστοσελίδες </w:t>
      </w:r>
      <w:hyperlink r:id="rId11" w:history="1"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www.p</w:t>
        </w:r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p.org.gr</w:t>
        </w:r>
      </w:hyperlink>
      <w:r w:rsidRPr="001F6029">
        <w:rPr>
          <w:rFonts w:asciiTheme="minorHAnsi" w:hAnsiTheme="minorHAnsi" w:cstheme="minorHAnsi"/>
          <w:i/>
          <w:iCs/>
          <w:sz w:val="24"/>
          <w:szCs w:val="24"/>
        </w:rPr>
        <w:t xml:space="preserve"> και </w:t>
      </w:r>
      <w:hyperlink r:id="rId12" w:history="1"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www.orang</w:t>
        </w:r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</w:t>
        </w:r>
        <w:proofErr w:type="spellStart"/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  <w:lang w:val="en-GB"/>
          </w:rPr>
          <w:t>gro</w:t>
        </w:r>
        <w:proofErr w:type="spellEnd"/>
        <w:r w:rsidRPr="001F602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ve.eu</w:t>
        </w:r>
      </w:hyperlink>
    </w:p>
    <w:p w14:paraId="21457CBD" w14:textId="77777777" w:rsidR="001F6029" w:rsidRPr="001F6029" w:rsidRDefault="001F6029" w:rsidP="001F6029">
      <w:pPr>
        <w:jc w:val="center"/>
        <w:rPr>
          <w:rFonts w:asciiTheme="minorHAnsi" w:hAnsiTheme="minorHAnsi" w:cstheme="minorHAnsi"/>
        </w:rPr>
      </w:pPr>
    </w:p>
    <w:sectPr w:rsidR="001F6029" w:rsidRPr="001F6029" w:rsidSect="001F6029">
      <w:headerReference w:type="default" r:id="rId13"/>
      <w:footerReference w:type="default" r:id="rId14"/>
      <w:pgSz w:w="11906" w:h="16838" w:code="9"/>
      <w:pgMar w:top="1628" w:right="1134" w:bottom="1701" w:left="1276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E9B8E" w14:textId="77777777" w:rsidR="00824795" w:rsidRDefault="00824795" w:rsidP="00B576F0">
      <w:r>
        <w:separator/>
      </w:r>
    </w:p>
  </w:endnote>
  <w:endnote w:type="continuationSeparator" w:id="0">
    <w:p w14:paraId="6B3707E5" w14:textId="77777777" w:rsidR="00824795" w:rsidRDefault="00824795" w:rsidP="00B5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0BC2" w14:textId="77777777" w:rsidR="007A3C99" w:rsidRDefault="004D4A4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989C475" wp14:editId="07777777">
          <wp:simplePos x="0" y="0"/>
          <wp:positionH relativeFrom="page">
            <wp:posOffset>2927821</wp:posOffset>
          </wp:positionH>
          <wp:positionV relativeFrom="paragraph">
            <wp:posOffset>-398259</wp:posOffset>
          </wp:positionV>
          <wp:extent cx="1339850" cy="58547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4C6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6BCFD8E" wp14:editId="07777777">
          <wp:simplePos x="0" y="0"/>
          <wp:positionH relativeFrom="page">
            <wp:posOffset>5038725</wp:posOffset>
          </wp:positionH>
          <wp:positionV relativeFrom="paragraph">
            <wp:posOffset>-390525</wp:posOffset>
          </wp:positionV>
          <wp:extent cx="1760348" cy="504000"/>
          <wp:effectExtent l="0" t="0" r="0" b="0"/>
          <wp:wrapTight wrapText="bothSides">
            <wp:wrapPolygon edited="0">
              <wp:start x="3506" y="0"/>
              <wp:lineTo x="0" y="6537"/>
              <wp:lineTo x="0" y="14709"/>
              <wp:lineTo x="3506" y="20429"/>
              <wp:lineTo x="6779" y="20429"/>
              <wp:lineTo x="18935" y="19612"/>
              <wp:lineTo x="19870" y="15526"/>
              <wp:lineTo x="21273" y="11440"/>
              <wp:lineTo x="21273" y="0"/>
              <wp:lineTo x="6545" y="0"/>
              <wp:lineTo x="3506" y="0"/>
            </wp:wrapPolygon>
          </wp:wrapTight>
          <wp:docPr id="11" name="Εικόνα 10" descr="Home - Orange Gr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Orange Gro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34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BF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409E0A0" wp14:editId="07777777">
          <wp:simplePos x="0" y="0"/>
          <wp:positionH relativeFrom="column">
            <wp:posOffset>-214630</wp:posOffset>
          </wp:positionH>
          <wp:positionV relativeFrom="paragraph">
            <wp:posOffset>-454025</wp:posOffset>
          </wp:positionV>
          <wp:extent cx="697216" cy="648000"/>
          <wp:effectExtent l="0" t="0" r="8255" b="0"/>
          <wp:wrapTight wrapText="bothSides">
            <wp:wrapPolygon edited="0">
              <wp:start x="0" y="0"/>
              <wp:lineTo x="0" y="20329"/>
              <wp:lineTo x="591" y="20965"/>
              <wp:lineTo x="1181" y="20965"/>
              <wp:lineTo x="14177" y="20965"/>
              <wp:lineTo x="17721" y="20329"/>
              <wp:lineTo x="20675" y="15247"/>
              <wp:lineTo x="21265" y="3176"/>
              <wp:lineTo x="21265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16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A4421" w14:textId="77777777" w:rsidR="00824795" w:rsidRDefault="00824795" w:rsidP="00B576F0">
      <w:r>
        <w:separator/>
      </w:r>
    </w:p>
  </w:footnote>
  <w:footnote w:type="continuationSeparator" w:id="0">
    <w:p w14:paraId="11D4392C" w14:textId="77777777" w:rsidR="00824795" w:rsidRDefault="00824795" w:rsidP="00B5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30632879" w:rsidR="007A3C99" w:rsidRDefault="00824795" w:rsidP="00C7112A">
    <w:pPr>
      <w:pStyle w:val="Header"/>
      <w:jc w:val="both"/>
    </w:pPr>
    <w:r>
      <w:rPr>
        <w:noProof/>
      </w:rPr>
      <w:pict w14:anchorId="75957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" style="position:absolute;left:0;text-align:left;margin-left:-67.95pt;margin-top:-7.25pt;width:609.55pt;height:27.65pt;z-index:-251657216;visibility:visible;mso-wrap-edited:f;mso-width-percent:0;mso-height-percent:0;mso-width-percent:0;mso-height-percent:0">
          <v:imagedata r:id="rId1" o:title=""/>
        </v:shape>
      </w:pict>
    </w:r>
    <w:r w:rsidR="007A3C99">
      <w:rPr>
        <w:lang w:val="en-US"/>
      </w:rPr>
      <w:tab/>
    </w:r>
    <w:r w:rsidR="007A3C99">
      <w:rPr>
        <w:lang w:val="en-US"/>
      </w:rPr>
      <w:tab/>
    </w:r>
    <w:r w:rsidR="007A3C99">
      <w:rPr>
        <w:lang w:val="en-US"/>
      </w:rPr>
      <w:tab/>
    </w:r>
    <w:r w:rsidR="007A3C99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53C"/>
    <w:multiLevelType w:val="hybridMultilevel"/>
    <w:tmpl w:val="C080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1E70"/>
    <w:multiLevelType w:val="hybridMultilevel"/>
    <w:tmpl w:val="C61E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9F9"/>
    <w:multiLevelType w:val="hybridMultilevel"/>
    <w:tmpl w:val="088E927E"/>
    <w:lvl w:ilvl="0" w:tplc="904ADD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47434"/>
    <w:multiLevelType w:val="hybridMultilevel"/>
    <w:tmpl w:val="0BF4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0F2E"/>
    <w:multiLevelType w:val="hybridMultilevel"/>
    <w:tmpl w:val="070E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6FA"/>
    <w:multiLevelType w:val="hybridMultilevel"/>
    <w:tmpl w:val="C78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055F"/>
    <w:multiLevelType w:val="hybridMultilevel"/>
    <w:tmpl w:val="6A06D27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ACB"/>
    <w:multiLevelType w:val="hybridMultilevel"/>
    <w:tmpl w:val="23D88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DB9"/>
    <w:multiLevelType w:val="hybridMultilevel"/>
    <w:tmpl w:val="5CE41D98"/>
    <w:lvl w:ilvl="0" w:tplc="A42258A2">
      <w:start w:val="1"/>
      <w:numFmt w:val="bullet"/>
      <w:lvlText w:val="+"/>
      <w:lvlJc w:val="left"/>
      <w:pPr>
        <w:tabs>
          <w:tab w:val="num" w:pos="1069"/>
        </w:tabs>
        <w:ind w:left="1069" w:hanging="360"/>
      </w:pPr>
      <w:rPr>
        <w:rFonts w:ascii="Avenir Next LT Pro" w:hAnsi="Avenir Next LT Pro" w:hint="default"/>
      </w:rPr>
    </w:lvl>
    <w:lvl w:ilvl="1" w:tplc="A934DD6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4934A152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4D4001B0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319458E0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0BD64FE6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8496FFC2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7D1C0BC2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6100D238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9" w15:restartNumberingAfterBreak="0">
    <w:nsid w:val="6905288E"/>
    <w:multiLevelType w:val="hybridMultilevel"/>
    <w:tmpl w:val="0464F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 fillcolor="none [660]" strokecolor="none [1608]">
      <v:fill color="none [660]" type="pattern"/>
      <v:stroke color="none [1608]"/>
      <v:shadow on="t" color="#205867" opacity=".5" offset="6pt,6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jK2NDUytzAyNzZR0lEKTi0uzszPAykwMqwFANOxG1gtAAAA"/>
  </w:docVars>
  <w:rsids>
    <w:rsidRoot w:val="00B576F0"/>
    <w:rsid w:val="000007AE"/>
    <w:rsid w:val="00003831"/>
    <w:rsid w:val="00035D1B"/>
    <w:rsid w:val="0004235C"/>
    <w:rsid w:val="00043142"/>
    <w:rsid w:val="00050D1E"/>
    <w:rsid w:val="00053037"/>
    <w:rsid w:val="00075A83"/>
    <w:rsid w:val="00081970"/>
    <w:rsid w:val="00081C53"/>
    <w:rsid w:val="00092603"/>
    <w:rsid w:val="000A6BEC"/>
    <w:rsid w:val="000B3C6B"/>
    <w:rsid w:val="000C32C5"/>
    <w:rsid w:val="000C4E81"/>
    <w:rsid w:val="000E0BBB"/>
    <w:rsid w:val="000E45E7"/>
    <w:rsid w:val="000E59FB"/>
    <w:rsid w:val="00101CDC"/>
    <w:rsid w:val="00116193"/>
    <w:rsid w:val="00130087"/>
    <w:rsid w:val="00141B2E"/>
    <w:rsid w:val="0014759E"/>
    <w:rsid w:val="00154F7B"/>
    <w:rsid w:val="00177572"/>
    <w:rsid w:val="001879A9"/>
    <w:rsid w:val="00190D60"/>
    <w:rsid w:val="001C33E2"/>
    <w:rsid w:val="001C5FDC"/>
    <w:rsid w:val="001C71E2"/>
    <w:rsid w:val="001E0D08"/>
    <w:rsid w:val="001E2A30"/>
    <w:rsid w:val="001E5492"/>
    <w:rsid w:val="001F138F"/>
    <w:rsid w:val="001F6029"/>
    <w:rsid w:val="001F6A2C"/>
    <w:rsid w:val="001F6D48"/>
    <w:rsid w:val="001F72B6"/>
    <w:rsid w:val="002059B6"/>
    <w:rsid w:val="00205D5B"/>
    <w:rsid w:val="00220F79"/>
    <w:rsid w:val="00236C87"/>
    <w:rsid w:val="00243C85"/>
    <w:rsid w:val="00247397"/>
    <w:rsid w:val="002536D6"/>
    <w:rsid w:val="0026268A"/>
    <w:rsid w:val="00264D20"/>
    <w:rsid w:val="00265CDB"/>
    <w:rsid w:val="00266285"/>
    <w:rsid w:val="00280815"/>
    <w:rsid w:val="002A3148"/>
    <w:rsid w:val="002A3C25"/>
    <w:rsid w:val="002A5818"/>
    <w:rsid w:val="002A6269"/>
    <w:rsid w:val="002D0A8A"/>
    <w:rsid w:val="002E1556"/>
    <w:rsid w:val="002E411C"/>
    <w:rsid w:val="002E7F0E"/>
    <w:rsid w:val="002F384F"/>
    <w:rsid w:val="003120B8"/>
    <w:rsid w:val="00314298"/>
    <w:rsid w:val="0031436A"/>
    <w:rsid w:val="00321B12"/>
    <w:rsid w:val="00321EBF"/>
    <w:rsid w:val="00322365"/>
    <w:rsid w:val="003361E5"/>
    <w:rsid w:val="00345AC8"/>
    <w:rsid w:val="00350BA1"/>
    <w:rsid w:val="00352CE9"/>
    <w:rsid w:val="0035479C"/>
    <w:rsid w:val="003547B7"/>
    <w:rsid w:val="00381CDC"/>
    <w:rsid w:val="00397424"/>
    <w:rsid w:val="003A0246"/>
    <w:rsid w:val="003B6B79"/>
    <w:rsid w:val="003C3E09"/>
    <w:rsid w:val="003D35C8"/>
    <w:rsid w:val="003E073B"/>
    <w:rsid w:val="0040705E"/>
    <w:rsid w:val="004122E5"/>
    <w:rsid w:val="00425BDB"/>
    <w:rsid w:val="00432189"/>
    <w:rsid w:val="00433E5F"/>
    <w:rsid w:val="004345AE"/>
    <w:rsid w:val="00447155"/>
    <w:rsid w:val="00454CBE"/>
    <w:rsid w:val="00471617"/>
    <w:rsid w:val="004738F0"/>
    <w:rsid w:val="00474089"/>
    <w:rsid w:val="00474960"/>
    <w:rsid w:val="00480A6F"/>
    <w:rsid w:val="0048156B"/>
    <w:rsid w:val="004875D8"/>
    <w:rsid w:val="004B4D25"/>
    <w:rsid w:val="004B7CE0"/>
    <w:rsid w:val="004D4A4E"/>
    <w:rsid w:val="004D6926"/>
    <w:rsid w:val="004E5EEE"/>
    <w:rsid w:val="004F022C"/>
    <w:rsid w:val="00502333"/>
    <w:rsid w:val="00527147"/>
    <w:rsid w:val="00551500"/>
    <w:rsid w:val="00557BF4"/>
    <w:rsid w:val="0058142F"/>
    <w:rsid w:val="005844B2"/>
    <w:rsid w:val="005913AC"/>
    <w:rsid w:val="005A03CB"/>
    <w:rsid w:val="005A0C4C"/>
    <w:rsid w:val="005A5223"/>
    <w:rsid w:val="005D0976"/>
    <w:rsid w:val="005D27D1"/>
    <w:rsid w:val="006118D0"/>
    <w:rsid w:val="00613ADA"/>
    <w:rsid w:val="00625EE8"/>
    <w:rsid w:val="00640937"/>
    <w:rsid w:val="00647D87"/>
    <w:rsid w:val="006735E6"/>
    <w:rsid w:val="00676209"/>
    <w:rsid w:val="00684976"/>
    <w:rsid w:val="006A1529"/>
    <w:rsid w:val="006A409C"/>
    <w:rsid w:val="006A57AF"/>
    <w:rsid w:val="006C13FB"/>
    <w:rsid w:val="006C44D6"/>
    <w:rsid w:val="006C5AC3"/>
    <w:rsid w:val="006D30BF"/>
    <w:rsid w:val="006E00CD"/>
    <w:rsid w:val="006E0C42"/>
    <w:rsid w:val="006E47E9"/>
    <w:rsid w:val="006F326F"/>
    <w:rsid w:val="006F6FA3"/>
    <w:rsid w:val="006F7ACB"/>
    <w:rsid w:val="00705BAC"/>
    <w:rsid w:val="00720EF7"/>
    <w:rsid w:val="00725D1D"/>
    <w:rsid w:val="00727888"/>
    <w:rsid w:val="0073650B"/>
    <w:rsid w:val="007377E8"/>
    <w:rsid w:val="0074762B"/>
    <w:rsid w:val="00784096"/>
    <w:rsid w:val="00786C0C"/>
    <w:rsid w:val="00793227"/>
    <w:rsid w:val="007A1F66"/>
    <w:rsid w:val="007A3C99"/>
    <w:rsid w:val="007B14BA"/>
    <w:rsid w:val="007E2919"/>
    <w:rsid w:val="008011EB"/>
    <w:rsid w:val="00801614"/>
    <w:rsid w:val="008157F2"/>
    <w:rsid w:val="008234AC"/>
    <w:rsid w:val="00824795"/>
    <w:rsid w:val="008300DE"/>
    <w:rsid w:val="0083446D"/>
    <w:rsid w:val="00847612"/>
    <w:rsid w:val="00851E23"/>
    <w:rsid w:val="008561BA"/>
    <w:rsid w:val="008573DB"/>
    <w:rsid w:val="00860794"/>
    <w:rsid w:val="008629D3"/>
    <w:rsid w:val="00872BF4"/>
    <w:rsid w:val="00876037"/>
    <w:rsid w:val="00886C44"/>
    <w:rsid w:val="0088707D"/>
    <w:rsid w:val="008A3A36"/>
    <w:rsid w:val="008A7CBC"/>
    <w:rsid w:val="008B4ADB"/>
    <w:rsid w:val="008E0C02"/>
    <w:rsid w:val="008E5CCE"/>
    <w:rsid w:val="00915BF4"/>
    <w:rsid w:val="009208C5"/>
    <w:rsid w:val="0092704D"/>
    <w:rsid w:val="0093027B"/>
    <w:rsid w:val="0094097C"/>
    <w:rsid w:val="0095454C"/>
    <w:rsid w:val="00970062"/>
    <w:rsid w:val="009754C6"/>
    <w:rsid w:val="009809C5"/>
    <w:rsid w:val="00983EE8"/>
    <w:rsid w:val="009858D9"/>
    <w:rsid w:val="009863E4"/>
    <w:rsid w:val="009B6497"/>
    <w:rsid w:val="009C13FF"/>
    <w:rsid w:val="009D004A"/>
    <w:rsid w:val="009E1F12"/>
    <w:rsid w:val="009F11DB"/>
    <w:rsid w:val="009F3718"/>
    <w:rsid w:val="009F6B28"/>
    <w:rsid w:val="00A01AA1"/>
    <w:rsid w:val="00A26785"/>
    <w:rsid w:val="00A30055"/>
    <w:rsid w:val="00A3482B"/>
    <w:rsid w:val="00A45419"/>
    <w:rsid w:val="00A46DCA"/>
    <w:rsid w:val="00A47F06"/>
    <w:rsid w:val="00A53DFA"/>
    <w:rsid w:val="00A56C44"/>
    <w:rsid w:val="00A57FA1"/>
    <w:rsid w:val="00A64911"/>
    <w:rsid w:val="00A65EC8"/>
    <w:rsid w:val="00A75920"/>
    <w:rsid w:val="00A93DD7"/>
    <w:rsid w:val="00A955C6"/>
    <w:rsid w:val="00AA38D3"/>
    <w:rsid w:val="00AA6ED2"/>
    <w:rsid w:val="00AB0947"/>
    <w:rsid w:val="00AC1064"/>
    <w:rsid w:val="00AD6B89"/>
    <w:rsid w:val="00AF3AF6"/>
    <w:rsid w:val="00B039E8"/>
    <w:rsid w:val="00B04541"/>
    <w:rsid w:val="00B11617"/>
    <w:rsid w:val="00B20FB7"/>
    <w:rsid w:val="00B41DAA"/>
    <w:rsid w:val="00B46468"/>
    <w:rsid w:val="00B50828"/>
    <w:rsid w:val="00B576F0"/>
    <w:rsid w:val="00B650B2"/>
    <w:rsid w:val="00B65947"/>
    <w:rsid w:val="00B674B9"/>
    <w:rsid w:val="00B83323"/>
    <w:rsid w:val="00B915D6"/>
    <w:rsid w:val="00BA4DE9"/>
    <w:rsid w:val="00BB25F1"/>
    <w:rsid w:val="00C04F96"/>
    <w:rsid w:val="00C13D96"/>
    <w:rsid w:val="00C30CFE"/>
    <w:rsid w:val="00C34101"/>
    <w:rsid w:val="00C40F0A"/>
    <w:rsid w:val="00C641B1"/>
    <w:rsid w:val="00C7112A"/>
    <w:rsid w:val="00C75987"/>
    <w:rsid w:val="00C83048"/>
    <w:rsid w:val="00CA65BE"/>
    <w:rsid w:val="00CB00F4"/>
    <w:rsid w:val="00CB3B25"/>
    <w:rsid w:val="00CB4C43"/>
    <w:rsid w:val="00CB6967"/>
    <w:rsid w:val="00CC2942"/>
    <w:rsid w:val="00CC76DF"/>
    <w:rsid w:val="00CD0D62"/>
    <w:rsid w:val="00CF5957"/>
    <w:rsid w:val="00D15570"/>
    <w:rsid w:val="00D175F6"/>
    <w:rsid w:val="00D2261B"/>
    <w:rsid w:val="00D30856"/>
    <w:rsid w:val="00D31290"/>
    <w:rsid w:val="00D316FE"/>
    <w:rsid w:val="00D55B4F"/>
    <w:rsid w:val="00D628CB"/>
    <w:rsid w:val="00D71E05"/>
    <w:rsid w:val="00D91B32"/>
    <w:rsid w:val="00D967D7"/>
    <w:rsid w:val="00DA2120"/>
    <w:rsid w:val="00DA7ABA"/>
    <w:rsid w:val="00DB5B2E"/>
    <w:rsid w:val="00DB5DC5"/>
    <w:rsid w:val="00DD0E4C"/>
    <w:rsid w:val="00DE3FD8"/>
    <w:rsid w:val="00DE5188"/>
    <w:rsid w:val="00DE7A79"/>
    <w:rsid w:val="00DF07C9"/>
    <w:rsid w:val="00E22334"/>
    <w:rsid w:val="00E42A03"/>
    <w:rsid w:val="00E52AD0"/>
    <w:rsid w:val="00E60CC2"/>
    <w:rsid w:val="00E652B9"/>
    <w:rsid w:val="00E71253"/>
    <w:rsid w:val="00E85D83"/>
    <w:rsid w:val="00E92115"/>
    <w:rsid w:val="00EE5E02"/>
    <w:rsid w:val="00EF285F"/>
    <w:rsid w:val="00F24881"/>
    <w:rsid w:val="00F372D5"/>
    <w:rsid w:val="00F465CF"/>
    <w:rsid w:val="00F62AD5"/>
    <w:rsid w:val="00F85431"/>
    <w:rsid w:val="00FB133E"/>
    <w:rsid w:val="00FB21DA"/>
    <w:rsid w:val="00FB2BA0"/>
    <w:rsid w:val="00FB48B2"/>
    <w:rsid w:val="00FD7231"/>
    <w:rsid w:val="00FF651A"/>
    <w:rsid w:val="4972F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660]" strokecolor="none [1608]">
      <v:fill color="none [660]" type="pattern"/>
      <v:stroke color="none [1608]"/>
      <v:shadow on="t" color="#205867" opacity=".5" offset="6pt,6pt"/>
    </o:shapedefaults>
    <o:shapelayout v:ext="edit">
      <o:idmap v:ext="edit" data="1"/>
    </o:shapelayout>
  </w:shapeDefaults>
  <w:decimalSymbol w:val="."/>
  <w:listSeparator w:val=","/>
  <w14:docId w14:val="311ADA44"/>
  <w15:docId w15:val="{62D8D077-5DCD-43B5-8AE1-BCDD10FF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6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6F0"/>
  </w:style>
  <w:style w:type="paragraph" w:styleId="Footer">
    <w:name w:val="footer"/>
    <w:basedOn w:val="Normal"/>
    <w:link w:val="FooterChar"/>
    <w:uiPriority w:val="99"/>
    <w:unhideWhenUsed/>
    <w:rsid w:val="00B576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6F0"/>
  </w:style>
  <w:style w:type="character" w:styleId="Hyperlink">
    <w:name w:val="Hyperlink"/>
    <w:basedOn w:val="DefaultParagraphFont"/>
    <w:rsid w:val="00B57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6F0"/>
    <w:pPr>
      <w:ind w:left="720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31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00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0007AE"/>
    <w:rPr>
      <w:i/>
      <w:iCs/>
    </w:rPr>
  </w:style>
  <w:style w:type="paragraph" w:customStyle="1" w:styleId="Default">
    <w:name w:val="Default"/>
    <w:rsid w:val="002A3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9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937"/>
    <w:rPr>
      <w:rFonts w:ascii="Calibri" w:eastAsia="Times New Roman" w:hAnsi="Calibri" w:cs="Times New Roman"/>
      <w:b/>
      <w:bCs/>
      <w:i/>
      <w:iCs/>
      <w:color w:val="4F81BD"/>
      <w:lang w:eastAsia="el-GR"/>
    </w:rPr>
  </w:style>
  <w:style w:type="table" w:styleId="LightList-Accent2">
    <w:name w:val="Light List Accent 2"/>
    <w:basedOn w:val="TableNormal"/>
    <w:uiPriority w:val="61"/>
    <w:rsid w:val="005844B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5844B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5844B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5844B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844B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844B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1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A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AA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AA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DB5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D30856"/>
    <w:rPr>
      <w:color w:val="954F72" w:themeColor="followedHyperlink"/>
      <w:u w:val="single"/>
    </w:rPr>
  </w:style>
  <w:style w:type="character" w:customStyle="1" w:styleId="css-901oao">
    <w:name w:val="css-901oao"/>
    <w:basedOn w:val="DefaultParagraphFont"/>
    <w:rsid w:val="00FB21DA"/>
  </w:style>
  <w:style w:type="paragraph" w:customStyle="1" w:styleId="p3">
    <w:name w:val="p3"/>
    <w:basedOn w:val="Normal"/>
    <w:uiPriority w:val="99"/>
    <w:rsid w:val="00C40F0A"/>
    <w:rPr>
      <w:rFonts w:ascii="Times" w:eastAsiaTheme="minorHAnsi" w:hAnsi="Times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A03CB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03CB"/>
    <w:rPr>
      <w:rFonts w:ascii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5A03CB"/>
  </w:style>
  <w:style w:type="paragraph" w:styleId="BodyText3">
    <w:name w:val="Body Text 3"/>
    <w:basedOn w:val="Normal"/>
    <w:link w:val="BodyText3Char"/>
    <w:semiHidden/>
    <w:rsid w:val="001F6D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F6D48"/>
    <w:rPr>
      <w:rFonts w:ascii="Arial" w:eastAsia="Times New Roman" w:hAnsi="Arial" w:cs="Arial"/>
      <w:sz w:val="18"/>
      <w:lang w:val="en-US"/>
    </w:rPr>
  </w:style>
  <w:style w:type="character" w:customStyle="1" w:styleId="acopre">
    <w:name w:val="acopre"/>
    <w:basedOn w:val="DefaultParagraphFont"/>
    <w:rsid w:val="00705B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7F2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9D00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cle.zoom.us/webinar/register/WN_48faB7Q4T1qxmuWONVIYS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angegrov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org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racle.com/startup/?source=:ex:pw:::::Greece&amp;SC=:ex:pw:::::Greece&amp;pcode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tantinou@psp.org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F3449D-4F48-4AB4-BA73-B9A1D00D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konstadinou</dc:creator>
  <cp:lastModifiedBy>Alexandra Sarma | Orange Grove</cp:lastModifiedBy>
  <cp:revision>2</cp:revision>
  <dcterms:created xsi:type="dcterms:W3CDTF">2021-03-03T08:47:00Z</dcterms:created>
  <dcterms:modified xsi:type="dcterms:W3CDTF">2021-03-03T08:47:00Z</dcterms:modified>
</cp:coreProperties>
</file>