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FAD" w:rsidRPr="006F68AF" w:rsidRDefault="00802FAD" w:rsidP="006F68AF">
      <w:pPr>
        <w:jc w:val="center"/>
        <w:rPr>
          <w:b/>
          <w:bCs/>
        </w:rPr>
      </w:pPr>
      <w:r w:rsidRPr="006F68AF">
        <w:rPr>
          <w:b/>
          <w:bCs/>
        </w:rPr>
        <w:t>The Ministry of Trade and Industry</w:t>
      </w:r>
    </w:p>
    <w:p w:rsidR="00775EC2" w:rsidRDefault="00802FAD" w:rsidP="006F68AF">
      <w:pPr>
        <w:jc w:val="center"/>
        <w:rPr>
          <w:b/>
          <w:bCs/>
        </w:rPr>
      </w:pPr>
      <w:r w:rsidRPr="006F68AF">
        <w:rPr>
          <w:b/>
          <w:bCs/>
        </w:rPr>
        <w:t>Decree No. 142 of 2022</w:t>
      </w:r>
    </w:p>
    <w:p w:rsidR="006F68AF" w:rsidRPr="006F68AF" w:rsidRDefault="006F68AF" w:rsidP="006F68AF">
      <w:pPr>
        <w:jc w:val="center"/>
        <w:rPr>
          <w:b/>
          <w:bCs/>
        </w:rPr>
      </w:pPr>
    </w:p>
    <w:p w:rsidR="00802FAD" w:rsidRPr="006F68AF" w:rsidRDefault="006F68AF" w:rsidP="00802FAD">
      <w:pPr>
        <w:rPr>
          <w:b/>
          <w:bCs/>
        </w:rPr>
      </w:pPr>
      <w:r w:rsidRPr="006F68AF">
        <w:rPr>
          <w:b/>
          <w:bCs/>
        </w:rPr>
        <w:t xml:space="preserve">The Minister of Trade and Industry, </w:t>
      </w:r>
    </w:p>
    <w:p w:rsidR="00802FAD" w:rsidRDefault="00802FAD" w:rsidP="00D13126">
      <w:pPr>
        <w:jc w:val="both"/>
      </w:pPr>
      <w:r>
        <w:t>Having reviewed the constitution;</w:t>
      </w:r>
    </w:p>
    <w:p w:rsidR="00802FAD" w:rsidRDefault="00802FAD" w:rsidP="00D13126">
      <w:pPr>
        <w:jc w:val="both"/>
      </w:pPr>
      <w:r>
        <w:t>Law No. 118 of 1975 on Import and Export;</w:t>
      </w:r>
    </w:p>
    <w:p w:rsidR="00802FAD" w:rsidRDefault="00802FAD" w:rsidP="00D13126">
      <w:pPr>
        <w:jc w:val="both"/>
      </w:pPr>
      <w:r>
        <w:t xml:space="preserve">Presidential decree No. 1770 of 1971 on establishing the </w:t>
      </w:r>
      <w:r w:rsidRPr="00986A8F">
        <w:t xml:space="preserve">General </w:t>
      </w:r>
      <w:proofErr w:type="spellStart"/>
      <w:r w:rsidRPr="00986A8F">
        <w:t>Organisation</w:t>
      </w:r>
      <w:proofErr w:type="spellEnd"/>
      <w:r w:rsidRPr="00986A8F">
        <w:t xml:space="preserve"> for Export and Import Control (GOEIC)</w:t>
      </w:r>
      <w:r>
        <w:t>;</w:t>
      </w:r>
    </w:p>
    <w:p w:rsidR="00802FAD" w:rsidRDefault="00802FAD" w:rsidP="00D13126">
      <w:pPr>
        <w:jc w:val="both"/>
      </w:pPr>
      <w:r>
        <w:t>The executive regulations of Law No. 118 of 1975 on Import and Export and the examination and control procedure system of imported and exported goods issued by ministerial decree No. 770 of 2005 and the amendments thereof;</w:t>
      </w:r>
    </w:p>
    <w:p w:rsidR="00802FAD" w:rsidRDefault="00802FAD" w:rsidP="00D13126">
      <w:pPr>
        <w:jc w:val="both"/>
      </w:pPr>
      <w:r>
        <w:t>The note by Dr. Minister of Supply and Internal Trade No. 4523 of 9/3/2022, and;</w:t>
      </w:r>
    </w:p>
    <w:p w:rsidR="00802FAD" w:rsidRDefault="00802FAD" w:rsidP="00D13126">
      <w:pPr>
        <w:jc w:val="both"/>
      </w:pPr>
      <w:r>
        <w:t xml:space="preserve">The presentation by Mr. assistant minister of economic affairs and supervisor of the Sector of Agreements and Foreign </w:t>
      </w:r>
      <w:r>
        <w:t xml:space="preserve">Trade through his note </w:t>
      </w:r>
      <w:proofErr w:type="gramStart"/>
      <w:r>
        <w:t>dated  12</w:t>
      </w:r>
      <w:proofErr w:type="gramEnd"/>
      <w:r>
        <w:t>/3/</w:t>
      </w:r>
      <w:r>
        <w:t>2022;</w:t>
      </w:r>
    </w:p>
    <w:p w:rsidR="00802FAD" w:rsidRDefault="00802FAD" w:rsidP="00D13126">
      <w:pPr>
        <w:jc w:val="center"/>
        <w:rPr>
          <w:b/>
          <w:bCs/>
        </w:rPr>
      </w:pPr>
      <w:r w:rsidRPr="006F0C9D">
        <w:rPr>
          <w:b/>
          <w:bCs/>
        </w:rPr>
        <w:t>Decides</w:t>
      </w:r>
    </w:p>
    <w:p w:rsidR="00802FAD" w:rsidRPr="006F0C9D" w:rsidRDefault="00802FAD" w:rsidP="00D13126">
      <w:pPr>
        <w:jc w:val="center"/>
        <w:rPr>
          <w:b/>
          <w:bCs/>
        </w:rPr>
      </w:pPr>
      <w:r>
        <w:rPr>
          <w:b/>
          <w:bCs/>
        </w:rPr>
        <w:t>Article 1</w:t>
      </w:r>
    </w:p>
    <w:p w:rsidR="006F68AF" w:rsidRDefault="006F68AF" w:rsidP="00D13126">
      <w:pPr>
        <w:jc w:val="both"/>
      </w:pPr>
      <w:r>
        <w:t xml:space="preserve">The export of all types of edible oil, grits, and maize shall not be allowed for three months. </w:t>
      </w:r>
    </w:p>
    <w:p w:rsidR="006F68AF" w:rsidRPr="006F68AF" w:rsidRDefault="006F68AF" w:rsidP="00D13126">
      <w:pPr>
        <w:jc w:val="center"/>
        <w:rPr>
          <w:b/>
          <w:bCs/>
        </w:rPr>
      </w:pPr>
      <w:bookmarkStart w:id="0" w:name="_GoBack"/>
      <w:r w:rsidRPr="006F68AF">
        <w:rPr>
          <w:b/>
          <w:bCs/>
        </w:rPr>
        <w:t>Article 2</w:t>
      </w:r>
    </w:p>
    <w:bookmarkEnd w:id="0"/>
    <w:p w:rsidR="00802FAD" w:rsidRDefault="006F68AF" w:rsidP="00D13126">
      <w:pPr>
        <w:jc w:val="both"/>
      </w:pPr>
      <w:r>
        <w:t xml:space="preserve">This article shall take effect as of the date of issuance, </w:t>
      </w:r>
      <w:r>
        <w:t>shall</w:t>
      </w:r>
      <w:r>
        <w:t xml:space="preserve"> be</w:t>
      </w:r>
      <w:r>
        <w:t xml:space="preserve"> enforce</w:t>
      </w:r>
      <w:r>
        <w:t>d by</w:t>
      </w:r>
      <w:r>
        <w:t xml:space="preserve"> </w:t>
      </w:r>
      <w:r>
        <w:t xml:space="preserve">the competent entities, and shall be published in the Official Gazette.  </w:t>
      </w:r>
    </w:p>
    <w:p w:rsidR="006F68AF" w:rsidRDefault="006F68AF" w:rsidP="00D13126">
      <w:pPr>
        <w:jc w:val="both"/>
      </w:pPr>
      <w:r>
        <w:t>Issued on 12/3/2022</w:t>
      </w:r>
    </w:p>
    <w:p w:rsidR="006F68AF" w:rsidRPr="00027DB2" w:rsidRDefault="006F68AF" w:rsidP="00D13126">
      <w:pPr>
        <w:jc w:val="both"/>
        <w:rPr>
          <w:b/>
          <w:bCs/>
        </w:rPr>
      </w:pPr>
      <w:r w:rsidRPr="00027DB2">
        <w:rPr>
          <w:b/>
          <w:bCs/>
        </w:rPr>
        <w:t xml:space="preserve">Minister of Trade and Industry </w:t>
      </w:r>
    </w:p>
    <w:p w:rsidR="006F68AF" w:rsidRPr="00027DB2" w:rsidRDefault="006F68AF" w:rsidP="00D13126">
      <w:pPr>
        <w:jc w:val="both"/>
        <w:rPr>
          <w:b/>
          <w:bCs/>
        </w:rPr>
      </w:pPr>
      <w:proofErr w:type="spellStart"/>
      <w:r w:rsidRPr="00027DB2">
        <w:rPr>
          <w:b/>
          <w:bCs/>
        </w:rPr>
        <w:t>Niveen</w:t>
      </w:r>
      <w:proofErr w:type="spellEnd"/>
      <w:r w:rsidRPr="00027DB2">
        <w:rPr>
          <w:b/>
          <w:bCs/>
        </w:rPr>
        <w:t xml:space="preserve"> </w:t>
      </w:r>
      <w:proofErr w:type="spellStart"/>
      <w:r w:rsidRPr="00027DB2">
        <w:rPr>
          <w:b/>
          <w:bCs/>
        </w:rPr>
        <w:t>Gamea</w:t>
      </w:r>
      <w:proofErr w:type="spellEnd"/>
    </w:p>
    <w:p w:rsidR="006F68AF" w:rsidRDefault="006F68AF" w:rsidP="00D13126">
      <w:pPr>
        <w:jc w:val="both"/>
      </w:pPr>
      <w:r>
        <w:t xml:space="preserve"> </w:t>
      </w:r>
    </w:p>
    <w:p w:rsidR="006F68AF" w:rsidRDefault="006F68AF" w:rsidP="006F68AF"/>
    <w:sectPr w:rsidR="006F68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70ABE"/>
    <w:rsid w:val="00170ABE"/>
    <w:rsid w:val="006F68AF"/>
    <w:rsid w:val="00775EC2"/>
    <w:rsid w:val="00802FAD"/>
    <w:rsid w:val="00D131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F0D5"/>
  <w15:chartTrackingRefBased/>
  <w15:docId w15:val="{0B81F521-200E-41CE-9435-1FB83167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FA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184</Words>
  <Characters>914</Characters>
  <Application>Microsoft Office Word</Application>
  <DocSecurity>0</DocSecurity>
  <Lines>25</Lines>
  <Paragraphs>20</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HAMMAM Nermeen (EEAS-CAIRO)</dc:creator>
  <cp:keywords/>
  <dc:description/>
  <cp:lastModifiedBy>HAMMAM Nermeen (EEAS-CAIRO)</cp:lastModifiedBy>
  <cp:revision>2</cp:revision>
  <dcterms:created xsi:type="dcterms:W3CDTF">2022-03-14T11:50:00Z</dcterms:created>
  <dcterms:modified xsi:type="dcterms:W3CDTF">2022-03-14T12:02:00Z</dcterms:modified>
</cp:coreProperties>
</file>