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F8" w:rsidRDefault="003126F8" w:rsidP="00CF1478">
      <w:pPr>
        <w:widowControl w:val="0"/>
        <w:jc w:val="both"/>
        <w:rPr>
          <w:rFonts w:ascii="Arial" w:hAnsi="Arial" w:cs="Arial"/>
          <w:b/>
          <w:sz w:val="22"/>
          <w:lang w:val="en-GB"/>
        </w:rPr>
      </w:pPr>
    </w:p>
    <w:p w:rsidR="003126F8" w:rsidRDefault="003126F8" w:rsidP="00CF1478">
      <w:pPr>
        <w:widowControl w:val="0"/>
        <w:jc w:val="both"/>
        <w:rPr>
          <w:rFonts w:ascii="Arial" w:hAnsi="Arial" w:cs="Arial"/>
          <w:b/>
          <w:sz w:val="22"/>
          <w:lang w:val="en-GB"/>
        </w:rPr>
      </w:pPr>
    </w:p>
    <w:p w:rsidR="003126F8" w:rsidRPr="000B45FB" w:rsidRDefault="003126F8" w:rsidP="00337A36">
      <w:pPr>
        <w:ind w:right="-720"/>
        <w:rPr>
          <w:sz w:val="22"/>
          <w:szCs w:val="22"/>
        </w:rPr>
      </w:pPr>
      <w:r w:rsidRPr="000B45FB">
        <w:rPr>
          <w:b/>
          <w:iCs/>
          <w:sz w:val="22"/>
          <w:szCs w:val="22"/>
        </w:rPr>
        <w:t>ΕΛΛΗΝΙΚΗ ΔΗΜΟΚΡΑΤΙΑ</w:t>
      </w:r>
      <w:r w:rsidRPr="000B45FB">
        <w:rPr>
          <w:b/>
          <w:iCs/>
          <w:sz w:val="22"/>
          <w:szCs w:val="22"/>
        </w:rPr>
        <w:tab/>
      </w:r>
      <w:r w:rsidRPr="000B45FB">
        <w:rPr>
          <w:b/>
          <w:iCs/>
          <w:sz w:val="22"/>
          <w:szCs w:val="22"/>
        </w:rPr>
        <w:tab/>
      </w:r>
      <w:r w:rsidRPr="000B45FB">
        <w:rPr>
          <w:b/>
          <w:iCs/>
          <w:sz w:val="22"/>
          <w:szCs w:val="22"/>
        </w:rPr>
        <w:tab/>
        <w:t xml:space="preserve">        ΣΥΝΤΗΡΗΣΗ ΑΝΤΛΙΟΣΤΑΣΙΩΝ ΤΩΝ  </w:t>
      </w:r>
    </w:p>
    <w:p w:rsidR="003126F8" w:rsidRPr="000B45FB" w:rsidRDefault="003126F8" w:rsidP="00337A36">
      <w:pPr>
        <w:rPr>
          <w:sz w:val="22"/>
          <w:szCs w:val="22"/>
        </w:rPr>
      </w:pPr>
      <w:r w:rsidRPr="000B45FB">
        <w:rPr>
          <w:b/>
          <w:iCs/>
          <w:sz w:val="22"/>
          <w:szCs w:val="22"/>
        </w:rPr>
        <w:t>ΠΕΡΙΦΕΡΕΙΑ ΔΥΤΙΚΗΣ ΕΛΛΑΔΑΣ</w:t>
      </w:r>
      <w:r w:rsidRPr="000B45FB">
        <w:rPr>
          <w:b/>
          <w:iCs/>
          <w:sz w:val="22"/>
          <w:szCs w:val="22"/>
        </w:rPr>
        <w:tab/>
      </w:r>
      <w:r w:rsidRPr="000B45FB">
        <w:rPr>
          <w:b/>
          <w:iCs/>
          <w:sz w:val="22"/>
          <w:szCs w:val="22"/>
        </w:rPr>
        <w:tab/>
        <w:t xml:space="preserve">      Δ.Ε. ΑΓΡΙΝΙΟΥ ΜΕ ΤΗΝ </w:t>
      </w:r>
      <w:r>
        <w:rPr>
          <w:b/>
          <w:iCs/>
          <w:sz w:val="22"/>
          <w:szCs w:val="22"/>
        </w:rPr>
        <w:t>Π</w:t>
      </w:r>
      <w:r w:rsidRPr="000B45FB">
        <w:rPr>
          <w:b/>
          <w:iCs/>
          <w:sz w:val="22"/>
          <w:szCs w:val="22"/>
        </w:rPr>
        <w:t xml:space="preserve">ΡΟΜΗΘΕΙΑ </w:t>
      </w:r>
    </w:p>
    <w:p w:rsidR="003126F8" w:rsidRPr="000B45FB" w:rsidRDefault="003126F8" w:rsidP="00337A36">
      <w:pPr>
        <w:rPr>
          <w:sz w:val="22"/>
          <w:szCs w:val="22"/>
        </w:rPr>
      </w:pPr>
      <w:r w:rsidRPr="000B45FB">
        <w:rPr>
          <w:b/>
          <w:iCs/>
          <w:sz w:val="22"/>
          <w:szCs w:val="22"/>
        </w:rPr>
        <w:t>ΝΟΜΟΣ ΑΙΤΩΛΟΑΚΑΡΝΑΝΙΑΣ                            ΤΩΝ ΑΠΑΙΤΟΥΜΕΝΩΝ ΥΛΙΚΩΝ</w:t>
      </w:r>
    </w:p>
    <w:p w:rsidR="003126F8" w:rsidRPr="000B45FB" w:rsidRDefault="003126F8" w:rsidP="00337A36">
      <w:pPr>
        <w:rPr>
          <w:b/>
          <w:iCs/>
          <w:sz w:val="22"/>
          <w:szCs w:val="22"/>
        </w:rPr>
      </w:pPr>
      <w:r w:rsidRPr="000B45FB">
        <w:rPr>
          <w:b/>
          <w:iCs/>
          <w:sz w:val="22"/>
          <w:szCs w:val="22"/>
        </w:rPr>
        <w:t>ΔΗΜΟΣ ΑΓΡΙΝΙΟΥ</w:t>
      </w:r>
    </w:p>
    <w:p w:rsidR="003126F8" w:rsidRPr="000B45FB" w:rsidRDefault="003126F8" w:rsidP="00337A36">
      <w:pPr>
        <w:rPr>
          <w:b/>
          <w:iCs/>
          <w:sz w:val="22"/>
          <w:szCs w:val="22"/>
        </w:rPr>
      </w:pPr>
      <w:r w:rsidRPr="000B45FB">
        <w:rPr>
          <w:b/>
          <w:iCs/>
          <w:sz w:val="22"/>
          <w:szCs w:val="22"/>
        </w:rPr>
        <w:t>Δ/ΝΣΗ ΤΕΧΝΙΚΩΝ ΥΠΗΡΕΣΙΩΝ</w:t>
      </w:r>
    </w:p>
    <w:p w:rsidR="003126F8" w:rsidRPr="00EE4F39" w:rsidRDefault="003126F8" w:rsidP="00337A36">
      <w:pPr>
        <w:rPr>
          <w:b/>
          <w:sz w:val="22"/>
          <w:szCs w:val="22"/>
        </w:rPr>
      </w:pPr>
      <w:r w:rsidRPr="000B45FB">
        <w:rPr>
          <w:b/>
          <w:sz w:val="22"/>
          <w:szCs w:val="22"/>
        </w:rPr>
        <w:t xml:space="preserve">ΑΡΙΘΜ. ΠΡΩΤ: </w:t>
      </w:r>
      <w:r w:rsidRPr="00D34305">
        <w:rPr>
          <w:b/>
          <w:sz w:val="22"/>
          <w:szCs w:val="22"/>
        </w:rPr>
        <w:t>2</w:t>
      </w:r>
      <w:r w:rsidRPr="00EE4F39">
        <w:rPr>
          <w:b/>
          <w:sz w:val="22"/>
          <w:szCs w:val="22"/>
        </w:rPr>
        <w:t>9579</w:t>
      </w:r>
    </w:p>
    <w:p w:rsidR="003126F8" w:rsidRPr="006F027E" w:rsidRDefault="003126F8" w:rsidP="00CF1478">
      <w:pPr>
        <w:jc w:val="center"/>
        <w:rPr>
          <w:b/>
          <w:sz w:val="26"/>
          <w:szCs w:val="26"/>
          <w:u w:val="single"/>
        </w:rPr>
      </w:pPr>
      <w:r w:rsidRPr="006F027E">
        <w:rPr>
          <w:b/>
          <w:sz w:val="26"/>
          <w:szCs w:val="26"/>
          <w:u w:val="single"/>
        </w:rPr>
        <w:t xml:space="preserve">ΠΕΡΙΛΗΨΗ ΔΙΑΚΗΡΥΞΗΣ </w:t>
      </w:r>
    </w:p>
    <w:p w:rsidR="003126F8" w:rsidRPr="006F027E" w:rsidRDefault="003126F8" w:rsidP="00CF1478">
      <w:pPr>
        <w:jc w:val="center"/>
        <w:rPr>
          <w:b/>
        </w:rPr>
      </w:pPr>
      <w:r w:rsidRPr="006F027E">
        <w:rPr>
          <w:b/>
        </w:rPr>
        <w:t xml:space="preserve">Ο ΔΗΜΑΡΧΟΣ ΑΓΡΙΝΙΟΥ </w:t>
      </w:r>
    </w:p>
    <w:p w:rsidR="003126F8" w:rsidRPr="000A25CF" w:rsidRDefault="003126F8" w:rsidP="00CF1478">
      <w:pPr>
        <w:jc w:val="center"/>
        <w:rPr>
          <w:rFonts w:ascii="Arial" w:hAnsi="Arial" w:cs="Arial"/>
          <w:b/>
          <w:szCs w:val="20"/>
        </w:rPr>
      </w:pPr>
    </w:p>
    <w:p w:rsidR="003126F8" w:rsidRPr="00637421" w:rsidRDefault="003126F8" w:rsidP="006D0882">
      <w:pPr>
        <w:spacing w:line="216" w:lineRule="auto"/>
        <w:jc w:val="both"/>
        <w:rPr>
          <w:position w:val="16"/>
        </w:rPr>
      </w:pPr>
      <w:r>
        <w:rPr>
          <w:position w:val="16"/>
        </w:rPr>
        <w:t xml:space="preserve">Ο Δήμαρχος Αγρινίου διακηρύττει ότι εκτίθεται, ύστερα από την υπ΄ αριθμ. </w:t>
      </w:r>
      <w:r w:rsidRPr="00337A36">
        <w:rPr>
          <w:position w:val="16"/>
        </w:rPr>
        <w:t>307/2014</w:t>
      </w:r>
      <w:r>
        <w:rPr>
          <w:position w:val="16"/>
        </w:rPr>
        <w:t>&amp; 82/2015 Απόφαση Οικονομικής Επιτροπής σε</w:t>
      </w:r>
      <w:r w:rsidRPr="00096C05">
        <w:rPr>
          <w:position w:val="16"/>
        </w:rPr>
        <w:t xml:space="preserve"> </w:t>
      </w:r>
      <w:r>
        <w:rPr>
          <w:position w:val="16"/>
        </w:rPr>
        <w:t>ηλεκτρονικό</w:t>
      </w:r>
      <w:r w:rsidRPr="00096C05">
        <w:rPr>
          <w:position w:val="16"/>
        </w:rPr>
        <w:t xml:space="preserve"> διαγωνισμό </w:t>
      </w:r>
      <w:r>
        <w:rPr>
          <w:position w:val="16"/>
        </w:rPr>
        <w:t xml:space="preserve">με σφραγισμένες προσφορές και κριτήριο κατακύρωσης το μεγαλύτερο ποσοστό έκπτωσης η: </w:t>
      </w:r>
      <w:r w:rsidRPr="004F468A">
        <w:rPr>
          <w:b/>
          <w:position w:val="16"/>
        </w:rPr>
        <w:t>«</w:t>
      </w:r>
      <w:r>
        <w:rPr>
          <w:b/>
          <w:position w:val="16"/>
        </w:rPr>
        <w:t xml:space="preserve">Συντήρηση αντλιοστασίων του Δήμου Αγρινίου», </w:t>
      </w:r>
      <w:r w:rsidRPr="00637421">
        <w:rPr>
          <w:position w:val="16"/>
        </w:rPr>
        <w:t xml:space="preserve">προϋπολογισμού </w:t>
      </w:r>
      <w:r>
        <w:rPr>
          <w:position w:val="16"/>
        </w:rPr>
        <w:t>1</w:t>
      </w:r>
      <w:r w:rsidRPr="00337A36">
        <w:rPr>
          <w:position w:val="16"/>
        </w:rPr>
        <w:t>80.000</w:t>
      </w:r>
      <w:r>
        <w:rPr>
          <w:position w:val="16"/>
        </w:rPr>
        <w:t>,00€</w:t>
      </w:r>
      <w:r w:rsidRPr="00637421">
        <w:rPr>
          <w:position w:val="16"/>
        </w:rPr>
        <w:t xml:space="preserve"> συμπεριλαμβανομένου του Φ.Π.Α.</w:t>
      </w:r>
    </w:p>
    <w:p w:rsidR="003126F8" w:rsidRDefault="003126F8" w:rsidP="006F027E">
      <w:pPr>
        <w:spacing w:line="216" w:lineRule="auto"/>
        <w:ind w:firstLine="720"/>
        <w:jc w:val="both"/>
        <w:rPr>
          <w:position w:val="16"/>
        </w:rPr>
      </w:pPr>
      <w:r w:rsidRPr="00096C05">
        <w:rPr>
          <w:position w:val="16"/>
        </w:rPr>
        <w:t xml:space="preserve">Ο διαγωνισμός θα </w:t>
      </w:r>
      <w:r>
        <w:rPr>
          <w:position w:val="16"/>
        </w:rPr>
        <w:t xml:space="preserve">πραγματοποιηθεί με χρήση της πλατφόρμας του Εθνικού Συστήματος Ηλεκτρονικών Δημοσίων Συμβάσεων (ΕΣΗΔΗΣ) μέσω της διαδικτυακής πύλης </w:t>
      </w:r>
      <w:r w:rsidRPr="00096C05">
        <w:rPr>
          <w:position w:val="16"/>
        </w:rPr>
        <w:t xml:space="preserve"> </w:t>
      </w:r>
      <w:hyperlink r:id="rId4" w:history="1">
        <w:r w:rsidRPr="009017F2">
          <w:rPr>
            <w:rStyle w:val="Hyperlink"/>
            <w:position w:val="16"/>
            <w:lang w:val="en-US"/>
          </w:rPr>
          <w:t>www</w:t>
        </w:r>
        <w:r w:rsidRPr="009017F2">
          <w:rPr>
            <w:rStyle w:val="Hyperlink"/>
            <w:position w:val="16"/>
          </w:rPr>
          <w:t>.</w:t>
        </w:r>
        <w:r w:rsidRPr="009017F2">
          <w:rPr>
            <w:rStyle w:val="Hyperlink"/>
            <w:position w:val="16"/>
            <w:lang w:val="en-US"/>
          </w:rPr>
          <w:t>promitheus</w:t>
        </w:r>
        <w:r w:rsidRPr="009017F2">
          <w:rPr>
            <w:rStyle w:val="Hyperlink"/>
            <w:position w:val="16"/>
          </w:rPr>
          <w:t>.</w:t>
        </w:r>
        <w:r w:rsidRPr="009017F2">
          <w:rPr>
            <w:rStyle w:val="Hyperlink"/>
            <w:position w:val="16"/>
            <w:lang w:val="en-US"/>
          </w:rPr>
          <w:t>gov</w:t>
        </w:r>
        <w:r w:rsidRPr="009017F2">
          <w:rPr>
            <w:rStyle w:val="Hyperlink"/>
            <w:position w:val="16"/>
          </w:rPr>
          <w:t>.</w:t>
        </w:r>
        <w:r w:rsidRPr="009017F2">
          <w:rPr>
            <w:rStyle w:val="Hyperlink"/>
            <w:position w:val="16"/>
            <w:lang w:val="en-US"/>
          </w:rPr>
          <w:t>gr</w:t>
        </w:r>
      </w:hyperlink>
      <w:r w:rsidRPr="002D228C">
        <w:rPr>
          <w:position w:val="16"/>
        </w:rPr>
        <w:t xml:space="preserve">. </w:t>
      </w:r>
      <w:r>
        <w:rPr>
          <w:position w:val="16"/>
        </w:rPr>
        <w:t xml:space="preserve">Ημερομηνία έναρξης υποβολής των προσφορών στο σύστημα ορίζεται η </w:t>
      </w:r>
      <w:r w:rsidRPr="006B3B77">
        <w:rPr>
          <w:b/>
          <w:position w:val="16"/>
        </w:rPr>
        <w:t>10-6-2015</w:t>
      </w:r>
      <w:r w:rsidRPr="00EE4F39">
        <w:rPr>
          <w:position w:val="16"/>
        </w:rPr>
        <w:t xml:space="preserve"> </w:t>
      </w:r>
      <w:r w:rsidRPr="002F4B71">
        <w:rPr>
          <w:b/>
          <w:position w:val="16"/>
        </w:rPr>
        <w:t>ώρα 8:00πμ</w:t>
      </w:r>
      <w:r w:rsidRPr="006B3B77">
        <w:rPr>
          <w:b/>
          <w:position w:val="16"/>
        </w:rPr>
        <w:t>.</w:t>
      </w:r>
      <w:r>
        <w:rPr>
          <w:position w:val="16"/>
        </w:rPr>
        <w:t xml:space="preserve"> Ως καταληκτική ημερομηνία υποβολής προσφορών ορίζεται </w:t>
      </w:r>
      <w:r w:rsidRPr="002F4B71">
        <w:rPr>
          <w:b/>
          <w:position w:val="16"/>
        </w:rPr>
        <w:t>η 17-6-2015 ώρα 15.00μμ</w:t>
      </w:r>
      <w:r>
        <w:rPr>
          <w:position w:val="16"/>
        </w:rPr>
        <w:t>. Το πλήρες σώμα της διακήρυξης του διαγωνισμού θα αναρτηθεί σε ηλεκτρονική μορφή (</w:t>
      </w:r>
      <w:r>
        <w:rPr>
          <w:position w:val="16"/>
          <w:lang w:val="en-US"/>
        </w:rPr>
        <w:t>pdf</w:t>
      </w:r>
      <w:r w:rsidRPr="002D228C">
        <w:rPr>
          <w:position w:val="16"/>
        </w:rPr>
        <w:t xml:space="preserve">) </w:t>
      </w:r>
      <w:r>
        <w:rPr>
          <w:position w:val="16"/>
        </w:rPr>
        <w:t xml:space="preserve">στην διαδικτυακή πύλη </w:t>
      </w:r>
      <w:hyperlink r:id="rId5" w:history="1">
        <w:r w:rsidRPr="009017F2">
          <w:rPr>
            <w:rStyle w:val="Hyperlink"/>
            <w:position w:val="16"/>
            <w:lang w:val="en-US"/>
          </w:rPr>
          <w:t>www</w:t>
        </w:r>
        <w:r w:rsidRPr="009017F2">
          <w:rPr>
            <w:rStyle w:val="Hyperlink"/>
            <w:position w:val="16"/>
          </w:rPr>
          <w:t>.</w:t>
        </w:r>
        <w:r w:rsidRPr="009017F2">
          <w:rPr>
            <w:rStyle w:val="Hyperlink"/>
            <w:position w:val="16"/>
            <w:lang w:val="en-US"/>
          </w:rPr>
          <w:t>promitheus</w:t>
        </w:r>
        <w:r w:rsidRPr="009017F2">
          <w:rPr>
            <w:rStyle w:val="Hyperlink"/>
            <w:position w:val="16"/>
          </w:rPr>
          <w:t>.</w:t>
        </w:r>
        <w:r w:rsidRPr="009017F2">
          <w:rPr>
            <w:rStyle w:val="Hyperlink"/>
            <w:position w:val="16"/>
            <w:lang w:val="en-US"/>
          </w:rPr>
          <w:t>gov</w:t>
        </w:r>
        <w:r w:rsidRPr="009017F2">
          <w:rPr>
            <w:rStyle w:val="Hyperlink"/>
            <w:position w:val="16"/>
          </w:rPr>
          <w:t>.</w:t>
        </w:r>
        <w:r w:rsidRPr="009017F2">
          <w:rPr>
            <w:rStyle w:val="Hyperlink"/>
            <w:position w:val="16"/>
            <w:lang w:val="en-US"/>
          </w:rPr>
          <w:t>gr</w:t>
        </w:r>
      </w:hyperlink>
      <w:r w:rsidRPr="002D228C">
        <w:rPr>
          <w:position w:val="16"/>
        </w:rPr>
        <w:t xml:space="preserve">. </w:t>
      </w:r>
      <w:r>
        <w:rPr>
          <w:position w:val="16"/>
        </w:rPr>
        <w:t>του ΕΣΗΔΗΣ.</w:t>
      </w:r>
    </w:p>
    <w:p w:rsidR="003126F8" w:rsidRDefault="003126F8" w:rsidP="006F027E">
      <w:pPr>
        <w:spacing w:line="216" w:lineRule="auto"/>
        <w:ind w:firstLine="720"/>
        <w:jc w:val="both"/>
        <w:rPr>
          <w:position w:val="16"/>
        </w:rPr>
      </w:pPr>
      <w:r w:rsidRPr="00096C05">
        <w:rPr>
          <w:position w:val="16"/>
        </w:rPr>
        <w:t>Δεκτοί στο διαγωνισμό γίνονται όλα τα φυσικά ή νομικά πρόσωπα, συνεταιρισμοί και ενώσεις προμηθευτών, που παρέχουν όλες τις προβλεπόμενες από το Νόμο εγγυήσεις καλής εκτέλεσης των υποχρεώσεων τους.</w:t>
      </w:r>
    </w:p>
    <w:p w:rsidR="003126F8" w:rsidRPr="00096C05" w:rsidRDefault="003126F8" w:rsidP="006F027E">
      <w:pPr>
        <w:spacing w:line="216" w:lineRule="auto"/>
        <w:ind w:firstLine="720"/>
        <w:jc w:val="both"/>
        <w:rPr>
          <w:position w:val="16"/>
        </w:rPr>
      </w:pPr>
      <w:r w:rsidRPr="00096C05">
        <w:rPr>
          <w:position w:val="16"/>
        </w:rPr>
        <w:t xml:space="preserve">Όσοι επιθυμούν να λάβουν μέρος στο διαγωνισμό θα πρέπει να υποβάλλουν μαζί με την προσφορά τους εγγύηση συμμετοχής, για ποσό που αντιστοιχεί σε ποσοστό </w:t>
      </w:r>
      <w:r>
        <w:rPr>
          <w:position w:val="16"/>
        </w:rPr>
        <w:t>2</w:t>
      </w:r>
      <w:r w:rsidRPr="00096C05">
        <w:rPr>
          <w:position w:val="16"/>
        </w:rPr>
        <w:t>% της προϋπολογισθείσας αξίας (</w:t>
      </w:r>
      <w:r>
        <w:rPr>
          <w:position w:val="16"/>
        </w:rPr>
        <w:t xml:space="preserve">μη </w:t>
      </w:r>
      <w:r w:rsidRPr="00096C05">
        <w:rPr>
          <w:position w:val="16"/>
        </w:rPr>
        <w:t xml:space="preserve">συμπεριλαμβανομένου </w:t>
      </w:r>
      <w:r w:rsidRPr="004F468A">
        <w:rPr>
          <w:position w:val="16"/>
        </w:rPr>
        <w:t xml:space="preserve">του ΦΠΑ), </w:t>
      </w:r>
      <w:r w:rsidRPr="004F468A">
        <w:rPr>
          <w:b/>
          <w:position w:val="16"/>
        </w:rPr>
        <w:t xml:space="preserve">ήτοι </w:t>
      </w:r>
      <w:r>
        <w:rPr>
          <w:b/>
          <w:position w:val="16"/>
        </w:rPr>
        <w:t>2.9</w:t>
      </w:r>
      <w:r w:rsidRPr="007B3D2C">
        <w:rPr>
          <w:b/>
          <w:position w:val="16"/>
        </w:rPr>
        <w:t>27</w:t>
      </w:r>
      <w:r w:rsidRPr="004F468A">
        <w:rPr>
          <w:b/>
          <w:position w:val="16"/>
        </w:rPr>
        <w:t>,00 €</w:t>
      </w:r>
      <w:r>
        <w:rPr>
          <w:position w:val="16"/>
        </w:rPr>
        <w:t>.</w:t>
      </w:r>
    </w:p>
    <w:p w:rsidR="003126F8" w:rsidRPr="003A56D9" w:rsidRDefault="003126F8" w:rsidP="004F468A">
      <w:pPr>
        <w:spacing w:line="216" w:lineRule="auto"/>
        <w:ind w:firstLine="720"/>
        <w:jc w:val="both"/>
        <w:rPr>
          <w:rFonts w:ascii="Arial" w:hAnsi="Arial" w:cs="Arial"/>
          <w:sz w:val="21"/>
          <w:szCs w:val="20"/>
        </w:rPr>
      </w:pPr>
      <w:r>
        <w:rPr>
          <w:position w:val="16"/>
        </w:rPr>
        <w:t>Για π</w:t>
      </w:r>
      <w:r w:rsidRPr="00096C05">
        <w:rPr>
          <w:position w:val="16"/>
        </w:rPr>
        <w:t xml:space="preserve">ερισσότερες πληροφορίες </w:t>
      </w:r>
      <w:r>
        <w:rPr>
          <w:position w:val="16"/>
        </w:rPr>
        <w:t xml:space="preserve">ως προς τα δικαιολογητικά συμμετοχής και την γνωστοποίηση της διακήρυξης , οι ενδιαφερόμενοι μπορούν να απευθύνονται  όπως αναφέρεται παραπάνω στην ηλεκτρονική πλατφόρμα </w:t>
      </w:r>
      <w:hyperlink r:id="rId6" w:history="1">
        <w:r w:rsidRPr="009017F2">
          <w:rPr>
            <w:rStyle w:val="Hyperlink"/>
            <w:position w:val="16"/>
            <w:lang w:val="en-US"/>
          </w:rPr>
          <w:t>www</w:t>
        </w:r>
        <w:r w:rsidRPr="009017F2">
          <w:rPr>
            <w:rStyle w:val="Hyperlink"/>
            <w:position w:val="16"/>
          </w:rPr>
          <w:t>.</w:t>
        </w:r>
        <w:r w:rsidRPr="009017F2">
          <w:rPr>
            <w:rStyle w:val="Hyperlink"/>
            <w:position w:val="16"/>
            <w:lang w:val="en-US"/>
          </w:rPr>
          <w:t>promitheus</w:t>
        </w:r>
        <w:r w:rsidRPr="009017F2">
          <w:rPr>
            <w:rStyle w:val="Hyperlink"/>
            <w:position w:val="16"/>
          </w:rPr>
          <w:t>.</w:t>
        </w:r>
        <w:r w:rsidRPr="009017F2">
          <w:rPr>
            <w:rStyle w:val="Hyperlink"/>
            <w:position w:val="16"/>
            <w:lang w:val="en-US"/>
          </w:rPr>
          <w:t>gov</w:t>
        </w:r>
        <w:r w:rsidRPr="009017F2">
          <w:rPr>
            <w:rStyle w:val="Hyperlink"/>
            <w:position w:val="16"/>
          </w:rPr>
          <w:t>.</w:t>
        </w:r>
        <w:r w:rsidRPr="009017F2">
          <w:rPr>
            <w:rStyle w:val="Hyperlink"/>
            <w:position w:val="16"/>
            <w:lang w:val="en-US"/>
          </w:rPr>
          <w:t>gr</w:t>
        </w:r>
      </w:hyperlink>
      <w:r>
        <w:rPr>
          <w:position w:val="16"/>
        </w:rPr>
        <w:t xml:space="preserve"> </w:t>
      </w:r>
      <w:r w:rsidRPr="00096C05">
        <w:rPr>
          <w:position w:val="16"/>
        </w:rPr>
        <w:t xml:space="preserve"> </w:t>
      </w:r>
      <w:r w:rsidRPr="003A56D9">
        <w:rPr>
          <w:rFonts w:ascii="Arial" w:hAnsi="Arial" w:cs="Arial"/>
          <w:position w:val="16"/>
          <w:sz w:val="21"/>
        </w:rPr>
        <w:t xml:space="preserve">  </w:t>
      </w:r>
      <w:r>
        <w:rPr>
          <w:position w:val="16"/>
        </w:rPr>
        <w:t>του ΕΣΗΔΗΣ  και στην ιστοσελίδα του Δήμου Αγρινίου.</w:t>
      </w:r>
    </w:p>
    <w:p w:rsidR="003126F8" w:rsidRDefault="003126F8" w:rsidP="00CF1478">
      <w:pPr>
        <w:ind w:left="5040" w:firstLine="720"/>
        <w:jc w:val="center"/>
        <w:rPr>
          <w:rFonts w:ascii="Arial" w:hAnsi="Arial" w:cs="Arial"/>
          <w:sz w:val="22"/>
        </w:rPr>
      </w:pPr>
    </w:p>
    <w:p w:rsidR="003126F8" w:rsidRDefault="003126F8" w:rsidP="00CF1478">
      <w:pPr>
        <w:ind w:left="5040" w:firstLine="720"/>
        <w:jc w:val="center"/>
        <w:rPr>
          <w:rFonts w:ascii="Arial" w:hAnsi="Arial" w:cs="Arial"/>
          <w:sz w:val="22"/>
        </w:rPr>
      </w:pPr>
    </w:p>
    <w:p w:rsidR="003126F8" w:rsidRDefault="003126F8" w:rsidP="00CF1478">
      <w:pPr>
        <w:ind w:left="5040" w:firstLine="720"/>
        <w:jc w:val="center"/>
        <w:rPr>
          <w:rFonts w:ascii="Arial" w:hAnsi="Arial" w:cs="Arial"/>
          <w:sz w:val="22"/>
        </w:rPr>
      </w:pPr>
    </w:p>
    <w:p w:rsidR="003126F8" w:rsidRDefault="003126F8" w:rsidP="00CF1478">
      <w:pPr>
        <w:ind w:left="5040" w:firstLine="720"/>
        <w:jc w:val="center"/>
        <w:rPr>
          <w:rFonts w:ascii="Arial" w:hAnsi="Arial" w:cs="Arial"/>
          <w:sz w:val="22"/>
        </w:rPr>
      </w:pPr>
    </w:p>
    <w:p w:rsidR="003126F8" w:rsidRPr="00904E23" w:rsidRDefault="003126F8" w:rsidP="00CF1478">
      <w:pPr>
        <w:ind w:left="5040" w:firstLine="720"/>
        <w:jc w:val="center"/>
        <w:rPr>
          <w:rFonts w:ascii="Arial" w:hAnsi="Arial" w:cs="Arial"/>
          <w:b/>
          <w:sz w:val="22"/>
        </w:rPr>
      </w:pPr>
      <w:r w:rsidRPr="00904E23">
        <w:rPr>
          <w:rFonts w:ascii="Arial" w:hAnsi="Arial" w:cs="Arial"/>
          <w:b/>
          <w:sz w:val="22"/>
        </w:rPr>
        <w:t>Αγρίνιο, 22-5-2015</w:t>
      </w:r>
    </w:p>
    <w:p w:rsidR="003126F8" w:rsidRPr="00904E23" w:rsidRDefault="003126F8" w:rsidP="00CF1478">
      <w:pPr>
        <w:ind w:left="5040" w:firstLine="720"/>
        <w:jc w:val="center"/>
        <w:rPr>
          <w:rFonts w:ascii="Arial" w:hAnsi="Arial" w:cs="Arial"/>
          <w:b/>
          <w:sz w:val="22"/>
        </w:rPr>
      </w:pPr>
      <w:r w:rsidRPr="00904E23">
        <w:rPr>
          <w:rFonts w:ascii="Arial" w:hAnsi="Arial" w:cs="Arial"/>
          <w:b/>
          <w:sz w:val="22"/>
        </w:rPr>
        <w:t>Ο  ΑΝΤΙΔΗΜΑΡΧΟΣ</w:t>
      </w:r>
    </w:p>
    <w:p w:rsidR="003126F8" w:rsidRPr="00904E23" w:rsidRDefault="003126F8" w:rsidP="00CF1478">
      <w:pPr>
        <w:ind w:left="5040" w:firstLine="720"/>
        <w:jc w:val="center"/>
        <w:rPr>
          <w:rFonts w:ascii="Arial" w:hAnsi="Arial" w:cs="Arial"/>
          <w:b/>
          <w:sz w:val="22"/>
        </w:rPr>
      </w:pPr>
    </w:p>
    <w:p w:rsidR="003126F8" w:rsidRPr="00904E23" w:rsidRDefault="003126F8" w:rsidP="00CF1478">
      <w:pPr>
        <w:ind w:left="5040" w:firstLine="720"/>
        <w:jc w:val="center"/>
        <w:rPr>
          <w:rFonts w:ascii="Arial" w:hAnsi="Arial" w:cs="Arial"/>
          <w:b/>
          <w:sz w:val="22"/>
        </w:rPr>
      </w:pPr>
    </w:p>
    <w:p w:rsidR="003126F8" w:rsidRPr="00904E23" w:rsidRDefault="003126F8" w:rsidP="00D06643">
      <w:pPr>
        <w:ind w:left="5040" w:firstLine="720"/>
        <w:jc w:val="center"/>
        <w:rPr>
          <w:b/>
        </w:rPr>
      </w:pPr>
      <w:r w:rsidRPr="00904E23">
        <w:rPr>
          <w:rFonts w:ascii="Arial" w:hAnsi="Arial" w:cs="Arial"/>
          <w:b/>
          <w:sz w:val="22"/>
        </w:rPr>
        <w:t xml:space="preserve">   ΕΥΘΥΜΙΟΣ ΓΡΙΒΑΣ</w:t>
      </w:r>
    </w:p>
    <w:sectPr w:rsidR="003126F8" w:rsidRPr="00904E23" w:rsidSect="00D16714">
      <w:pgSz w:w="11906" w:h="16838"/>
      <w:pgMar w:top="1440" w:right="1646" w:bottom="14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478"/>
    <w:rsid w:val="00086A70"/>
    <w:rsid w:val="00096C05"/>
    <w:rsid w:val="000A0C53"/>
    <w:rsid w:val="000A25CF"/>
    <w:rsid w:val="000B45FB"/>
    <w:rsid w:val="000C0291"/>
    <w:rsid w:val="000D68E3"/>
    <w:rsid w:val="001139FF"/>
    <w:rsid w:val="00120D54"/>
    <w:rsid w:val="00134A73"/>
    <w:rsid w:val="00172ED4"/>
    <w:rsid w:val="001B6D71"/>
    <w:rsid w:val="001D114C"/>
    <w:rsid w:val="00237979"/>
    <w:rsid w:val="002719CA"/>
    <w:rsid w:val="00277006"/>
    <w:rsid w:val="002C3BD2"/>
    <w:rsid w:val="002C503E"/>
    <w:rsid w:val="002D228C"/>
    <w:rsid w:val="002E3A60"/>
    <w:rsid w:val="002F4B71"/>
    <w:rsid w:val="003126F8"/>
    <w:rsid w:val="00337A36"/>
    <w:rsid w:val="003A56D9"/>
    <w:rsid w:val="003B778A"/>
    <w:rsid w:val="003C1C86"/>
    <w:rsid w:val="003D1169"/>
    <w:rsid w:val="003D4CAE"/>
    <w:rsid w:val="00400E49"/>
    <w:rsid w:val="0043251D"/>
    <w:rsid w:val="004454C6"/>
    <w:rsid w:val="00473F2B"/>
    <w:rsid w:val="004B405A"/>
    <w:rsid w:val="004D118A"/>
    <w:rsid w:val="004F468A"/>
    <w:rsid w:val="0050657B"/>
    <w:rsid w:val="0059299B"/>
    <w:rsid w:val="006066F8"/>
    <w:rsid w:val="00637421"/>
    <w:rsid w:val="0064046F"/>
    <w:rsid w:val="006A16DF"/>
    <w:rsid w:val="006A4A8C"/>
    <w:rsid w:val="006B3B77"/>
    <w:rsid w:val="006D0882"/>
    <w:rsid w:val="006E1E0A"/>
    <w:rsid w:val="006F027E"/>
    <w:rsid w:val="007B3D2C"/>
    <w:rsid w:val="007F7760"/>
    <w:rsid w:val="00833403"/>
    <w:rsid w:val="008D75B4"/>
    <w:rsid w:val="009017F2"/>
    <w:rsid w:val="00904E23"/>
    <w:rsid w:val="0094450B"/>
    <w:rsid w:val="009462C6"/>
    <w:rsid w:val="00A067E0"/>
    <w:rsid w:val="00A90B02"/>
    <w:rsid w:val="00AB5E33"/>
    <w:rsid w:val="00AC67D3"/>
    <w:rsid w:val="00B110D9"/>
    <w:rsid w:val="00B54A1A"/>
    <w:rsid w:val="00B642D8"/>
    <w:rsid w:val="00B743F0"/>
    <w:rsid w:val="00B86B7B"/>
    <w:rsid w:val="00BA13E2"/>
    <w:rsid w:val="00BA7827"/>
    <w:rsid w:val="00BE351B"/>
    <w:rsid w:val="00CC18F8"/>
    <w:rsid w:val="00CF1478"/>
    <w:rsid w:val="00D02EE9"/>
    <w:rsid w:val="00D06643"/>
    <w:rsid w:val="00D16714"/>
    <w:rsid w:val="00D229CA"/>
    <w:rsid w:val="00D34305"/>
    <w:rsid w:val="00DF2DAC"/>
    <w:rsid w:val="00E11D20"/>
    <w:rsid w:val="00E14914"/>
    <w:rsid w:val="00E75B03"/>
    <w:rsid w:val="00E954CE"/>
    <w:rsid w:val="00EE4F39"/>
    <w:rsid w:val="00F02405"/>
    <w:rsid w:val="00F10493"/>
    <w:rsid w:val="00F325BA"/>
    <w:rsid w:val="00F43661"/>
    <w:rsid w:val="00F533EA"/>
    <w:rsid w:val="00FC0CA1"/>
    <w:rsid w:val="00FC0EA5"/>
    <w:rsid w:val="00FD6C35"/>
    <w:rsid w:val="00FE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47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F147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3BD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0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BD2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FC0E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itheus.gov.gr" TargetMode="External"/><Relationship Id="rId5" Type="http://schemas.openxmlformats.org/officeDocument/2006/relationships/hyperlink" Target="http://www.promitheus.gov.gr" TargetMode="External"/><Relationship Id="rId4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315</Words>
  <Characters>1707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ΠΡΟΜΗΘΕΙΑ ΑΣΦΑΛΤΟΜΙΓΜΑΤΟΣ</dc:title>
  <dc:subject/>
  <dc:creator>texniki</dc:creator>
  <cp:keywords/>
  <dc:description/>
  <cp:lastModifiedBy>mixali</cp:lastModifiedBy>
  <cp:revision>21</cp:revision>
  <cp:lastPrinted>2015-05-25T06:18:00Z</cp:lastPrinted>
  <dcterms:created xsi:type="dcterms:W3CDTF">2013-04-26T09:11:00Z</dcterms:created>
  <dcterms:modified xsi:type="dcterms:W3CDTF">2015-05-25T06:32:00Z</dcterms:modified>
</cp:coreProperties>
</file>