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7" w:rsidRPr="00446FAB" w:rsidRDefault="008E1634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:rsidR="00985FA7" w:rsidRPr="00446FAB" w:rsidRDefault="008E1634" w:rsidP="00446FAB">
      <w:pPr>
        <w:pStyle w:val="Title3"/>
      </w:pPr>
      <w:bookmarkStart w:id="1" w:name="bmkForFootnote"/>
      <w:r w:rsidRPr="00446FAB">
        <w:t>Addendum</w:t>
      </w:r>
      <w:bookmarkEnd w:id="1"/>
    </w:p>
    <w:p w:rsidR="00985FA7" w:rsidRPr="00446FAB" w:rsidRDefault="008E1634" w:rsidP="00446FAB">
      <w:r>
        <w:t xml:space="preserve">The following communication, dated 5 February 2020, is being circulated at the request of the delegation of </w:t>
      </w:r>
      <w:r>
        <w:rPr>
          <w:u w:val="single"/>
        </w:rPr>
        <w:t>Egypt</w:t>
      </w:r>
      <w:r>
        <w:t>.</w:t>
      </w:r>
      <w:bookmarkStart w:id="2" w:name="bmkChapeau"/>
      <w:bookmarkEnd w:id="2"/>
    </w:p>
    <w:p w:rsidR="00985FA7" w:rsidRPr="00446FAB" w:rsidRDefault="00985FA7" w:rsidP="00446FAB"/>
    <w:p w:rsidR="00985FA7" w:rsidRPr="00446FAB" w:rsidRDefault="008E1634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8E1634" w:rsidP="00072886">
      <w:pPr>
        <w:spacing w:after="120"/>
      </w:pPr>
      <w:r w:rsidRPr="00446FAB">
        <w:rPr>
          <w:u w:val="single"/>
        </w:rPr>
        <w:t>Products covered: ICS: 23.060.40 (Pressure regulators)</w:t>
      </w:r>
    </w:p>
    <w:p w:rsidR="00A2518E" w:rsidRPr="00446FAB" w:rsidRDefault="008E1634" w:rsidP="00072886">
      <w:pPr>
        <w:spacing w:after="120"/>
      </w:pPr>
      <w:r w:rsidRPr="00446FAB">
        <w:t>This addendum concerns the notification of Draft of the Egyptian Standard ES 4749"Pressure regulators, automatic change-over devices, having a maximum regulated pressure of 4 bar, with a maximum capacity of 150 kg/h, associated safety devices and adaptors for butane, propane, and their mixtures" (141 Pages, In English).</w:t>
      </w:r>
    </w:p>
    <w:p w:rsidR="00A2518E" w:rsidRPr="00446FAB" w:rsidRDefault="008E1634" w:rsidP="00072886">
      <w:pPr>
        <w:spacing w:after="120"/>
      </w:pPr>
      <w:r w:rsidRPr="00446FAB">
        <w:t>It should be noted that the Ministerial Decree No. 423/2005 (25pages, in Arabic) which was formerly notified in G/TBT/N/EGY/3 dated 14 December 2005 mandated among others the earlier version of this Standard.</w:t>
      </w:r>
    </w:p>
    <w:p w:rsidR="00A2518E" w:rsidRPr="00446FAB" w:rsidRDefault="008E1634" w:rsidP="00072886">
      <w:pPr>
        <w:spacing w:after="120"/>
      </w:pPr>
      <w:r w:rsidRPr="00446FAB">
        <w:t>Worth mentioning is that this draft Standard adopts the technical content of EN 16129:2013</w:t>
      </w:r>
    </w:p>
    <w:p w:rsidR="00A2518E" w:rsidRPr="00446FAB" w:rsidRDefault="008E1634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:rsidR="00A2518E" w:rsidRPr="00446FAB" w:rsidRDefault="008E1634" w:rsidP="00072886">
      <w:pPr>
        <w:spacing w:after="120"/>
      </w:pPr>
      <w:r w:rsidRPr="00446FAB">
        <w:t>Proposed date of adoption: To be determined.</w:t>
      </w:r>
    </w:p>
    <w:p w:rsidR="00A2518E" w:rsidRPr="00446FAB" w:rsidRDefault="008E1634" w:rsidP="00072886">
      <w:pPr>
        <w:spacing w:after="120"/>
      </w:pPr>
      <w:r w:rsidRPr="00446FAB">
        <w:t>Proposed date of entry into force: To be determined.</w:t>
      </w:r>
    </w:p>
    <w:p w:rsidR="00A2518E" w:rsidRPr="00446FAB" w:rsidRDefault="008E1634" w:rsidP="00072886">
      <w:pPr>
        <w:spacing w:after="120"/>
        <w:jc w:val="left"/>
      </w:pPr>
      <w:r w:rsidRPr="00446FAB">
        <w:t>Agency or authority designated to handle comments and text available from:</w:t>
      </w:r>
      <w:r w:rsidRPr="00446FAB">
        <w:br/>
        <w:t>National Enquiry Point</w:t>
      </w:r>
      <w:r w:rsidRPr="00446FAB">
        <w:br/>
        <w:t xml:space="preserve">Egyptian Organization for Standardization and Quality </w:t>
      </w:r>
      <w:r w:rsidRPr="00446FAB">
        <w:br/>
        <w:t xml:space="preserve">16 Tadreeb El-Modarrebeen St., </w:t>
      </w:r>
      <w:r w:rsidRPr="00446FAB">
        <w:br/>
        <w:t xml:space="preserve">Ameriya, Cairo - Egypt </w:t>
      </w:r>
      <w:r w:rsidRPr="00446FAB">
        <w:br/>
        <w:t xml:space="preserve">E-mail: </w:t>
      </w:r>
      <w:hyperlink r:id="rId7" w:history="1">
        <w:hyperlink r:id="rId8" w:history="1">
          <w:r w:rsidRPr="00446FAB">
            <w:rPr>
              <w:color w:val="0000FF"/>
              <w:u w:val="single"/>
            </w:rPr>
            <w:t>eos@idsc.net.eg</w:t>
          </w:r>
        </w:hyperlink>
      </w:hyperlink>
      <w:r w:rsidRPr="00446FAB">
        <w:t>/</w:t>
      </w:r>
      <w:hyperlink r:id="rId9" w:history="1">
        <w:hyperlink r:id="rId10" w:history="1">
          <w:r w:rsidRPr="00446FAB">
            <w:rPr>
              <w:color w:val="0000FF"/>
              <w:u w:val="single"/>
            </w:rPr>
            <w:t>eos.tbt@eos.org.eg</w:t>
          </w:r>
        </w:hyperlink>
      </w:hyperlink>
      <w:r w:rsidRPr="00446FAB">
        <w:br/>
        <w:t xml:space="preserve">Website: </w:t>
      </w:r>
      <w:hyperlink r:id="rId11" w:tgtFrame="_blank" w:history="1">
        <w:hyperlink r:id="rId12" w:history="1">
          <w:r w:rsidRPr="00446FAB">
            <w:rPr>
              <w:color w:val="0000FF"/>
              <w:u w:val="single"/>
            </w:rPr>
            <w:t>http://www.eos.org.eg</w:t>
          </w:r>
        </w:hyperlink>
      </w:hyperlink>
      <w:r w:rsidRPr="00446FAB">
        <w:t xml:space="preserve"> Tel: + (202) 22845528 Fax: + (202) 22845504</w:t>
      </w:r>
    </w:p>
    <w:p w:rsidR="00985FA7" w:rsidRPr="00446FAB" w:rsidRDefault="008E1634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D5" w:rsidRDefault="008168D5">
      <w:r>
        <w:separator/>
      </w:r>
    </w:p>
  </w:endnote>
  <w:endnote w:type="continuationSeparator" w:id="1">
    <w:p w:rsidR="008168D5" w:rsidRDefault="0081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77" w:rsidRPr="00446FAB" w:rsidRDefault="007B7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D5" w:rsidRDefault="008168D5">
      <w:r>
        <w:separator/>
      </w:r>
    </w:p>
  </w:footnote>
  <w:footnote w:type="continuationSeparator" w:id="1">
    <w:p w:rsidR="008168D5" w:rsidRDefault="00816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8E163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8E163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CC4ADC" w:rsidRPr="00446FAB">
      <w:fldChar w:fldCharType="begin"/>
    </w:r>
    <w:r w:rsidRPr="00446FAB">
      <w:instrText xml:space="preserve"> PAGE </w:instrText>
    </w:r>
    <w:r w:rsidR="00CC4ADC" w:rsidRPr="00446FAB">
      <w:fldChar w:fldCharType="separate"/>
    </w:r>
    <w:r w:rsidRPr="00446FAB">
      <w:t>1</w:t>
    </w:r>
    <w:r w:rsidR="00CC4ADC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8E163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8E163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CC4ADC" w:rsidRPr="00446FAB">
      <w:fldChar w:fldCharType="begin"/>
    </w:r>
    <w:r w:rsidRPr="00446FAB">
      <w:instrText xml:space="preserve"> PAGE </w:instrText>
    </w:r>
    <w:r w:rsidR="00CC4ADC" w:rsidRPr="00446FAB">
      <w:fldChar w:fldCharType="separate"/>
    </w:r>
    <w:r w:rsidR="0014215C" w:rsidRPr="00446FAB">
      <w:t>2</w:t>
    </w:r>
    <w:r w:rsidR="00CC4ADC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C1EFA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  <w:bookmarkEnd w:id="3"/>
    </w:tr>
    <w:tr w:rsidR="008C1EFA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CC4ADC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8C1EFA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8E1634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G/TBT/N/EGY/3/Add.29</w:t>
          </w:r>
          <w:bookmarkEnd w:id="4"/>
        </w:p>
      </w:tc>
    </w:tr>
    <w:tr w:rsidR="008C1EFA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8E1634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6 February 2020</w:t>
          </w:r>
        </w:p>
      </w:tc>
    </w:tr>
    <w:tr w:rsidR="008C1EFA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8E1634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20-0</w:t>
          </w:r>
          <w:r w:rsidR="00FA22EA">
            <w:rPr>
              <w:color w:val="FF0000"/>
              <w:szCs w:val="16"/>
            </w:rPr>
            <w:t>95</w:t>
          </w:r>
          <w:r>
            <w:rPr>
              <w:color w:val="FF0000"/>
              <w:szCs w:val="16"/>
            </w:rPr>
            <w:t>0</w:t>
          </w:r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8E1634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="00CC4ADC"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="00CC4ADC" w:rsidRPr="00446FAB">
            <w:rPr>
              <w:bCs/>
              <w:szCs w:val="16"/>
            </w:rPr>
            <w:fldChar w:fldCharType="separate"/>
          </w:r>
          <w:r w:rsidR="0087207F">
            <w:rPr>
              <w:bCs/>
              <w:noProof/>
              <w:szCs w:val="16"/>
            </w:rPr>
            <w:t>1</w:t>
          </w:r>
          <w:r w:rsidR="00CC4ADC"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fldSimple w:instr=" NUMPAGES  \* Arabic  \* MERGEFORMAT ">
            <w:r w:rsidR="0087207F">
              <w:rPr>
                <w:bCs/>
                <w:noProof/>
                <w:szCs w:val="16"/>
              </w:rPr>
              <w:t>1</w:t>
            </w:r>
          </w:fldSimple>
          <w:bookmarkEnd w:id="9"/>
        </w:p>
      </w:tc>
    </w:tr>
    <w:tr w:rsidR="008C1EFA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8E1634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8E1634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1"/>
          <w:bookmarkEnd w:id="12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7DA252D6"/>
    <w:numStyleLink w:val="LegalHeadings"/>
  </w:abstractNum>
  <w:abstractNum w:abstractNumId="12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4909C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90F582" w:tentative="1">
      <w:start w:val="1"/>
      <w:numFmt w:val="lowerLetter"/>
      <w:lvlText w:val="%2."/>
      <w:lvlJc w:val="left"/>
      <w:pPr>
        <w:ind w:left="1080" w:hanging="360"/>
      </w:pPr>
    </w:lvl>
    <w:lvl w:ilvl="2" w:tplc="FF6EAC74" w:tentative="1">
      <w:start w:val="1"/>
      <w:numFmt w:val="lowerRoman"/>
      <w:lvlText w:val="%3."/>
      <w:lvlJc w:val="right"/>
      <w:pPr>
        <w:ind w:left="1800" w:hanging="180"/>
      </w:pPr>
    </w:lvl>
    <w:lvl w:ilvl="3" w:tplc="64C07B76" w:tentative="1">
      <w:start w:val="1"/>
      <w:numFmt w:val="decimal"/>
      <w:lvlText w:val="%4."/>
      <w:lvlJc w:val="left"/>
      <w:pPr>
        <w:ind w:left="2520" w:hanging="360"/>
      </w:pPr>
    </w:lvl>
    <w:lvl w:ilvl="4" w:tplc="BA54B476" w:tentative="1">
      <w:start w:val="1"/>
      <w:numFmt w:val="lowerLetter"/>
      <w:lvlText w:val="%5."/>
      <w:lvlJc w:val="left"/>
      <w:pPr>
        <w:ind w:left="3240" w:hanging="360"/>
      </w:pPr>
    </w:lvl>
    <w:lvl w:ilvl="5" w:tplc="991C5936" w:tentative="1">
      <w:start w:val="1"/>
      <w:numFmt w:val="lowerRoman"/>
      <w:lvlText w:val="%6."/>
      <w:lvlJc w:val="right"/>
      <w:pPr>
        <w:ind w:left="3960" w:hanging="180"/>
      </w:pPr>
    </w:lvl>
    <w:lvl w:ilvl="6" w:tplc="F216EDB2" w:tentative="1">
      <w:start w:val="1"/>
      <w:numFmt w:val="decimal"/>
      <w:lvlText w:val="%7."/>
      <w:lvlJc w:val="left"/>
      <w:pPr>
        <w:ind w:left="4680" w:hanging="360"/>
      </w:pPr>
    </w:lvl>
    <w:lvl w:ilvl="7" w:tplc="86B096A8" w:tentative="1">
      <w:start w:val="1"/>
      <w:numFmt w:val="lowerLetter"/>
      <w:lvlText w:val="%8."/>
      <w:lvlJc w:val="left"/>
      <w:pPr>
        <w:ind w:left="5400" w:hanging="360"/>
      </w:pPr>
    </w:lvl>
    <w:lvl w:ilvl="8" w:tplc="35F8DE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168D5"/>
    <w:rsid w:val="00835D16"/>
    <w:rsid w:val="00840C2B"/>
    <w:rsid w:val="00861AC6"/>
    <w:rsid w:val="0087207F"/>
    <w:rsid w:val="00872772"/>
    <w:rsid w:val="008739FD"/>
    <w:rsid w:val="00893E85"/>
    <w:rsid w:val="008C160B"/>
    <w:rsid w:val="008C1EFA"/>
    <w:rsid w:val="008E1634"/>
    <w:rsid w:val="008E372C"/>
    <w:rsid w:val="0092464B"/>
    <w:rsid w:val="009722DD"/>
    <w:rsid w:val="00985FA7"/>
    <w:rsid w:val="009A6F54"/>
    <w:rsid w:val="00A2518E"/>
    <w:rsid w:val="00A6057A"/>
    <w:rsid w:val="00A74017"/>
    <w:rsid w:val="00A86408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C4ADC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D521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22EA"/>
    <w:rsid w:val="00FA5EBC"/>
    <w:rsid w:val="00FD224A"/>
    <w:rsid w:val="00FE54F7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os.org.e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.tbt@eos.org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2020-02-17T10:14:00Z</dcterms:created>
  <dcterms:modified xsi:type="dcterms:W3CDTF">2020-02-17T10:14:00Z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2a9d83b4-4462-4572-a7e6-0e770aa01b70</vt:lpwstr>
  </property>
  <property fmtid="{D5CDD505-2E9C-101B-9397-08002B2CF9AE}" pid="4" name="WTOCLASSIFICATION">
    <vt:lpwstr>WTO OFFICIAL</vt:lpwstr>
  </property>
</Properties>
</file>