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b"/>
        <w:tblpPr w:leftFromText="180" w:rightFromText="180" w:horzAnchor="page" w:tblpX="1171" w:tblpY="-495"/>
        <w:tblW w:w="10740" w:type="dxa"/>
        <w:tblLook w:val="04A0" w:firstRow="1" w:lastRow="0" w:firstColumn="1" w:lastColumn="0" w:noHBand="0" w:noVBand="1"/>
      </w:tblPr>
      <w:tblGrid>
        <w:gridCol w:w="2544"/>
        <w:gridCol w:w="3525"/>
        <w:gridCol w:w="4671"/>
      </w:tblGrid>
      <w:tr w:rsidR="00010FA2">
        <w:trPr>
          <w:trHeight w:val="1020"/>
        </w:trPr>
        <w:tc>
          <w:tcPr>
            <w:tcW w:w="2544" w:type="dxa"/>
            <w:tcBorders>
              <w:top w:val="nil"/>
              <w:left w:val="nil"/>
              <w:bottom w:val="nil"/>
              <w:right w:val="nil"/>
            </w:tcBorders>
            <w:shd w:val="clear" w:color="auto" w:fill="auto"/>
          </w:tcPr>
          <w:p w:rsidR="00010FA2" w:rsidRDefault="00C50F8C">
            <w:pPr>
              <w:widowControl w:val="0"/>
              <w:spacing w:line="276" w:lineRule="auto"/>
              <w:jc w:val="center"/>
            </w:pPr>
            <w:r>
              <w:rPr>
                <w:noProof/>
              </w:rPr>
              <w:drawing>
                <wp:inline distT="0" distB="0" distL="0" distR="0">
                  <wp:extent cx="1464945" cy="1174115"/>
                  <wp:effectExtent l="0" t="0" r="0" b="0"/>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6"/>
                          <pic:cNvPicPr>
                            <a:picLocks noChangeAspect="1" noChangeArrowheads="1"/>
                          </pic:cNvPicPr>
                        </pic:nvPicPr>
                        <pic:blipFill>
                          <a:blip r:embed="rId8"/>
                          <a:stretch>
                            <a:fillRect/>
                          </a:stretch>
                        </pic:blipFill>
                        <pic:spPr bwMode="auto">
                          <a:xfrm>
                            <a:off x="0" y="0"/>
                            <a:ext cx="1464945" cy="1174115"/>
                          </a:xfrm>
                          <a:prstGeom prst="rect">
                            <a:avLst/>
                          </a:prstGeom>
                        </pic:spPr>
                      </pic:pic>
                    </a:graphicData>
                  </a:graphic>
                </wp:inline>
              </w:drawing>
            </w:r>
          </w:p>
          <w:p w:rsidR="00010FA2" w:rsidRDefault="00010FA2">
            <w:pPr>
              <w:widowControl w:val="0"/>
              <w:spacing w:line="276" w:lineRule="auto"/>
              <w:jc w:val="center"/>
              <w:rPr>
                <w:sz w:val="12"/>
                <w:szCs w:val="12"/>
                <w:lang w:val="en-US"/>
              </w:rPr>
            </w:pPr>
          </w:p>
        </w:tc>
        <w:tc>
          <w:tcPr>
            <w:tcW w:w="3525" w:type="dxa"/>
            <w:tcBorders>
              <w:top w:val="nil"/>
              <w:left w:val="nil"/>
              <w:bottom w:val="nil"/>
              <w:right w:val="nil"/>
            </w:tcBorders>
            <w:shd w:val="clear" w:color="auto" w:fill="auto"/>
          </w:tcPr>
          <w:p w:rsidR="00010FA2" w:rsidRDefault="00010FA2">
            <w:pPr>
              <w:widowControl w:val="0"/>
              <w:spacing w:line="276" w:lineRule="auto"/>
              <w:rPr>
                <w:sz w:val="12"/>
                <w:szCs w:val="12"/>
              </w:rPr>
            </w:pPr>
          </w:p>
        </w:tc>
        <w:tc>
          <w:tcPr>
            <w:tcW w:w="4671" w:type="dxa"/>
            <w:tcBorders>
              <w:top w:val="nil"/>
              <w:left w:val="nil"/>
              <w:bottom w:val="nil"/>
              <w:right w:val="nil"/>
            </w:tcBorders>
            <w:shd w:val="clear" w:color="auto" w:fill="auto"/>
          </w:tcPr>
          <w:p w:rsidR="00010FA2" w:rsidRDefault="00C50F8C">
            <w:pPr>
              <w:widowControl w:val="0"/>
              <w:spacing w:line="276" w:lineRule="auto"/>
            </w:pPr>
            <w:r>
              <w:rPr>
                <w:noProof/>
              </w:rPr>
              <mc:AlternateContent>
                <mc:Choice Requires="wps">
                  <w:drawing>
                    <wp:anchor distT="0" distB="0" distL="0" distR="0" simplePos="0" relativeHeight="8" behindDoc="1" locked="0" layoutInCell="1" allowOverlap="1" wp14:anchorId="79CD281B">
                      <wp:simplePos x="0" y="0"/>
                      <wp:positionH relativeFrom="column">
                        <wp:posOffset>1442720</wp:posOffset>
                      </wp:positionH>
                      <wp:positionV relativeFrom="paragraph">
                        <wp:posOffset>159385</wp:posOffset>
                      </wp:positionV>
                      <wp:extent cx="1644015" cy="320040"/>
                      <wp:effectExtent l="0" t="0" r="19050" b="28575"/>
                      <wp:wrapNone/>
                      <wp:docPr id="2" name="Πλαίσιο κειμένου 2"/>
                      <wp:cNvGraphicFramePr/>
                      <a:graphic xmlns:a="http://schemas.openxmlformats.org/drawingml/2006/main">
                        <a:graphicData uri="http://schemas.microsoft.com/office/word/2010/wordprocessingShape">
                          <wps:wsp>
                            <wps:cNvSpPr/>
                            <wps:spPr>
                              <a:xfrm>
                                <a:off x="0" y="0"/>
                                <a:ext cx="1643400" cy="319320"/>
                              </a:xfrm>
                              <a:prstGeom prst="rect">
                                <a:avLst/>
                              </a:prstGeom>
                              <a:solidFill>
                                <a:srgbClr val="006896"/>
                              </a:solidFill>
                              <a:ln w="9360">
                                <a:solidFill>
                                  <a:srgbClr val="FFFFFF"/>
                                </a:solidFill>
                                <a:miter/>
                              </a:ln>
                            </wps:spPr>
                            <wps:style>
                              <a:lnRef idx="0">
                                <a:scrgbClr r="0" g="0" b="0"/>
                              </a:lnRef>
                              <a:fillRef idx="0">
                                <a:scrgbClr r="0" g="0" b="0"/>
                              </a:fillRef>
                              <a:effectRef idx="0">
                                <a:scrgbClr r="0" g="0" b="0"/>
                              </a:effectRef>
                              <a:fontRef idx="minor"/>
                            </wps:style>
                            <wps:txbx>
                              <w:txbxContent>
                                <w:p w:rsidR="00010FA2" w:rsidRDefault="00C50F8C">
                                  <w:pPr>
                                    <w:pStyle w:val="afa"/>
                                    <w:widowControl w:val="0"/>
                                  </w:pPr>
                                  <w:r>
                                    <w:rPr>
                                      <w:rFonts w:ascii="Arial" w:hAnsi="Arial" w:cs="Arial"/>
                                      <w:color w:val="FFFFFF" w:themeColor="background1"/>
                                      <w:sz w:val="28"/>
                                      <w:szCs w:val="28"/>
                                    </w:rPr>
                                    <w:t>Δελτίο Τύπου</w:t>
                                  </w:r>
                                </w:p>
                              </w:txbxContent>
                            </wps:txbx>
                            <wps:bodyPr>
                              <a:noAutofit/>
                            </wps:bodyPr>
                          </wps:wsp>
                        </a:graphicData>
                      </a:graphic>
                    </wp:anchor>
                  </w:drawing>
                </mc:Choice>
                <mc:Fallback>
                  <w:pict>
                    <v:rect w14:anchorId="79CD281B" id="Πλαίσιο κειμένου 2" o:spid="_x0000_s1026" style="position:absolute;margin-left:113.6pt;margin-top:12.55pt;width:129.45pt;height:25.2pt;z-index:-5033164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olFwIAAGgEAAAOAAAAZHJzL2Uyb0RvYy54bWysVM1uEzEQviPxDpbvZDdJFbVRNhWiChcE&#10;FYUHcLx2Ysk/K9vNbs6I9+AFEOLAgT/1DdxXYjzZpClwKWIP3vHOfJ9nvhnv7LwzmmyED8rZig4H&#10;JSXCclcru6ro2zeLJ6eUhMhszbSzoqJbEej5/PGjWdtMxcitna6FJ0Biw7RtKrqOsZkWReBrYVgY&#10;uEZYcErnDYuw9aui9qwFdqOLUVlOitb5uvGOixDg68XOSefIL6Xg8ZWUQUSiKwq5RVw9rsu8FvMZ&#10;m648a9aK92mwf8jCMGXh0APVBYuMXHv1B5VR3LvgZBxwZwonpeICa4BqhuVv1VytWSOwFhAnNAeZ&#10;wv+j5S83l56ouqIjSiwz0KL0IX1Pn9On23fpa7oh6Vv6AsaP9DH9TDe378koi9Y2YQrYq+bS97sA&#10;Zlagk97kN9RGOhR6exBadJFw+DicnIxPSugHB994eDYeYSeKO3TjQ3wunCHZqKiHRqK+bPMiRDgR&#10;Qvch+bDgtKoXSmvc+NXymfZkw3LTy8np2SSnDJB7YdqStqJn40mJzPd84Zhigc/fKIyKItcP1NrC&#10;K6uy0wGtuNUiJ6TtayFBZJQDM+Q9/24S4aqAFvt5RDIA5EAJJT0Q20MyWuAFeCD+AMLznY0HvFHW&#10;eZThqLpsxm7Z9VOwdPV2NwfWPb2OTirsVo7au1AlGGeUrb96+b4c71HLux/E/BcAAAD//wMAUEsD&#10;BBQABgAIAAAAIQDuvRsU4AAAAAkBAAAPAAAAZHJzL2Rvd25yZXYueG1sTI/BSsNAEIbvgu+wjODN&#10;bhqapqTZlBKUgohi7EFvk2SbBLOzIbtN07d3POntH+bjn2/S3Wx6MenRdZYULBcBCE2VrTtqFBw/&#10;nh42IJxHqrG3pBVctYNddnuTYlLbC73rqfCN4BJyCSpovR8SKV3VaoNuYQdNvDvZ0aDncWxkPeKF&#10;y00vwyBYS4Md8YUWB523uvouzkaBO+TPr5+Hr1WxP8bT20uZ4yNdlbq/m/dbEF7P/g+GX31Wh4yd&#10;Snum2oleQRjGIaMcoiUIBlabNYdSQRxFILNU/v8g+wEAAP//AwBQSwECLQAUAAYACAAAACEAtoM4&#10;kv4AAADhAQAAEwAAAAAAAAAAAAAAAAAAAAAAW0NvbnRlbnRfVHlwZXNdLnhtbFBLAQItABQABgAI&#10;AAAAIQA4/SH/1gAAAJQBAAALAAAAAAAAAAAAAAAAAC8BAABfcmVscy8ucmVsc1BLAQItABQABgAI&#10;AAAAIQBwc2olFwIAAGgEAAAOAAAAAAAAAAAAAAAAAC4CAABkcnMvZTJvRG9jLnhtbFBLAQItABQA&#10;BgAIAAAAIQDuvRsU4AAAAAkBAAAPAAAAAAAAAAAAAAAAAHEEAABkcnMvZG93bnJldi54bWxQSwUG&#10;AAAAAAQABADzAAAAfgUAAAAA&#10;" fillcolor="#006896" strokecolor="white" strokeweight=".26mm">
                      <v:textbox>
                        <w:txbxContent>
                          <w:p w:rsidR="00010FA2" w:rsidRDefault="00C50F8C">
                            <w:pPr>
                              <w:pStyle w:val="afa"/>
                              <w:widowControl w:val="0"/>
                            </w:pPr>
                            <w:r>
                              <w:rPr>
                                <w:rFonts w:ascii="Arial" w:hAnsi="Arial" w:cs="Arial"/>
                                <w:color w:val="FFFFFF" w:themeColor="background1"/>
                                <w:sz w:val="28"/>
                                <w:szCs w:val="28"/>
                              </w:rPr>
                              <w:t>Δελτίο Τύπου</w:t>
                            </w:r>
                          </w:p>
                        </w:txbxContent>
                      </v:textbox>
                    </v:rect>
                  </w:pict>
                </mc:Fallback>
              </mc:AlternateContent>
            </w:r>
          </w:p>
          <w:p w:rsidR="00010FA2" w:rsidRDefault="00010FA2">
            <w:pPr>
              <w:widowControl w:val="0"/>
              <w:spacing w:line="276" w:lineRule="auto"/>
              <w:ind w:firstLine="720"/>
              <w:jc w:val="right"/>
            </w:pPr>
          </w:p>
        </w:tc>
      </w:tr>
      <w:tr w:rsidR="00010FA2">
        <w:trPr>
          <w:trHeight w:val="342"/>
        </w:trPr>
        <w:tc>
          <w:tcPr>
            <w:tcW w:w="2544" w:type="dxa"/>
            <w:tcBorders>
              <w:top w:val="nil"/>
              <w:left w:val="nil"/>
              <w:bottom w:val="nil"/>
              <w:right w:val="nil"/>
            </w:tcBorders>
            <w:shd w:val="clear" w:color="auto" w:fill="auto"/>
          </w:tcPr>
          <w:p w:rsidR="00010FA2" w:rsidRDefault="00C50F8C">
            <w:pPr>
              <w:widowControl w:val="0"/>
              <w:spacing w:line="276" w:lineRule="auto"/>
              <w:jc w:val="center"/>
            </w:pPr>
            <w:r>
              <w:rPr>
                <w:noProof/>
              </w:rPr>
              <w:drawing>
                <wp:inline distT="0" distB="0" distL="0" distR="0">
                  <wp:extent cx="851535" cy="190500"/>
                  <wp:effectExtent l="0" t="0" r="0" b="0"/>
                  <wp:docPr id="4"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2"/>
                          <pic:cNvPicPr>
                            <a:picLocks noChangeAspect="1" noChangeArrowheads="1"/>
                          </pic:cNvPicPr>
                        </pic:nvPicPr>
                        <pic:blipFill>
                          <a:blip r:embed="rId9"/>
                          <a:stretch>
                            <a:fillRect/>
                          </a:stretch>
                        </pic:blipFill>
                        <pic:spPr bwMode="auto">
                          <a:xfrm>
                            <a:off x="0" y="0"/>
                            <a:ext cx="851535" cy="190500"/>
                          </a:xfrm>
                          <a:prstGeom prst="rect">
                            <a:avLst/>
                          </a:prstGeom>
                        </pic:spPr>
                      </pic:pic>
                    </a:graphicData>
                  </a:graphic>
                </wp:inline>
              </w:drawing>
            </w:r>
          </w:p>
        </w:tc>
        <w:tc>
          <w:tcPr>
            <w:tcW w:w="3525" w:type="dxa"/>
            <w:tcBorders>
              <w:top w:val="nil"/>
              <w:left w:val="nil"/>
              <w:bottom w:val="nil"/>
              <w:right w:val="nil"/>
            </w:tcBorders>
            <w:shd w:val="clear" w:color="auto" w:fill="auto"/>
          </w:tcPr>
          <w:p w:rsidR="00010FA2" w:rsidRDefault="00010FA2">
            <w:pPr>
              <w:widowControl w:val="0"/>
              <w:spacing w:line="276" w:lineRule="auto"/>
              <w:rPr>
                <w:sz w:val="16"/>
                <w:szCs w:val="16"/>
              </w:rPr>
            </w:pPr>
          </w:p>
        </w:tc>
        <w:tc>
          <w:tcPr>
            <w:tcW w:w="4671" w:type="dxa"/>
            <w:tcBorders>
              <w:top w:val="nil"/>
              <w:left w:val="nil"/>
              <w:bottom w:val="nil"/>
              <w:right w:val="nil"/>
            </w:tcBorders>
            <w:shd w:val="clear" w:color="auto" w:fill="auto"/>
          </w:tcPr>
          <w:p w:rsidR="00010FA2" w:rsidRDefault="00010FA2">
            <w:pPr>
              <w:widowControl w:val="0"/>
              <w:spacing w:line="276" w:lineRule="auto"/>
              <w:rPr>
                <w:sz w:val="16"/>
                <w:szCs w:val="16"/>
              </w:rPr>
            </w:pPr>
          </w:p>
        </w:tc>
      </w:tr>
      <w:tr w:rsidR="00010FA2">
        <w:trPr>
          <w:trHeight w:val="60"/>
        </w:trPr>
        <w:tc>
          <w:tcPr>
            <w:tcW w:w="2544" w:type="dxa"/>
            <w:tcBorders>
              <w:top w:val="nil"/>
              <w:left w:val="nil"/>
              <w:bottom w:val="nil"/>
              <w:right w:val="nil"/>
            </w:tcBorders>
            <w:shd w:val="clear" w:color="auto" w:fill="auto"/>
          </w:tcPr>
          <w:p w:rsidR="00010FA2" w:rsidRDefault="00C50F8C">
            <w:pPr>
              <w:widowControl w:val="0"/>
              <w:spacing w:line="276" w:lineRule="auto"/>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rsidR="00010FA2" w:rsidRDefault="00C50F8C">
            <w:pPr>
              <w:widowControl w:val="0"/>
              <w:spacing w:line="276" w:lineRule="auto"/>
              <w:jc w:val="center"/>
              <w:rPr>
                <w:rFonts w:ascii="Arial" w:hAnsi="Arial" w:cs="Arial"/>
                <w:b/>
                <w:bCs/>
                <w:color w:val="006896"/>
                <w:sz w:val="20"/>
                <w:szCs w:val="20"/>
              </w:rPr>
            </w:pPr>
            <w:r>
              <w:rPr>
                <w:rFonts w:ascii="Arial" w:hAnsi="Arial" w:cs="Arial"/>
                <w:b/>
                <w:bCs/>
                <w:color w:val="006896"/>
                <w:sz w:val="20"/>
                <w:szCs w:val="20"/>
              </w:rPr>
              <w:t>Δημοσίων Σχέσεων</w:t>
            </w:r>
          </w:p>
          <w:p w:rsidR="00010FA2" w:rsidRDefault="00C50F8C">
            <w:pPr>
              <w:widowControl w:val="0"/>
              <w:spacing w:line="276" w:lineRule="auto"/>
              <w:jc w:val="center"/>
              <w:rPr>
                <w:rFonts w:ascii="Arial" w:hAnsi="Arial" w:cs="Arial"/>
                <w:b/>
                <w:bCs/>
                <w:color w:val="006896"/>
                <w:sz w:val="20"/>
                <w:szCs w:val="20"/>
              </w:rPr>
            </w:pPr>
            <w:r>
              <w:rPr>
                <w:rFonts w:ascii="Arial" w:hAnsi="Arial" w:cs="Arial"/>
                <w:b/>
                <w:bCs/>
                <w:color w:val="006896"/>
                <w:sz w:val="20"/>
                <w:szCs w:val="20"/>
              </w:rPr>
              <w:t>Αθήνα, 27.07.2022</w:t>
            </w:r>
          </w:p>
        </w:tc>
        <w:tc>
          <w:tcPr>
            <w:tcW w:w="3525" w:type="dxa"/>
            <w:tcBorders>
              <w:top w:val="nil"/>
              <w:left w:val="nil"/>
              <w:bottom w:val="nil"/>
              <w:right w:val="nil"/>
            </w:tcBorders>
            <w:shd w:val="clear" w:color="auto" w:fill="auto"/>
          </w:tcPr>
          <w:p w:rsidR="00010FA2" w:rsidRDefault="00010FA2">
            <w:pPr>
              <w:widowControl w:val="0"/>
              <w:spacing w:line="276" w:lineRule="auto"/>
              <w:rPr>
                <w:sz w:val="16"/>
                <w:szCs w:val="16"/>
              </w:rPr>
            </w:pPr>
          </w:p>
        </w:tc>
        <w:tc>
          <w:tcPr>
            <w:tcW w:w="4671" w:type="dxa"/>
            <w:tcBorders>
              <w:top w:val="nil"/>
              <w:left w:val="nil"/>
              <w:bottom w:val="nil"/>
              <w:right w:val="nil"/>
            </w:tcBorders>
            <w:shd w:val="clear" w:color="auto" w:fill="auto"/>
          </w:tcPr>
          <w:p w:rsidR="00010FA2" w:rsidRDefault="00010FA2">
            <w:pPr>
              <w:widowControl w:val="0"/>
              <w:spacing w:line="276" w:lineRule="auto"/>
              <w:rPr>
                <w:sz w:val="16"/>
                <w:szCs w:val="16"/>
              </w:rPr>
            </w:pPr>
          </w:p>
        </w:tc>
      </w:tr>
    </w:tbl>
    <w:p w:rsidR="00010FA2" w:rsidRDefault="00010FA2">
      <w:pPr>
        <w:spacing w:line="276" w:lineRule="auto"/>
        <w:jc w:val="center"/>
        <w:rPr>
          <w:rFonts w:asciiTheme="minorHAnsi" w:hAnsiTheme="minorHAnsi" w:cstheme="minorHAnsi"/>
          <w:b/>
          <w:bCs/>
          <w:sz w:val="22"/>
          <w:szCs w:val="22"/>
        </w:rPr>
      </w:pPr>
    </w:p>
    <w:p w:rsidR="00010FA2" w:rsidRPr="00B83F8F" w:rsidRDefault="00C50F8C">
      <w:pPr>
        <w:jc w:val="center"/>
        <w:rPr>
          <w:rFonts w:ascii="Arial" w:hAnsi="Arial" w:cs="Arial"/>
          <w:sz w:val="22"/>
          <w:szCs w:val="22"/>
        </w:rPr>
      </w:pPr>
      <w:r w:rsidRPr="00B83F8F">
        <w:rPr>
          <w:rFonts w:ascii="Arial" w:hAnsi="Arial" w:cs="Arial"/>
          <w:b/>
          <w:bCs/>
          <w:sz w:val="22"/>
          <w:szCs w:val="22"/>
        </w:rPr>
        <w:t xml:space="preserve">Από σήμερα οι αιτήσεις </w:t>
      </w:r>
      <w:r w:rsidRPr="00B83F8F">
        <w:rPr>
          <w:rFonts w:ascii="Arial" w:eastAsia="Noto Serif CJK SC" w:hAnsi="Arial" w:cs="Arial"/>
          <w:b/>
          <w:bCs/>
          <w:iCs/>
          <w:sz w:val="22"/>
          <w:szCs w:val="22"/>
          <w:lang w:eastAsia="zh-CN"/>
        </w:rPr>
        <w:t xml:space="preserve">για κατάρτιση </w:t>
      </w:r>
      <w:r w:rsidRPr="00B83F8F">
        <w:rPr>
          <w:rFonts w:ascii="Arial" w:hAnsi="Arial" w:cs="Arial"/>
          <w:b/>
          <w:bCs/>
          <w:iCs/>
          <w:sz w:val="22"/>
          <w:szCs w:val="22"/>
        </w:rPr>
        <w:t>σε ψηφιακές και πράσινες δεξιότητες</w:t>
      </w:r>
    </w:p>
    <w:p w:rsidR="00010FA2" w:rsidRPr="00B83F8F" w:rsidRDefault="00010FA2">
      <w:pPr>
        <w:jc w:val="center"/>
        <w:rPr>
          <w:rFonts w:ascii="Arial" w:hAnsi="Arial" w:cs="Arial"/>
          <w:bCs/>
          <w:sz w:val="22"/>
          <w:szCs w:val="22"/>
        </w:rPr>
      </w:pPr>
    </w:p>
    <w:p w:rsidR="00010FA2" w:rsidRPr="00B83F8F" w:rsidRDefault="00C50F8C">
      <w:pPr>
        <w:jc w:val="both"/>
        <w:rPr>
          <w:rFonts w:ascii="Arial" w:hAnsi="Arial" w:cs="Arial"/>
          <w:bCs/>
          <w:sz w:val="22"/>
          <w:szCs w:val="22"/>
        </w:rPr>
      </w:pPr>
      <w:r w:rsidRPr="00B83F8F">
        <w:rPr>
          <w:rFonts w:ascii="Arial" w:hAnsi="Arial" w:cs="Arial"/>
          <w:bCs/>
          <w:sz w:val="22"/>
          <w:szCs w:val="22"/>
        </w:rPr>
        <w:t xml:space="preserve">Σήμερα, Τετάρτη 27 Ιουλίου 2022 και ώρα 17:00, ξεκινά η ηλεκτρονική υποβολή αιτήσεων συμμετοχής ανέργων, για συμμετοχή στα προγράμματα αναβάθμισης δεξιοτήτων «νέας γενιάς» σε ψηφιακές και πράσινες δεξιότητες. </w:t>
      </w:r>
    </w:p>
    <w:p w:rsidR="00010FA2" w:rsidRPr="00B83F8F" w:rsidRDefault="00010FA2">
      <w:pPr>
        <w:jc w:val="both"/>
        <w:rPr>
          <w:rFonts w:ascii="Arial" w:hAnsi="Arial" w:cs="Arial"/>
          <w:bCs/>
          <w:sz w:val="22"/>
          <w:szCs w:val="22"/>
        </w:rPr>
      </w:pPr>
    </w:p>
    <w:p w:rsidR="00010FA2" w:rsidRPr="00B83F8F" w:rsidRDefault="00C50F8C">
      <w:pPr>
        <w:jc w:val="both"/>
        <w:rPr>
          <w:rFonts w:ascii="Arial" w:hAnsi="Arial" w:cs="Arial"/>
          <w:bCs/>
          <w:iCs/>
          <w:sz w:val="22"/>
          <w:szCs w:val="22"/>
        </w:rPr>
      </w:pPr>
      <w:r w:rsidRPr="00B83F8F">
        <w:rPr>
          <w:rFonts w:ascii="Arial" w:hAnsi="Arial" w:cs="Arial"/>
          <w:bCs/>
          <w:sz w:val="22"/>
          <w:szCs w:val="22"/>
        </w:rPr>
        <w:t xml:space="preserve">Το πρόγραμμα, με συνολικό προϋπολογισμό 100 εκατ. ευρώ, στοχεύει στην επαγγελματική κατάρτιση 80.000 ανέργων και υλοποιείται στο πλαίσιο του Εθνικού Σχεδίου Ανάκαμψης και </w:t>
      </w:r>
      <w:r w:rsidRPr="00B83F8F">
        <w:rPr>
          <w:rFonts w:ascii="Arial" w:hAnsi="Arial" w:cs="Arial"/>
          <w:bCs/>
          <w:iCs/>
          <w:sz w:val="22"/>
          <w:szCs w:val="22"/>
        </w:rPr>
        <w:t xml:space="preserve">Ανθεκτικότητας «Ελλάδα 2.0» με τη χρηματοδότηση της Ευρωπαϊκής Ένωσης </w:t>
      </w:r>
      <w:proofErr w:type="spellStart"/>
      <w:r w:rsidRPr="00B83F8F">
        <w:rPr>
          <w:rFonts w:ascii="Arial" w:hAnsi="Arial" w:cs="Arial"/>
          <w:bCs/>
          <w:iCs/>
          <w:sz w:val="22"/>
          <w:szCs w:val="22"/>
        </w:rPr>
        <w:t>NextGenerationEU</w:t>
      </w:r>
      <w:proofErr w:type="spellEnd"/>
      <w:r w:rsidRPr="00B83F8F">
        <w:rPr>
          <w:rFonts w:ascii="Arial" w:hAnsi="Arial" w:cs="Arial"/>
          <w:bCs/>
          <w:iCs/>
          <w:sz w:val="22"/>
          <w:szCs w:val="22"/>
        </w:rPr>
        <w:t xml:space="preserve">. </w:t>
      </w:r>
    </w:p>
    <w:p w:rsidR="00010FA2" w:rsidRPr="00B83F8F" w:rsidRDefault="00010FA2">
      <w:pPr>
        <w:jc w:val="both"/>
        <w:rPr>
          <w:rFonts w:ascii="Arial" w:hAnsi="Arial" w:cs="Arial"/>
          <w:bCs/>
          <w:iCs/>
          <w:sz w:val="22"/>
          <w:szCs w:val="22"/>
        </w:rPr>
      </w:pPr>
    </w:p>
    <w:p w:rsidR="00010FA2" w:rsidRPr="00B83F8F" w:rsidRDefault="00C50F8C">
      <w:pPr>
        <w:jc w:val="both"/>
        <w:rPr>
          <w:rFonts w:ascii="Arial" w:hAnsi="Arial" w:cs="Arial"/>
          <w:sz w:val="22"/>
          <w:szCs w:val="22"/>
        </w:rPr>
      </w:pPr>
      <w:r w:rsidRPr="00B83F8F">
        <w:rPr>
          <w:rFonts w:ascii="Arial" w:hAnsi="Arial" w:cs="Arial"/>
          <w:bCs/>
          <w:iCs/>
          <w:sz w:val="22"/>
          <w:szCs w:val="22"/>
        </w:rPr>
        <w:t>Από τα 100 εκατ. ευρώ, τα 50 εκατ. ευρώ – που θα καλύψουν 40.000 ανέργους – διατίθενται για τα Κέντρα Εκπαίδευσης και δια Βίου Μάθησης (ΚΕΔΙΒΙΜ) των 14 ΑΕΙ που έχουν δηλώσει συμμετοχή, ενώ τα υπόλοιπα 50 εκατ. ευρώ θα διατεθούν σε 181 ειδικώς αδειοδοτημένα Κέντρα Δια Βίου Μάθησης που ανήκουν είτε σε ιδιώτες, είτε σε κοινωνικούς εταίρους, μέσα από τα προγράμματα των οποίων θα καλυφθούν οι υπόλοιποι 40.000 άνεργοι.</w:t>
      </w:r>
    </w:p>
    <w:p w:rsidR="00010FA2" w:rsidRPr="00B83F8F" w:rsidRDefault="00010FA2">
      <w:pPr>
        <w:jc w:val="both"/>
        <w:rPr>
          <w:rFonts w:ascii="Arial" w:hAnsi="Arial" w:cs="Arial"/>
          <w:bCs/>
          <w:iCs/>
          <w:sz w:val="22"/>
          <w:szCs w:val="22"/>
        </w:rPr>
      </w:pPr>
    </w:p>
    <w:p w:rsidR="00010FA2" w:rsidRPr="00B83F8F" w:rsidRDefault="00C50F8C">
      <w:pPr>
        <w:jc w:val="both"/>
        <w:rPr>
          <w:rFonts w:ascii="Arial" w:hAnsi="Arial" w:cs="Arial"/>
          <w:bCs/>
          <w:sz w:val="22"/>
          <w:szCs w:val="22"/>
        </w:rPr>
      </w:pPr>
      <w:r w:rsidRPr="00B83F8F">
        <w:rPr>
          <w:rFonts w:ascii="Arial" w:hAnsi="Arial" w:cs="Arial"/>
          <w:bCs/>
          <w:iCs/>
          <w:sz w:val="22"/>
          <w:szCs w:val="22"/>
        </w:rPr>
        <w:t xml:space="preserve">Στόχος της δράσης είναι η ποιοτική αναβάθμιση των γνώσεων και δεξιοτήτων των ανέργων μέσω προγραμμάτων συνεχιζόμενης επαγγελματικής κατάρτισης που ανταποκρίνονται στις ανάγκες της οικονομίας, ώστε να ενισχυθεί η </w:t>
      </w:r>
      <w:proofErr w:type="spellStart"/>
      <w:r w:rsidRPr="00B83F8F">
        <w:rPr>
          <w:rFonts w:ascii="Arial" w:hAnsi="Arial" w:cs="Arial"/>
          <w:bCs/>
          <w:iCs/>
          <w:sz w:val="22"/>
          <w:szCs w:val="22"/>
        </w:rPr>
        <w:t>απασχολησιμότητά</w:t>
      </w:r>
      <w:proofErr w:type="spellEnd"/>
      <w:r w:rsidRPr="00B83F8F">
        <w:rPr>
          <w:rFonts w:ascii="Arial" w:hAnsi="Arial" w:cs="Arial"/>
          <w:bCs/>
          <w:iCs/>
          <w:sz w:val="22"/>
          <w:szCs w:val="22"/>
        </w:rPr>
        <w:t xml:space="preserve"> τους και να επιτευχθεί ταχύτερα η εργασιακή επανένταξή τους.</w:t>
      </w:r>
    </w:p>
    <w:p w:rsidR="00010FA2" w:rsidRPr="00B83F8F" w:rsidRDefault="00010FA2">
      <w:pPr>
        <w:jc w:val="both"/>
        <w:rPr>
          <w:rFonts w:ascii="Arial" w:hAnsi="Arial" w:cs="Arial"/>
          <w:bCs/>
          <w:iCs/>
          <w:sz w:val="22"/>
          <w:szCs w:val="22"/>
        </w:rPr>
      </w:pPr>
    </w:p>
    <w:p w:rsidR="00010FA2" w:rsidRPr="00B83F8F" w:rsidRDefault="00C50F8C">
      <w:pPr>
        <w:jc w:val="both"/>
        <w:rPr>
          <w:rFonts w:ascii="Arial" w:hAnsi="Arial" w:cs="Arial"/>
          <w:bCs/>
          <w:iCs/>
          <w:sz w:val="22"/>
          <w:szCs w:val="22"/>
          <w:lang w:eastAsia="en-US"/>
        </w:rPr>
      </w:pPr>
      <w:r w:rsidRPr="00B83F8F">
        <w:rPr>
          <w:rFonts w:ascii="Arial" w:hAnsi="Arial" w:cs="Arial"/>
          <w:bCs/>
          <w:iCs/>
          <w:sz w:val="22"/>
          <w:szCs w:val="22"/>
          <w:lang w:eastAsia="en-US"/>
        </w:rPr>
        <w:t xml:space="preserve">Δικαίωμα υποβολής αίτησης συμμετοχής για εγγραφή στο Μητρώο Ωφελούμενων Ανέργων, </w:t>
      </w:r>
      <w:r w:rsidRPr="00B83F8F">
        <w:rPr>
          <w:rFonts w:ascii="Arial" w:eastAsia="Noto Serif CJK SC" w:hAnsi="Arial" w:cs="Arial"/>
          <w:bCs/>
          <w:iCs/>
          <w:color w:val="000000"/>
          <w:kern w:val="2"/>
          <w:sz w:val="22"/>
          <w:szCs w:val="22"/>
          <w:lang w:eastAsia="zh-CN" w:bidi="hi-IN"/>
        </w:rPr>
        <w:t>Α΄ φάσης,</w:t>
      </w:r>
      <w:r w:rsidRPr="00B83F8F">
        <w:rPr>
          <w:rFonts w:ascii="Arial" w:hAnsi="Arial" w:cs="Arial"/>
          <w:bCs/>
          <w:iCs/>
          <w:sz w:val="22"/>
          <w:szCs w:val="22"/>
          <w:lang w:eastAsia="en-US"/>
        </w:rPr>
        <w:t xml:space="preserve"> έχουν όσοι πληρούν τουλάχιστον τις εξής προϋποθέσεις:</w:t>
      </w:r>
    </w:p>
    <w:p w:rsidR="00010FA2" w:rsidRPr="00B83F8F" w:rsidRDefault="00010FA2">
      <w:pPr>
        <w:jc w:val="both"/>
        <w:rPr>
          <w:rFonts w:ascii="Arial" w:hAnsi="Arial" w:cs="Arial"/>
          <w:bCs/>
          <w:iCs/>
          <w:sz w:val="22"/>
          <w:szCs w:val="22"/>
          <w:lang w:eastAsia="en-US"/>
        </w:rPr>
      </w:pPr>
    </w:p>
    <w:p w:rsidR="00010FA2" w:rsidRPr="00B83F8F" w:rsidRDefault="00C50F8C">
      <w:pPr>
        <w:pStyle w:val="af6"/>
        <w:numPr>
          <w:ilvl w:val="0"/>
          <w:numId w:val="2"/>
        </w:numPr>
        <w:spacing w:line="240" w:lineRule="auto"/>
        <w:ind w:left="567" w:hanging="283"/>
        <w:rPr>
          <w:rFonts w:cs="Arial"/>
          <w:bCs/>
          <w:iCs/>
          <w:szCs w:val="22"/>
        </w:rPr>
      </w:pPr>
      <w:r w:rsidRPr="00B83F8F">
        <w:rPr>
          <w:rFonts w:cs="Arial"/>
          <w:bCs/>
          <w:iCs/>
          <w:szCs w:val="22"/>
        </w:rPr>
        <w:t>Είναι εγγεγραμμένοι στο  Μητρώο Ανέργων της ΔΥΠΑ</w:t>
      </w:r>
    </w:p>
    <w:p w:rsidR="00010FA2" w:rsidRPr="00B83F8F" w:rsidRDefault="00C50F8C">
      <w:pPr>
        <w:pStyle w:val="af6"/>
        <w:numPr>
          <w:ilvl w:val="0"/>
          <w:numId w:val="2"/>
        </w:numPr>
        <w:spacing w:line="240" w:lineRule="auto"/>
        <w:ind w:left="567" w:hanging="283"/>
        <w:rPr>
          <w:rFonts w:cs="Arial"/>
          <w:bCs/>
          <w:iCs/>
          <w:szCs w:val="22"/>
        </w:rPr>
      </w:pPr>
      <w:r w:rsidRPr="00B83F8F">
        <w:rPr>
          <w:rFonts w:cs="Arial"/>
          <w:bCs/>
          <w:iCs/>
          <w:szCs w:val="22"/>
        </w:rPr>
        <w:t>Είναι άνω των 18 ετών</w:t>
      </w:r>
    </w:p>
    <w:p w:rsidR="00010FA2" w:rsidRPr="00B83F8F" w:rsidRDefault="00C50F8C">
      <w:pPr>
        <w:pStyle w:val="af6"/>
        <w:numPr>
          <w:ilvl w:val="0"/>
          <w:numId w:val="2"/>
        </w:numPr>
        <w:spacing w:line="240" w:lineRule="auto"/>
        <w:ind w:left="567" w:hanging="283"/>
        <w:rPr>
          <w:rFonts w:cs="Arial"/>
          <w:bCs/>
          <w:iCs/>
          <w:szCs w:val="22"/>
        </w:rPr>
      </w:pPr>
      <w:r w:rsidRPr="00B83F8F">
        <w:rPr>
          <w:rFonts w:cs="Arial"/>
          <w:bCs/>
          <w:iCs/>
          <w:szCs w:val="22"/>
        </w:rPr>
        <w:t>Είναι απόφοιτοι τουλάχιστον υποχρεωτικής δευτεροβάθμιας εκπαίδευσης.</w:t>
      </w:r>
    </w:p>
    <w:p w:rsidR="00010FA2" w:rsidRPr="00B83F8F" w:rsidRDefault="00010FA2">
      <w:pPr>
        <w:jc w:val="both"/>
        <w:rPr>
          <w:rFonts w:ascii="Arial" w:hAnsi="Arial" w:cs="Arial"/>
          <w:bCs/>
          <w:sz w:val="22"/>
          <w:szCs w:val="22"/>
        </w:rPr>
      </w:pPr>
    </w:p>
    <w:p w:rsidR="00010FA2" w:rsidRPr="00B83F8F" w:rsidRDefault="00C50F8C">
      <w:pPr>
        <w:jc w:val="both"/>
        <w:rPr>
          <w:rFonts w:ascii="Arial" w:hAnsi="Arial" w:cs="Arial"/>
          <w:bCs/>
          <w:sz w:val="22"/>
          <w:szCs w:val="22"/>
        </w:rPr>
      </w:pPr>
      <w:r w:rsidRPr="00B83F8F">
        <w:rPr>
          <w:rFonts w:ascii="Arial" w:hAnsi="Arial" w:cs="Arial"/>
          <w:bCs/>
          <w:iCs/>
          <w:sz w:val="22"/>
          <w:szCs w:val="22"/>
        </w:rPr>
        <w:t>Σημειώνεται ότι, το κάθε πρόγραμμα κατάρτισης μπορεί να απαιτεί επιπλέον προϋποθέσεις για τη συμμετοχή των ωφελούμενων. Η πλατφόρμα θα παραμείνει ανοιχτή μέχρι τη συμπλήρωση των προβλεπόμενων θέσεων.</w:t>
      </w:r>
      <w:r w:rsidRPr="00B83F8F">
        <w:rPr>
          <w:rFonts w:ascii="Arial" w:hAnsi="Arial" w:cs="Arial"/>
          <w:bCs/>
          <w:sz w:val="22"/>
          <w:szCs w:val="22"/>
        </w:rPr>
        <w:t xml:space="preserve"> </w:t>
      </w:r>
      <w:r w:rsidRPr="00B83F8F">
        <w:rPr>
          <w:rFonts w:ascii="Arial" w:hAnsi="Arial" w:cs="Arial"/>
          <w:bCs/>
          <w:iCs/>
          <w:sz w:val="22"/>
          <w:szCs w:val="22"/>
        </w:rPr>
        <w:t>Συγκεκριμένα, κάθε άνεργος που ενδιαφέρεται καλείται να προχωρήσει στα εξής βήματα:</w:t>
      </w:r>
    </w:p>
    <w:p w:rsidR="00010FA2" w:rsidRPr="00B83F8F" w:rsidRDefault="00010FA2">
      <w:pPr>
        <w:jc w:val="both"/>
        <w:rPr>
          <w:rFonts w:ascii="Arial" w:hAnsi="Arial" w:cs="Arial"/>
          <w:bCs/>
          <w:sz w:val="22"/>
          <w:szCs w:val="22"/>
        </w:rPr>
      </w:pPr>
    </w:p>
    <w:p w:rsidR="00010FA2" w:rsidRPr="00B83F8F" w:rsidRDefault="00C50F8C" w:rsidP="00DA3B0C">
      <w:pPr>
        <w:pStyle w:val="af6"/>
        <w:numPr>
          <w:ilvl w:val="0"/>
          <w:numId w:val="3"/>
        </w:numPr>
        <w:spacing w:line="240" w:lineRule="auto"/>
        <w:ind w:left="567" w:hanging="283"/>
        <w:rPr>
          <w:rFonts w:cs="Arial"/>
          <w:szCs w:val="22"/>
        </w:rPr>
      </w:pPr>
      <w:r w:rsidRPr="00B83F8F">
        <w:rPr>
          <w:rFonts w:cs="Arial"/>
          <w:bCs/>
          <w:iCs/>
          <w:szCs w:val="22"/>
        </w:rPr>
        <w:t>Συμπληρώνει και  υποβάλλει ηλεκτρονικά την «Αίτηση Συμμετοχής», μέσω της Ενιαίας Ψηφιακής Πύλης της Δημόσιας Διοίκησης (gov.gr) στη διαδρομή</w:t>
      </w:r>
      <w:bookmarkStart w:id="0" w:name="OBJ_PREFIX_DWT2673_com_zimbra_url1"/>
      <w:bookmarkStart w:id="1" w:name="OBJ_PREFIX_DWT2616_com_zimbra_url1"/>
      <w:bookmarkEnd w:id="0"/>
      <w:bookmarkEnd w:id="1"/>
      <w:r w:rsidRPr="00B83F8F">
        <w:rPr>
          <w:rFonts w:cs="Arial"/>
          <w:bCs/>
          <w:iCs/>
          <w:szCs w:val="22"/>
        </w:rPr>
        <w:t xml:space="preserve">: </w:t>
      </w:r>
      <w:hyperlink r:id="rId10" w:tgtFrame="_blank">
        <w:r w:rsidRPr="00B83F8F">
          <w:rPr>
            <w:rStyle w:val="aa"/>
            <w:rFonts w:cs="Arial"/>
            <w:bCs/>
            <w:iCs/>
            <w:color w:val="005A95"/>
            <w:szCs w:val="22"/>
            <w:u w:val="none"/>
          </w:rPr>
          <w:t xml:space="preserve">Αρχική/Εκπαίδευση / Κατάρτιση και εκπαιδευτικό περιεχόμενο/ Εγγραφή στο </w:t>
        </w:r>
        <w:r w:rsidRPr="00B83F8F">
          <w:rPr>
            <w:rStyle w:val="aa"/>
            <w:rFonts w:cs="Arial"/>
            <w:bCs/>
            <w:iCs/>
            <w:color w:val="005A95"/>
            <w:szCs w:val="22"/>
            <w:u w:val="none"/>
          </w:rPr>
          <w:lastRenderedPageBreak/>
          <w:t xml:space="preserve">Μητρώο Ωφελουμένων κατάρτισης μέσω των Κ.Ε.ΔΙ.ΒΙ.Μ των Α.Ε.Ι. και των </w:t>
        </w:r>
        <w:proofErr w:type="spellStart"/>
        <w:r w:rsidRPr="00B83F8F">
          <w:rPr>
            <w:rStyle w:val="aa"/>
            <w:rFonts w:cs="Arial"/>
            <w:bCs/>
            <w:iCs/>
            <w:color w:val="005A95"/>
            <w:szCs w:val="22"/>
            <w:u w:val="none"/>
          </w:rPr>
          <w:t>αδειοδοτημένων</w:t>
        </w:r>
        <w:proofErr w:type="spellEnd"/>
        <w:r w:rsidRPr="00B83F8F">
          <w:rPr>
            <w:rStyle w:val="aa"/>
            <w:rFonts w:cs="Arial"/>
            <w:bCs/>
            <w:iCs/>
            <w:color w:val="005A95"/>
            <w:szCs w:val="22"/>
            <w:u w:val="none"/>
          </w:rPr>
          <w:t xml:space="preserve"> Κ.Δ.Β.Μ.</w:t>
        </w:r>
      </w:hyperlink>
      <w:r w:rsidR="00DA3B0C" w:rsidRPr="00B83F8F">
        <w:rPr>
          <w:rStyle w:val="aa"/>
          <w:rFonts w:cs="Arial"/>
          <w:bCs/>
          <w:iCs/>
          <w:color w:val="005A95"/>
          <w:szCs w:val="22"/>
          <w:u w:val="none"/>
        </w:rPr>
        <w:t xml:space="preserve"> </w:t>
      </w:r>
      <w:r w:rsidRPr="00B83F8F">
        <w:rPr>
          <w:rFonts w:cs="Arial"/>
          <w:bCs/>
          <w:iCs/>
          <w:color w:val="000000"/>
          <w:szCs w:val="22"/>
        </w:rPr>
        <w:t>εισερχόμενος με κωδικούς TAXISnet</w:t>
      </w:r>
      <w:r w:rsidRPr="00B83F8F">
        <w:rPr>
          <w:rFonts w:cs="Arial"/>
          <w:b/>
          <w:bCs/>
          <w:iCs/>
          <w:color w:val="000000"/>
          <w:szCs w:val="22"/>
        </w:rPr>
        <w:t>.</w:t>
      </w:r>
    </w:p>
    <w:p w:rsidR="00010FA2" w:rsidRPr="00B83F8F" w:rsidRDefault="00010FA2">
      <w:pPr>
        <w:pStyle w:val="af6"/>
        <w:spacing w:line="240" w:lineRule="auto"/>
        <w:rPr>
          <w:rFonts w:cs="Arial"/>
          <w:bCs/>
          <w:iCs/>
          <w:szCs w:val="22"/>
        </w:rPr>
      </w:pPr>
    </w:p>
    <w:p w:rsidR="00010FA2" w:rsidRPr="00B83F8F" w:rsidRDefault="00C50F8C">
      <w:pPr>
        <w:pStyle w:val="af6"/>
        <w:numPr>
          <w:ilvl w:val="0"/>
          <w:numId w:val="1"/>
        </w:numPr>
        <w:tabs>
          <w:tab w:val="clear" w:pos="720"/>
          <w:tab w:val="left" w:pos="567"/>
        </w:tabs>
        <w:spacing w:line="240" w:lineRule="auto"/>
        <w:ind w:left="567" w:hanging="283"/>
        <w:rPr>
          <w:rFonts w:cs="Arial"/>
          <w:szCs w:val="22"/>
        </w:rPr>
      </w:pPr>
      <w:r w:rsidRPr="00B83F8F">
        <w:rPr>
          <w:rFonts w:cs="Arial"/>
          <w:bCs/>
          <w:iCs/>
          <w:szCs w:val="22"/>
        </w:rPr>
        <w:t>Επισυνάπτει: 1) Αντίγραφο Δελτίου Ταυτότητας-Διαβατηρίου σε ισχύ (ταυτοποίηση), 2) Αντίγραφο απολυτηρίου, τουλάχιστον, Υποχρεωτικής Εκπαίδευσης ή ανώτερου τίτλου σπουδών, και 3) Υπεύθυνη Δήλωση μέσω gov.gr, στην οποία θα δηλώνει ότι δεν παρακολουθεί ή /και δεν έχει παρακολουθήσει άλλο πρόγραμμα κατάρτισης που χρηματοδοτείται από το Ταμείο Ανάκαμψης &amp; Ανθεκτικότητας, στο πλαίσιο της δράσης 16913 «SUB 2: Οριζόντια Προγράμματα αναβάθμισης δεξιοτήτων για στοχευμένες πληθυσμιακές ομάδες» και δεν έχει παρακολουθήσει πρόγραμμα κατάρτισης στο ίδιο αντικείμενο, κατά τα τελευταία 2 έτη πριν από τη δημοσίευση της παρούσας πρόσκλησης</w:t>
      </w:r>
    </w:p>
    <w:p w:rsidR="00010FA2" w:rsidRPr="00B83F8F" w:rsidRDefault="00C50F8C">
      <w:pPr>
        <w:pStyle w:val="af6"/>
        <w:numPr>
          <w:ilvl w:val="0"/>
          <w:numId w:val="1"/>
        </w:numPr>
        <w:tabs>
          <w:tab w:val="clear" w:pos="720"/>
          <w:tab w:val="left" w:pos="567"/>
        </w:tabs>
        <w:spacing w:line="240" w:lineRule="auto"/>
        <w:ind w:left="567" w:hanging="283"/>
        <w:rPr>
          <w:rFonts w:cs="Arial"/>
          <w:bCs/>
          <w:szCs w:val="22"/>
        </w:rPr>
      </w:pPr>
      <w:r w:rsidRPr="00B83F8F">
        <w:rPr>
          <w:rFonts w:cs="Arial"/>
          <w:bCs/>
          <w:iCs/>
          <w:szCs w:val="22"/>
        </w:rPr>
        <w:t>Επισυνάπτει πτυχίο γνώσης αγγλικής γλώσσας, εάν το κατέχει.</w:t>
      </w:r>
    </w:p>
    <w:p w:rsidR="00010FA2" w:rsidRPr="00B83F8F" w:rsidRDefault="00C50F8C">
      <w:pPr>
        <w:pStyle w:val="af6"/>
        <w:numPr>
          <w:ilvl w:val="0"/>
          <w:numId w:val="1"/>
        </w:numPr>
        <w:tabs>
          <w:tab w:val="clear" w:pos="720"/>
          <w:tab w:val="left" w:pos="567"/>
        </w:tabs>
        <w:spacing w:line="240" w:lineRule="auto"/>
        <w:ind w:left="567" w:hanging="283"/>
        <w:rPr>
          <w:rFonts w:cs="Arial"/>
          <w:bCs/>
          <w:szCs w:val="22"/>
        </w:rPr>
      </w:pPr>
      <w:r w:rsidRPr="00B83F8F">
        <w:rPr>
          <w:rFonts w:cs="Arial"/>
          <w:bCs/>
          <w:iCs/>
          <w:szCs w:val="22"/>
        </w:rPr>
        <w:t>Διαφυλάσσει το αποδεικτικό της υποβολής της αίτησής του, που αναγράφει τον «Κωδικό Αριθμό Υποβολής Αίτησης Συμμετοχής» (ΚΑΥΑΣ) καθώς και την ακριβή ημερομηνία και ώρα υποβολής της. Ο κωδικός ΚΑΥΑΣ είναι αυστηρά προσωπικός και μοναδικός για κάθε αίτηση συμμετοχής, αποτελεί το αποδεικτικό της υποβολής της και χρησιμοποιείται αντί για το ονοματεπώνυμο του αιτούντος σε όλα τα έγγραφα.</w:t>
      </w:r>
    </w:p>
    <w:p w:rsidR="00010FA2" w:rsidRPr="00B83F8F" w:rsidRDefault="00010FA2">
      <w:pPr>
        <w:pStyle w:val="af6"/>
        <w:spacing w:line="240" w:lineRule="auto"/>
        <w:rPr>
          <w:rFonts w:cs="Arial"/>
          <w:bCs/>
          <w:szCs w:val="22"/>
        </w:rPr>
      </w:pPr>
    </w:p>
    <w:p w:rsidR="00010FA2" w:rsidRPr="00B83F8F" w:rsidRDefault="00C50F8C">
      <w:pPr>
        <w:jc w:val="both"/>
        <w:rPr>
          <w:rFonts w:ascii="Arial" w:hAnsi="Arial" w:cs="Arial"/>
          <w:bCs/>
          <w:iCs/>
          <w:sz w:val="22"/>
          <w:szCs w:val="22"/>
          <w:lang w:eastAsia="en-US"/>
        </w:rPr>
      </w:pPr>
      <w:r w:rsidRPr="00B83F8F">
        <w:rPr>
          <w:rFonts w:ascii="Arial" w:eastAsia="Noto Serif CJK SC" w:hAnsi="Arial" w:cs="Arial"/>
          <w:bCs/>
          <w:iCs/>
          <w:color w:val="000000"/>
          <w:kern w:val="2"/>
          <w:sz w:val="22"/>
          <w:szCs w:val="22"/>
          <w:lang w:eastAsia="zh-CN" w:bidi="hi-IN"/>
        </w:rPr>
        <w:t>Οι ωφελούμενοι που θα υποβάλουν αίτηση έως και 22 Αυγούστου και εφόσον πληρούν τις βασικές προϋποθέσεις συμμετοχής, θα ενταχθούν στο Μητρώο Ωφελουμένων, Α΄ φάσης, το οποίο</w:t>
      </w:r>
      <w:r w:rsidRPr="00B83F8F">
        <w:rPr>
          <w:rFonts w:ascii="Arial" w:hAnsi="Arial" w:cs="Arial"/>
          <w:bCs/>
          <w:iCs/>
          <w:sz w:val="22"/>
          <w:szCs w:val="22"/>
          <w:lang w:eastAsia="en-US"/>
        </w:rPr>
        <w:t xml:space="preserve"> θα εκδοθεί στις 25 Αυγούστου. </w:t>
      </w:r>
    </w:p>
    <w:p w:rsidR="00010FA2" w:rsidRPr="00B83F8F" w:rsidRDefault="00010FA2">
      <w:pPr>
        <w:jc w:val="both"/>
        <w:rPr>
          <w:rFonts w:ascii="Arial" w:hAnsi="Arial" w:cs="Arial"/>
          <w:bCs/>
          <w:iCs/>
          <w:sz w:val="22"/>
          <w:szCs w:val="22"/>
          <w:lang w:eastAsia="en-US"/>
        </w:rPr>
      </w:pPr>
    </w:p>
    <w:p w:rsidR="00010FA2" w:rsidRPr="00B83F8F" w:rsidRDefault="00C50F8C">
      <w:pPr>
        <w:jc w:val="both"/>
        <w:rPr>
          <w:rFonts w:ascii="Arial" w:hAnsi="Arial" w:cs="Arial"/>
          <w:sz w:val="22"/>
          <w:szCs w:val="22"/>
        </w:rPr>
      </w:pPr>
      <w:r w:rsidRPr="00B83F8F">
        <w:rPr>
          <w:rFonts w:ascii="Arial" w:hAnsi="Arial" w:cs="Arial"/>
          <w:sz w:val="22"/>
          <w:szCs w:val="22"/>
        </w:rPr>
        <w:t>Στη συνέχεια οι ωφελούμενοι θα μπορούν να επιλέξουν το πρόγραμμα κατάρτισης που επιθυμούν να παρακολουθήσουν, από τη λίστα των προσφερόμενων προγραμμάτων κατάρτισης που εμφανίζεται στον ωφελούμενο, σύμφωνα με το εκπαιδευτικό επίπεδο (απόφοιτος υποχρεωτικής  εκπαίδευσης, δευτεροβάθμιας, τριτοβάθμιας κλπ.) καθώς και τα λοιπά ακαδημαϊκά προσόντα που έχει ο ίδιος δηλώσει. Η εν λόγω λίστα θα ανανεώνεται διαρκώς.</w:t>
      </w:r>
    </w:p>
    <w:p w:rsidR="00010FA2" w:rsidRPr="00B83F8F" w:rsidRDefault="00010FA2">
      <w:pPr>
        <w:jc w:val="both"/>
        <w:rPr>
          <w:rFonts w:ascii="Arial" w:hAnsi="Arial" w:cs="Arial"/>
          <w:sz w:val="22"/>
          <w:szCs w:val="22"/>
        </w:rPr>
      </w:pPr>
    </w:p>
    <w:p w:rsidR="00010FA2" w:rsidRPr="00B83F8F" w:rsidRDefault="00C50F8C">
      <w:pPr>
        <w:jc w:val="both"/>
        <w:rPr>
          <w:rFonts w:ascii="Arial" w:hAnsi="Arial" w:cs="Arial"/>
          <w:sz w:val="22"/>
          <w:szCs w:val="22"/>
        </w:rPr>
      </w:pPr>
      <w:r w:rsidRPr="00B83F8F">
        <w:rPr>
          <w:rFonts w:ascii="Arial" w:hAnsi="Arial" w:cs="Arial"/>
          <w:sz w:val="22"/>
          <w:szCs w:val="22"/>
        </w:rPr>
        <w:t xml:space="preserve">Η επιλογή των ανέργων και η εγγραφή τους στο Μητρώο Ωφελούμενων θα γίνεται κατά σειρά προτεραιότητας υποβολής της αίτησης, εφόσον πληρούνται οι επί μέρους προϋποθέσεις συμμετοχής στο πρόγραμμα κατάρτισης που θα επιλέξουν (όπως ανεργία, εκπαιδευτικό επίπεδο, γνώση ξένης γλώσσας, όπου απαιτείται κλπ.) και μέχρι εξαντλήσεως των προσφερόμενων θέσεων. </w:t>
      </w:r>
    </w:p>
    <w:p w:rsidR="00010FA2" w:rsidRPr="00B83F8F" w:rsidRDefault="00010FA2">
      <w:pPr>
        <w:jc w:val="both"/>
        <w:rPr>
          <w:rFonts w:ascii="Arial" w:hAnsi="Arial" w:cs="Arial"/>
          <w:sz w:val="22"/>
          <w:szCs w:val="22"/>
        </w:rPr>
      </w:pPr>
    </w:p>
    <w:p w:rsidR="00010FA2" w:rsidRPr="00B83F8F" w:rsidRDefault="00C50F8C">
      <w:pPr>
        <w:jc w:val="both"/>
        <w:rPr>
          <w:rFonts w:ascii="Arial" w:hAnsi="Arial" w:cs="Arial"/>
          <w:sz w:val="22"/>
          <w:szCs w:val="22"/>
        </w:rPr>
      </w:pPr>
      <w:r w:rsidRPr="00B83F8F">
        <w:rPr>
          <w:rFonts w:ascii="Arial" w:hAnsi="Arial" w:cs="Arial"/>
          <w:sz w:val="22"/>
          <w:szCs w:val="22"/>
        </w:rPr>
        <w:t>Ο κάθε καταρτιζόμενος θα παρακολουθήσει πρόγραμμα θεωρητικής κατάρτισης που αφορά την ανάπτυξη ψηφιακών και πράσινων γνώσεων και δεξιοτήτων, συνολικής διάρκειας έως 200 ώρες, που θα πρέπει να έχει ολοκληρωθεί το αργότερο σε διάστημα 3 μηνών. Η υλοποίηση θα πραγματοποιηθεί με δια ζώσης εκπαίδευση σε ποσοστό τουλάχιστον 35% και με τη μέθοδο της εξ αποστάσεως εκπαίδευσης (</w:t>
      </w:r>
      <w:proofErr w:type="spellStart"/>
      <w:r w:rsidRPr="00B83F8F">
        <w:rPr>
          <w:rFonts w:ascii="Arial" w:hAnsi="Arial" w:cs="Arial"/>
          <w:sz w:val="22"/>
          <w:szCs w:val="22"/>
        </w:rPr>
        <w:t>τηλεκατάρτιση</w:t>
      </w:r>
      <w:proofErr w:type="spellEnd"/>
      <w:r w:rsidRPr="00B83F8F">
        <w:rPr>
          <w:rFonts w:ascii="Arial" w:hAnsi="Arial" w:cs="Arial"/>
          <w:sz w:val="22"/>
          <w:szCs w:val="22"/>
        </w:rPr>
        <w:t xml:space="preserve">), που θα περιλαμβάνει τουλάχιστον 35% σύγχρονη και έως 30% ασύγχρονη εξ αποστάσεως εκπαίδευση. </w:t>
      </w:r>
    </w:p>
    <w:p w:rsidR="00010FA2" w:rsidRPr="00B83F8F" w:rsidRDefault="00010FA2">
      <w:pPr>
        <w:jc w:val="both"/>
        <w:rPr>
          <w:rFonts w:ascii="Arial" w:hAnsi="Arial" w:cs="Arial"/>
          <w:sz w:val="22"/>
          <w:szCs w:val="22"/>
        </w:rPr>
      </w:pPr>
    </w:p>
    <w:p w:rsidR="00010FA2" w:rsidRPr="00B83F8F" w:rsidRDefault="00C50F8C">
      <w:pPr>
        <w:jc w:val="both"/>
        <w:rPr>
          <w:rFonts w:ascii="Arial" w:hAnsi="Arial" w:cs="Arial"/>
          <w:bCs/>
          <w:iCs/>
          <w:sz w:val="22"/>
          <w:szCs w:val="22"/>
          <w:lang w:eastAsia="en-US"/>
        </w:rPr>
      </w:pPr>
      <w:r w:rsidRPr="00B83F8F">
        <w:rPr>
          <w:rFonts w:ascii="Arial" w:hAnsi="Arial" w:cs="Arial"/>
          <w:sz w:val="22"/>
          <w:szCs w:val="22"/>
        </w:rPr>
        <w:t xml:space="preserve">Οι ωφελούμενοι που θα ολοκληρώσουν την κατάρτιση υποχρεούνται να συμμετάσχουν στις εξετάσεις πιστοποίησης. Κάθε ωφελούμενος που ολοκληρώσει το Πρόγραμμα Επαγγελματικής Κατάρτισης και αποκτήσει την Πιστοποίηση </w:t>
      </w:r>
      <w:r w:rsidRPr="00B83F8F">
        <w:rPr>
          <w:rFonts w:ascii="Arial" w:hAnsi="Arial" w:cs="Arial"/>
          <w:sz w:val="22"/>
          <w:szCs w:val="22"/>
        </w:rPr>
        <w:lastRenderedPageBreak/>
        <w:t xml:space="preserve">γνώσεων και δεξιοτήτων δικαιούται να λάβει εκπαιδευτικό επίδομα που ανέρχεται σε 5 ευρώ/ώρα κατάρτισης, άρα για πρόγραμμα 200 ωρών φτάνει στα 1.000 ευρώ. </w:t>
      </w:r>
    </w:p>
    <w:p w:rsidR="00010FA2" w:rsidRPr="00B83F8F" w:rsidRDefault="00010FA2">
      <w:pPr>
        <w:jc w:val="both"/>
        <w:rPr>
          <w:rFonts w:ascii="Arial" w:hAnsi="Arial" w:cs="Arial"/>
          <w:bCs/>
          <w:sz w:val="22"/>
          <w:szCs w:val="22"/>
        </w:rPr>
      </w:pPr>
    </w:p>
    <w:p w:rsidR="00010FA2" w:rsidRPr="00B83F8F" w:rsidRDefault="00C50F8C">
      <w:pPr>
        <w:jc w:val="both"/>
        <w:rPr>
          <w:rFonts w:ascii="Arial" w:hAnsi="Arial" w:cs="Arial"/>
          <w:bCs/>
          <w:sz w:val="22"/>
          <w:szCs w:val="22"/>
        </w:rPr>
      </w:pPr>
      <w:r w:rsidRPr="00B83F8F">
        <w:rPr>
          <w:rFonts w:ascii="Arial" w:hAnsi="Arial" w:cs="Arial"/>
          <w:bCs/>
          <w:sz w:val="22"/>
          <w:szCs w:val="22"/>
        </w:rPr>
        <w:t>Οι έξι βασικές καινοτομίες των προγραμμάτων κατάρτισης «νέας γενιάς» είναι:</w:t>
      </w:r>
    </w:p>
    <w:p w:rsidR="00010FA2" w:rsidRPr="00B83F8F" w:rsidRDefault="00010FA2">
      <w:pPr>
        <w:jc w:val="both"/>
        <w:rPr>
          <w:rFonts w:ascii="Arial" w:hAnsi="Arial" w:cs="Arial"/>
          <w:bCs/>
          <w:sz w:val="22"/>
          <w:szCs w:val="22"/>
        </w:rPr>
      </w:pPr>
    </w:p>
    <w:p w:rsidR="00010FA2" w:rsidRPr="00B83F8F" w:rsidRDefault="00C50F8C">
      <w:pPr>
        <w:pStyle w:val="af6"/>
        <w:numPr>
          <w:ilvl w:val="0"/>
          <w:numId w:val="4"/>
        </w:numPr>
        <w:spacing w:line="240" w:lineRule="auto"/>
        <w:ind w:left="567" w:hanging="283"/>
        <w:rPr>
          <w:rFonts w:cs="Arial"/>
          <w:bCs/>
          <w:szCs w:val="22"/>
        </w:rPr>
      </w:pPr>
      <w:r w:rsidRPr="00B83F8F">
        <w:rPr>
          <w:rFonts w:cs="Arial"/>
          <w:bCs/>
          <w:szCs w:val="22"/>
        </w:rPr>
        <w:t>Ένα μέρος της πληρωμής των παρόχων και των ωφελουμένων - και συγκεκριμένα το 30% - συνδέεται με την πιστοποίηση. Μόνο αν ο ωφελούμενος περνά τις εξετάσεις πιστοποίησης θα λαμβάνει το σύνολο του εκπαιδευτικού επιδόματος, τόσο ο ίδιος όσο και ο πάροχος κατάρτισης που επέλεξε.</w:t>
      </w:r>
    </w:p>
    <w:p w:rsidR="00010FA2" w:rsidRPr="00B83F8F" w:rsidRDefault="00C50F8C">
      <w:pPr>
        <w:pStyle w:val="af6"/>
        <w:numPr>
          <w:ilvl w:val="0"/>
          <w:numId w:val="4"/>
        </w:numPr>
        <w:spacing w:line="240" w:lineRule="auto"/>
        <w:ind w:left="567" w:hanging="283"/>
        <w:rPr>
          <w:rFonts w:cs="Arial"/>
          <w:bCs/>
          <w:szCs w:val="22"/>
        </w:rPr>
      </w:pPr>
      <w:r w:rsidRPr="00B83F8F">
        <w:rPr>
          <w:rFonts w:cs="Arial"/>
          <w:bCs/>
          <w:szCs w:val="22"/>
        </w:rPr>
        <w:t>Ενεργοποιείται το Μητρώο Παρόχων Κατάρτισης  που προβλέπει αυστηρά ποιοτικά και ποσοτικά  κριτήρια ως προς την τεχνική αλλά και οικονομική επάρκεια των παρόχων.</w:t>
      </w:r>
    </w:p>
    <w:p w:rsidR="00010FA2" w:rsidRPr="00B83F8F" w:rsidRDefault="00C50F8C">
      <w:pPr>
        <w:pStyle w:val="af6"/>
        <w:numPr>
          <w:ilvl w:val="0"/>
          <w:numId w:val="4"/>
        </w:numPr>
        <w:spacing w:line="240" w:lineRule="auto"/>
        <w:ind w:left="567" w:hanging="283"/>
        <w:rPr>
          <w:rFonts w:cs="Arial"/>
          <w:bCs/>
          <w:szCs w:val="22"/>
        </w:rPr>
      </w:pPr>
      <w:r w:rsidRPr="00B83F8F">
        <w:rPr>
          <w:rFonts w:cs="Arial"/>
          <w:bCs/>
          <w:szCs w:val="22"/>
        </w:rPr>
        <w:t xml:space="preserve">Διευρύνεται ουσιαστικά η «γκάμα» των επιλογών κατάρτισης, με περισσότερα από 250 διαφορετικά αντικείμενα  υψηλής ζήτησης και αυξημένη έμφαση στις ψηφιακές και «πράσινες» δεξιότητες. </w:t>
      </w:r>
    </w:p>
    <w:p w:rsidR="00010FA2" w:rsidRPr="00B83F8F" w:rsidRDefault="00C50F8C">
      <w:pPr>
        <w:pStyle w:val="af6"/>
        <w:numPr>
          <w:ilvl w:val="0"/>
          <w:numId w:val="4"/>
        </w:numPr>
        <w:spacing w:line="240" w:lineRule="auto"/>
        <w:ind w:left="567" w:hanging="283"/>
        <w:rPr>
          <w:rFonts w:cs="Arial"/>
          <w:bCs/>
          <w:szCs w:val="22"/>
        </w:rPr>
      </w:pPr>
      <w:r w:rsidRPr="00B83F8F">
        <w:rPr>
          <w:rFonts w:cs="Arial"/>
          <w:bCs/>
          <w:szCs w:val="22"/>
        </w:rPr>
        <w:t xml:space="preserve">Δίνεται η δυνατότητα για πιστοποίηση από μεγάλες διεθνείς εταιρείες τεχνολογίας, σε συνέχεια των συνεργασιών της ΔΥΠΑ με τη Microsoft, την </w:t>
      </w:r>
      <w:proofErr w:type="spellStart"/>
      <w:r w:rsidRPr="00B83F8F">
        <w:rPr>
          <w:rFonts w:cs="Arial"/>
          <w:bCs/>
          <w:szCs w:val="22"/>
        </w:rPr>
        <w:t>Amazon</w:t>
      </w:r>
      <w:proofErr w:type="spellEnd"/>
      <w:r w:rsidRPr="00B83F8F">
        <w:rPr>
          <w:rFonts w:cs="Arial"/>
          <w:bCs/>
          <w:szCs w:val="22"/>
        </w:rPr>
        <w:t xml:space="preserve">, την </w:t>
      </w:r>
      <w:proofErr w:type="spellStart"/>
      <w:r w:rsidRPr="00B83F8F">
        <w:rPr>
          <w:rFonts w:cs="Arial"/>
          <w:bCs/>
          <w:szCs w:val="22"/>
        </w:rPr>
        <w:t>Google</w:t>
      </w:r>
      <w:proofErr w:type="spellEnd"/>
      <w:r w:rsidRPr="00B83F8F">
        <w:rPr>
          <w:rFonts w:cs="Arial"/>
          <w:bCs/>
          <w:szCs w:val="22"/>
        </w:rPr>
        <w:t xml:space="preserve"> και τη </w:t>
      </w:r>
      <w:proofErr w:type="spellStart"/>
      <w:r w:rsidRPr="00B83F8F">
        <w:rPr>
          <w:rFonts w:cs="Arial"/>
          <w:bCs/>
          <w:szCs w:val="22"/>
        </w:rPr>
        <w:t>Cisco</w:t>
      </w:r>
      <w:proofErr w:type="spellEnd"/>
      <w:r w:rsidRPr="00B83F8F">
        <w:rPr>
          <w:rFonts w:cs="Arial"/>
          <w:bCs/>
          <w:szCs w:val="22"/>
        </w:rPr>
        <w:t>.</w:t>
      </w:r>
    </w:p>
    <w:p w:rsidR="00010FA2" w:rsidRPr="00B83F8F" w:rsidRDefault="00C50F8C">
      <w:pPr>
        <w:pStyle w:val="af6"/>
        <w:numPr>
          <w:ilvl w:val="0"/>
          <w:numId w:val="4"/>
        </w:numPr>
        <w:spacing w:line="240" w:lineRule="auto"/>
        <w:ind w:left="567" w:hanging="283"/>
        <w:rPr>
          <w:rFonts w:cs="Arial"/>
          <w:bCs/>
          <w:szCs w:val="22"/>
        </w:rPr>
      </w:pPr>
      <w:r w:rsidRPr="00B83F8F">
        <w:rPr>
          <w:rFonts w:cs="Arial"/>
          <w:bCs/>
          <w:szCs w:val="22"/>
        </w:rPr>
        <w:t>Οι πάροχοι πλέον θα αξιολογούνται για το αν συντελούν στην αναβάθμιση δεξιοτήτων των ωφελουμένων και για το αν οδηγούν πράγματι τους ωφελούμενους στην αγορά εργασίας.</w:t>
      </w:r>
    </w:p>
    <w:p w:rsidR="00010FA2" w:rsidRPr="00B83F8F" w:rsidRDefault="00C50F8C">
      <w:pPr>
        <w:pStyle w:val="af6"/>
        <w:numPr>
          <w:ilvl w:val="0"/>
          <w:numId w:val="4"/>
        </w:numPr>
        <w:spacing w:line="240" w:lineRule="auto"/>
        <w:ind w:left="567" w:hanging="283"/>
        <w:rPr>
          <w:rFonts w:cs="Arial"/>
          <w:bCs/>
          <w:szCs w:val="22"/>
        </w:rPr>
      </w:pPr>
      <w:r w:rsidRPr="00B83F8F">
        <w:rPr>
          <w:rFonts w:cs="Arial"/>
          <w:bCs/>
          <w:szCs w:val="22"/>
        </w:rPr>
        <w:t>Τέλος, για πρώτη φορά όλα τα  προγράμματα</w:t>
      </w:r>
      <w:r w:rsidR="00D85A5E" w:rsidRPr="00B83F8F">
        <w:rPr>
          <w:rFonts w:cs="Arial"/>
          <w:bCs/>
          <w:szCs w:val="22"/>
        </w:rPr>
        <w:t xml:space="preserve"> </w:t>
      </w:r>
      <w:r w:rsidRPr="00B83F8F">
        <w:rPr>
          <w:rFonts w:cs="Arial"/>
          <w:bCs/>
          <w:szCs w:val="22"/>
        </w:rPr>
        <w:t>κατάρτισης ελέγχονται από ανεξάρτητο φορέα, προκειμένου να διασφαλιστεί η ποιότητα του παρεχόμενου εκπαιδευτικού υλικού.</w:t>
      </w:r>
    </w:p>
    <w:p w:rsidR="00010FA2" w:rsidRPr="00B83F8F" w:rsidRDefault="00010FA2">
      <w:pPr>
        <w:rPr>
          <w:rFonts w:ascii="Arial" w:hAnsi="Arial" w:cs="Arial"/>
          <w:sz w:val="22"/>
          <w:szCs w:val="22"/>
        </w:rPr>
      </w:pPr>
    </w:p>
    <w:p w:rsidR="00010FA2" w:rsidRPr="00B83F8F" w:rsidRDefault="00C50F8C">
      <w:pPr>
        <w:rPr>
          <w:rFonts w:ascii="Arial" w:hAnsi="Arial" w:cs="Arial"/>
          <w:sz w:val="22"/>
          <w:szCs w:val="22"/>
        </w:rPr>
      </w:pPr>
      <w:r w:rsidRPr="00B83F8F">
        <w:rPr>
          <w:rFonts w:ascii="Arial" w:hAnsi="Arial" w:cs="Arial"/>
          <w:sz w:val="22"/>
          <w:szCs w:val="22"/>
        </w:rPr>
        <w:t>Για περισσότερες πληροφορίες επισκεφτείτε τις διευθύνσεις:</w:t>
      </w:r>
    </w:p>
    <w:p w:rsidR="00010FA2" w:rsidRPr="00B83F8F" w:rsidRDefault="00010FA2">
      <w:pPr>
        <w:rPr>
          <w:rFonts w:ascii="Arial" w:hAnsi="Arial" w:cs="Arial"/>
          <w:sz w:val="22"/>
          <w:szCs w:val="22"/>
        </w:rPr>
      </w:pPr>
    </w:p>
    <w:p w:rsidR="00010FA2" w:rsidRPr="00B83F8F" w:rsidRDefault="009C31BA">
      <w:pPr>
        <w:rPr>
          <w:rFonts w:ascii="Arial" w:hAnsi="Arial" w:cs="Arial"/>
          <w:sz w:val="22"/>
          <w:szCs w:val="22"/>
        </w:rPr>
      </w:pPr>
      <w:r w:rsidRPr="00B83F8F">
        <w:rPr>
          <w:rFonts w:ascii="Arial" w:hAnsi="Arial" w:cs="Arial"/>
          <w:sz w:val="22"/>
          <w:szCs w:val="22"/>
        </w:rPr>
        <w:t>Ιστότοπος ΔΥΠΑ</w:t>
      </w:r>
    </w:p>
    <w:p w:rsidR="00010FA2" w:rsidRPr="00B83F8F" w:rsidRDefault="00CF3F0F">
      <w:pPr>
        <w:rPr>
          <w:rFonts w:ascii="Arial" w:hAnsi="Arial" w:cs="Arial"/>
          <w:sz w:val="22"/>
          <w:szCs w:val="22"/>
        </w:rPr>
      </w:pPr>
      <w:hyperlink r:id="rId11">
        <w:r w:rsidR="00C50F8C" w:rsidRPr="00B83F8F">
          <w:rPr>
            <w:rStyle w:val="a3"/>
            <w:rFonts w:ascii="Arial" w:hAnsi="Arial" w:cs="Arial"/>
            <w:sz w:val="22"/>
            <w:szCs w:val="22"/>
            <w:lang w:val="en-US"/>
          </w:rPr>
          <w:t>https</w:t>
        </w:r>
        <w:r w:rsidR="00C50F8C" w:rsidRPr="00B83F8F">
          <w:rPr>
            <w:rStyle w:val="a3"/>
            <w:rFonts w:ascii="Arial" w:hAnsi="Arial" w:cs="Arial"/>
            <w:sz w:val="22"/>
            <w:szCs w:val="22"/>
          </w:rPr>
          <w:t>://</w:t>
        </w:r>
        <w:r w:rsidR="00C50F8C" w:rsidRPr="00B83F8F">
          <w:rPr>
            <w:rStyle w:val="a3"/>
            <w:rFonts w:ascii="Arial" w:hAnsi="Arial" w:cs="Arial"/>
            <w:sz w:val="22"/>
            <w:szCs w:val="22"/>
            <w:lang w:val="en-US"/>
          </w:rPr>
          <w:t>www</w:t>
        </w:r>
        <w:r w:rsidR="00C50F8C" w:rsidRPr="00B83F8F">
          <w:rPr>
            <w:rStyle w:val="a3"/>
            <w:rFonts w:ascii="Arial" w:hAnsi="Arial" w:cs="Arial"/>
            <w:sz w:val="22"/>
            <w:szCs w:val="22"/>
          </w:rPr>
          <w:t>.</w:t>
        </w:r>
        <w:proofErr w:type="spellStart"/>
        <w:r w:rsidR="00C50F8C" w:rsidRPr="00B83F8F">
          <w:rPr>
            <w:rStyle w:val="a3"/>
            <w:rFonts w:ascii="Arial" w:hAnsi="Arial" w:cs="Arial"/>
            <w:sz w:val="22"/>
            <w:szCs w:val="22"/>
            <w:lang w:val="en-US"/>
          </w:rPr>
          <w:t>dypa</w:t>
        </w:r>
        <w:proofErr w:type="spellEnd"/>
        <w:r w:rsidR="00C50F8C" w:rsidRPr="00B83F8F">
          <w:rPr>
            <w:rStyle w:val="a3"/>
            <w:rFonts w:ascii="Arial" w:hAnsi="Arial" w:cs="Arial"/>
            <w:sz w:val="22"/>
            <w:szCs w:val="22"/>
          </w:rPr>
          <w:t>.</w:t>
        </w:r>
        <w:r w:rsidR="00C50F8C" w:rsidRPr="00B83F8F">
          <w:rPr>
            <w:rStyle w:val="a3"/>
            <w:rFonts w:ascii="Arial" w:hAnsi="Arial" w:cs="Arial"/>
            <w:sz w:val="22"/>
            <w:szCs w:val="22"/>
            <w:lang w:val="en-US"/>
          </w:rPr>
          <w:t>gov</w:t>
        </w:r>
        <w:r w:rsidR="00C50F8C" w:rsidRPr="00B83F8F">
          <w:rPr>
            <w:rStyle w:val="a3"/>
            <w:rFonts w:ascii="Arial" w:hAnsi="Arial" w:cs="Arial"/>
            <w:sz w:val="22"/>
            <w:szCs w:val="22"/>
          </w:rPr>
          <w:t>.</w:t>
        </w:r>
        <w:r w:rsidR="00C50F8C" w:rsidRPr="00B83F8F">
          <w:rPr>
            <w:rStyle w:val="a3"/>
            <w:rFonts w:ascii="Arial" w:hAnsi="Arial" w:cs="Arial"/>
            <w:sz w:val="22"/>
            <w:szCs w:val="22"/>
            <w:lang w:val="en-US"/>
          </w:rPr>
          <w:t>gr</w:t>
        </w:r>
        <w:r w:rsidR="00C50F8C" w:rsidRPr="00B83F8F">
          <w:rPr>
            <w:rStyle w:val="a3"/>
            <w:rFonts w:ascii="Arial" w:hAnsi="Arial" w:cs="Arial"/>
            <w:sz w:val="22"/>
            <w:szCs w:val="22"/>
          </w:rPr>
          <w:t>/</w:t>
        </w:r>
        <w:proofErr w:type="spellStart"/>
        <w:r w:rsidR="00C50F8C" w:rsidRPr="00B83F8F">
          <w:rPr>
            <w:rStyle w:val="a3"/>
            <w:rFonts w:ascii="Arial" w:hAnsi="Arial" w:cs="Arial"/>
            <w:sz w:val="22"/>
            <w:szCs w:val="22"/>
            <w:lang w:val="en-US"/>
          </w:rPr>
          <w:t>proghrammata</w:t>
        </w:r>
        <w:proofErr w:type="spellEnd"/>
        <w:r w:rsidR="00C50F8C" w:rsidRPr="00B83F8F">
          <w:rPr>
            <w:rStyle w:val="a3"/>
            <w:rFonts w:ascii="Arial" w:hAnsi="Arial" w:cs="Arial"/>
            <w:sz w:val="22"/>
            <w:szCs w:val="22"/>
          </w:rPr>
          <w:t>-</w:t>
        </w:r>
        <w:proofErr w:type="spellStart"/>
        <w:r w:rsidR="00C50F8C" w:rsidRPr="00B83F8F">
          <w:rPr>
            <w:rStyle w:val="a3"/>
            <w:rFonts w:ascii="Arial" w:hAnsi="Arial" w:cs="Arial"/>
            <w:sz w:val="22"/>
            <w:szCs w:val="22"/>
            <w:lang w:val="en-US"/>
          </w:rPr>
          <w:t>katartisis</w:t>
        </w:r>
        <w:proofErr w:type="spellEnd"/>
        <w:r w:rsidR="00C50F8C" w:rsidRPr="00B83F8F">
          <w:rPr>
            <w:rStyle w:val="a3"/>
            <w:rFonts w:ascii="Arial" w:hAnsi="Arial" w:cs="Arial"/>
            <w:sz w:val="22"/>
            <w:szCs w:val="22"/>
          </w:rPr>
          <w:t>-</w:t>
        </w:r>
        <w:proofErr w:type="spellStart"/>
        <w:r w:rsidR="00C50F8C" w:rsidRPr="00B83F8F">
          <w:rPr>
            <w:rStyle w:val="a3"/>
            <w:rFonts w:ascii="Arial" w:hAnsi="Arial" w:cs="Arial"/>
            <w:sz w:val="22"/>
            <w:szCs w:val="22"/>
            <w:lang w:val="en-US"/>
          </w:rPr>
          <w:t>ghia</w:t>
        </w:r>
        <w:proofErr w:type="spellEnd"/>
        <w:r w:rsidR="00C50F8C" w:rsidRPr="00B83F8F">
          <w:rPr>
            <w:rStyle w:val="a3"/>
            <w:rFonts w:ascii="Arial" w:hAnsi="Arial" w:cs="Arial"/>
            <w:sz w:val="22"/>
            <w:szCs w:val="22"/>
          </w:rPr>
          <w:t>-</w:t>
        </w:r>
        <w:r w:rsidR="00C50F8C" w:rsidRPr="00B83F8F">
          <w:rPr>
            <w:rStyle w:val="a3"/>
            <w:rFonts w:ascii="Arial" w:hAnsi="Arial" w:cs="Arial"/>
            <w:sz w:val="22"/>
            <w:szCs w:val="22"/>
            <w:lang w:val="en-US"/>
          </w:rPr>
          <w:t>to</w:t>
        </w:r>
        <w:r w:rsidR="00C50F8C" w:rsidRPr="00B83F8F">
          <w:rPr>
            <w:rStyle w:val="a3"/>
            <w:rFonts w:ascii="Arial" w:hAnsi="Arial" w:cs="Arial"/>
            <w:sz w:val="22"/>
            <w:szCs w:val="22"/>
          </w:rPr>
          <w:t>-</w:t>
        </w:r>
        <w:proofErr w:type="spellStart"/>
        <w:r w:rsidR="00C50F8C" w:rsidRPr="00B83F8F">
          <w:rPr>
            <w:rStyle w:val="a3"/>
            <w:rFonts w:ascii="Arial" w:hAnsi="Arial" w:cs="Arial"/>
            <w:sz w:val="22"/>
            <w:szCs w:val="22"/>
            <w:lang w:val="en-US"/>
          </w:rPr>
          <w:t>tamio</w:t>
        </w:r>
        <w:proofErr w:type="spellEnd"/>
        <w:r w:rsidR="00C50F8C" w:rsidRPr="00B83F8F">
          <w:rPr>
            <w:rStyle w:val="a3"/>
            <w:rFonts w:ascii="Arial" w:hAnsi="Arial" w:cs="Arial"/>
            <w:sz w:val="22"/>
            <w:szCs w:val="22"/>
          </w:rPr>
          <w:t>-</w:t>
        </w:r>
        <w:proofErr w:type="spellStart"/>
        <w:r w:rsidR="00C50F8C" w:rsidRPr="00B83F8F">
          <w:rPr>
            <w:rStyle w:val="a3"/>
            <w:rFonts w:ascii="Arial" w:hAnsi="Arial" w:cs="Arial"/>
            <w:sz w:val="22"/>
            <w:szCs w:val="22"/>
            <w:lang w:val="en-US"/>
          </w:rPr>
          <w:t>anakampsis</w:t>
        </w:r>
        <w:proofErr w:type="spellEnd"/>
        <w:r w:rsidR="00C50F8C" w:rsidRPr="00B83F8F">
          <w:rPr>
            <w:rStyle w:val="a3"/>
            <w:rFonts w:ascii="Arial" w:hAnsi="Arial" w:cs="Arial"/>
            <w:sz w:val="22"/>
            <w:szCs w:val="22"/>
          </w:rPr>
          <w:t>?</w:t>
        </w:r>
        <w:r w:rsidR="00C50F8C" w:rsidRPr="00B83F8F">
          <w:rPr>
            <w:rStyle w:val="a3"/>
            <w:rFonts w:ascii="Arial" w:hAnsi="Arial" w:cs="Arial"/>
            <w:sz w:val="22"/>
            <w:szCs w:val="22"/>
            <w:lang w:val="en-US"/>
          </w:rPr>
          <w:t>tab</w:t>
        </w:r>
        <w:r w:rsidR="00C50F8C" w:rsidRPr="00B83F8F">
          <w:rPr>
            <w:rStyle w:val="a3"/>
            <w:rFonts w:ascii="Arial" w:hAnsi="Arial" w:cs="Arial"/>
            <w:sz w:val="22"/>
            <w:szCs w:val="22"/>
          </w:rPr>
          <w:t>=</w:t>
        </w:r>
        <w:proofErr w:type="spellStart"/>
        <w:r w:rsidR="00C50F8C" w:rsidRPr="00B83F8F">
          <w:rPr>
            <w:rStyle w:val="a3"/>
            <w:rFonts w:ascii="Arial" w:hAnsi="Arial" w:cs="Arial"/>
            <w:sz w:val="22"/>
            <w:szCs w:val="22"/>
            <w:lang w:val="en-US"/>
          </w:rPr>
          <w:t>proghrammata</w:t>
        </w:r>
        <w:proofErr w:type="spellEnd"/>
        <w:r w:rsidR="00C50F8C" w:rsidRPr="00B83F8F">
          <w:rPr>
            <w:rStyle w:val="a3"/>
            <w:rFonts w:ascii="Arial" w:hAnsi="Arial" w:cs="Arial"/>
            <w:sz w:val="22"/>
            <w:szCs w:val="22"/>
          </w:rPr>
          <w:t>-</w:t>
        </w:r>
        <w:proofErr w:type="spellStart"/>
        <w:r w:rsidR="00C50F8C" w:rsidRPr="00B83F8F">
          <w:rPr>
            <w:rStyle w:val="a3"/>
            <w:rFonts w:ascii="Arial" w:hAnsi="Arial" w:cs="Arial"/>
            <w:sz w:val="22"/>
            <w:szCs w:val="22"/>
            <w:lang w:val="en-US"/>
          </w:rPr>
          <w:t>anavathmisis</w:t>
        </w:r>
        <w:proofErr w:type="spellEnd"/>
        <w:r w:rsidR="00C50F8C" w:rsidRPr="00B83F8F">
          <w:rPr>
            <w:rStyle w:val="a3"/>
            <w:rFonts w:ascii="Arial" w:hAnsi="Arial" w:cs="Arial"/>
            <w:sz w:val="22"/>
            <w:szCs w:val="22"/>
          </w:rPr>
          <w:t>-</w:t>
        </w:r>
        <w:proofErr w:type="spellStart"/>
        <w:r w:rsidR="00C50F8C" w:rsidRPr="00B83F8F">
          <w:rPr>
            <w:rStyle w:val="a3"/>
            <w:rFonts w:ascii="Arial" w:hAnsi="Arial" w:cs="Arial"/>
            <w:sz w:val="22"/>
            <w:szCs w:val="22"/>
            <w:lang w:val="en-US"/>
          </w:rPr>
          <w:t>deksiotiton</w:t>
        </w:r>
        <w:proofErr w:type="spellEnd"/>
        <w:r w:rsidR="00C50F8C" w:rsidRPr="00B83F8F">
          <w:rPr>
            <w:rStyle w:val="a3"/>
            <w:rFonts w:ascii="Arial" w:hAnsi="Arial" w:cs="Arial"/>
            <w:sz w:val="22"/>
            <w:szCs w:val="22"/>
          </w:rPr>
          <w:t>-</w:t>
        </w:r>
        <w:proofErr w:type="spellStart"/>
        <w:r w:rsidR="00C50F8C" w:rsidRPr="00B83F8F">
          <w:rPr>
            <w:rStyle w:val="a3"/>
            <w:rFonts w:ascii="Arial" w:hAnsi="Arial" w:cs="Arial"/>
            <w:sz w:val="22"/>
            <w:szCs w:val="22"/>
            <w:lang w:val="en-US"/>
          </w:rPr>
          <w:t>ghia</w:t>
        </w:r>
        <w:proofErr w:type="spellEnd"/>
        <w:r w:rsidR="00C50F8C" w:rsidRPr="00B83F8F">
          <w:rPr>
            <w:rStyle w:val="a3"/>
            <w:rFonts w:ascii="Arial" w:hAnsi="Arial" w:cs="Arial"/>
            <w:sz w:val="22"/>
            <w:szCs w:val="22"/>
          </w:rPr>
          <w:t>-80000-</w:t>
        </w:r>
        <w:proofErr w:type="spellStart"/>
        <w:r w:rsidR="00C50F8C" w:rsidRPr="00B83F8F">
          <w:rPr>
            <w:rStyle w:val="a3"/>
            <w:rFonts w:ascii="Arial" w:hAnsi="Arial" w:cs="Arial"/>
            <w:sz w:val="22"/>
            <w:szCs w:val="22"/>
            <w:lang w:val="en-US"/>
          </w:rPr>
          <w:t>anerghoys</w:t>
        </w:r>
        <w:proofErr w:type="spellEnd"/>
        <w:r w:rsidR="00C50F8C" w:rsidRPr="00B83F8F">
          <w:rPr>
            <w:rStyle w:val="a3"/>
            <w:rFonts w:ascii="Arial" w:hAnsi="Arial" w:cs="Arial"/>
            <w:sz w:val="22"/>
            <w:szCs w:val="22"/>
          </w:rPr>
          <w:t>&amp;</w:t>
        </w:r>
        <w:r w:rsidR="00C50F8C" w:rsidRPr="00B83F8F">
          <w:rPr>
            <w:rStyle w:val="a3"/>
            <w:rFonts w:ascii="Arial" w:hAnsi="Arial" w:cs="Arial"/>
            <w:sz w:val="22"/>
            <w:szCs w:val="22"/>
            <w:lang w:val="en-US"/>
          </w:rPr>
          <w:t>tab</w:t>
        </w:r>
        <w:r w:rsidR="00C50F8C" w:rsidRPr="00B83F8F">
          <w:rPr>
            <w:rStyle w:val="a3"/>
            <w:rFonts w:ascii="Arial" w:hAnsi="Arial" w:cs="Arial"/>
            <w:sz w:val="22"/>
            <w:szCs w:val="22"/>
          </w:rPr>
          <w:t>2=</w:t>
        </w:r>
        <w:proofErr w:type="spellStart"/>
        <w:r w:rsidR="00C50F8C" w:rsidRPr="00B83F8F">
          <w:rPr>
            <w:rStyle w:val="a3"/>
            <w:rFonts w:ascii="Arial" w:hAnsi="Arial" w:cs="Arial"/>
            <w:sz w:val="22"/>
            <w:szCs w:val="22"/>
            <w:lang w:val="en-US"/>
          </w:rPr>
          <w:t>ofeloumenoi</w:t>
        </w:r>
        <w:proofErr w:type="spellEnd"/>
        <w:r w:rsidR="00C50F8C" w:rsidRPr="00B83F8F">
          <w:rPr>
            <w:rStyle w:val="a3"/>
            <w:rFonts w:ascii="Arial" w:hAnsi="Arial" w:cs="Arial"/>
            <w:sz w:val="22"/>
            <w:szCs w:val="22"/>
          </w:rPr>
          <w:t>&amp;</w:t>
        </w:r>
        <w:r w:rsidR="00C50F8C" w:rsidRPr="00B83F8F">
          <w:rPr>
            <w:rStyle w:val="a3"/>
            <w:rFonts w:ascii="Arial" w:hAnsi="Arial" w:cs="Arial"/>
            <w:sz w:val="22"/>
            <w:szCs w:val="22"/>
            <w:lang w:val="en-US"/>
          </w:rPr>
          <w:t>tab</w:t>
        </w:r>
        <w:r w:rsidR="00C50F8C" w:rsidRPr="00B83F8F">
          <w:rPr>
            <w:rStyle w:val="a3"/>
            <w:rFonts w:ascii="Arial" w:hAnsi="Arial" w:cs="Arial"/>
            <w:sz w:val="22"/>
            <w:szCs w:val="22"/>
          </w:rPr>
          <w:t>3</w:t>
        </w:r>
      </w:hyperlink>
      <w:r w:rsidR="00C50F8C" w:rsidRPr="00B83F8F">
        <w:rPr>
          <w:rFonts w:ascii="Arial" w:hAnsi="Arial" w:cs="Arial"/>
          <w:sz w:val="22"/>
          <w:szCs w:val="22"/>
        </w:rPr>
        <w:t>=</w:t>
      </w:r>
    </w:p>
    <w:p w:rsidR="00010FA2" w:rsidRPr="00B83F8F" w:rsidRDefault="00010FA2">
      <w:pPr>
        <w:rPr>
          <w:rFonts w:ascii="Arial" w:hAnsi="Arial" w:cs="Arial"/>
          <w:sz w:val="22"/>
          <w:szCs w:val="22"/>
        </w:rPr>
      </w:pPr>
    </w:p>
    <w:p w:rsidR="00010FA2" w:rsidRPr="00B83F8F" w:rsidRDefault="00C50F8C">
      <w:pPr>
        <w:rPr>
          <w:rFonts w:ascii="Arial" w:hAnsi="Arial" w:cs="Arial"/>
          <w:sz w:val="22"/>
          <w:szCs w:val="22"/>
        </w:rPr>
      </w:pPr>
      <w:r w:rsidRPr="00B83F8F">
        <w:rPr>
          <w:rFonts w:ascii="Arial" w:hAnsi="Arial" w:cs="Arial"/>
          <w:sz w:val="22"/>
          <w:szCs w:val="22"/>
        </w:rPr>
        <w:t>Ιστοσελίδα Επιταγής Κατάρτισης – voucher.gov</w:t>
      </w:r>
    </w:p>
    <w:p w:rsidR="00010FA2" w:rsidRPr="00B83F8F" w:rsidRDefault="00C50F8C">
      <w:pPr>
        <w:rPr>
          <w:rFonts w:ascii="Arial" w:hAnsi="Arial" w:cs="Arial"/>
          <w:sz w:val="22"/>
          <w:szCs w:val="22"/>
        </w:rPr>
      </w:pPr>
      <w:r w:rsidRPr="00B83F8F">
        <w:rPr>
          <w:rStyle w:val="a3"/>
          <w:rFonts w:ascii="Arial" w:hAnsi="Arial" w:cs="Arial"/>
          <w:sz w:val="22"/>
          <w:szCs w:val="22"/>
        </w:rPr>
        <w:t>https://www.voucher.gov.gr/</w:t>
      </w:r>
    </w:p>
    <w:p w:rsidR="00010FA2" w:rsidRPr="00B83F8F" w:rsidRDefault="00010FA2">
      <w:pPr>
        <w:rPr>
          <w:rFonts w:ascii="Arial" w:hAnsi="Arial" w:cs="Arial"/>
          <w:sz w:val="22"/>
          <w:szCs w:val="22"/>
        </w:rPr>
      </w:pPr>
    </w:p>
    <w:p w:rsidR="00010FA2" w:rsidRPr="00B83F8F" w:rsidRDefault="00010FA2">
      <w:pPr>
        <w:rPr>
          <w:rFonts w:ascii="Arial" w:hAnsi="Arial" w:cs="Arial"/>
          <w:sz w:val="22"/>
          <w:szCs w:val="22"/>
        </w:rPr>
      </w:pPr>
      <w:bookmarkStart w:id="2" w:name="_GoBack"/>
      <w:bookmarkEnd w:id="2"/>
    </w:p>
    <w:sectPr w:rsidR="00010FA2" w:rsidRPr="00B83F8F">
      <w:headerReference w:type="default" r:id="rId12"/>
      <w:footerReference w:type="default" r:id="rId13"/>
      <w:pgSz w:w="11906" w:h="16838"/>
      <w:pgMar w:top="2269" w:right="1985" w:bottom="1701" w:left="1843" w:header="680"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F0F" w:rsidRDefault="00CF3F0F">
      <w:r>
        <w:separator/>
      </w:r>
    </w:p>
  </w:endnote>
  <w:endnote w:type="continuationSeparator" w:id="0">
    <w:p w:rsidR="00CF3F0F" w:rsidRDefault="00CF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OpenSymbol">
    <w:altName w:val="Arial Unicode MS"/>
    <w:charset w:val="00"/>
    <w:family w:val="auto"/>
    <w:pitch w:val="variable"/>
    <w:sig w:usb0="800000AF" w:usb1="1001ECEA" w:usb2="00000000" w:usb3="00000000" w:csb0="80000001" w:csb1="00000000"/>
  </w:font>
  <w:font w:name="Lohit Devanagari">
    <w:altName w:val="Cambria"/>
    <w:panose1 w:val="00000000000000000000"/>
    <w:charset w:val="00"/>
    <w:family w:val="roman"/>
    <w:notTrueType/>
    <w:pitch w:val="default"/>
  </w:font>
  <w:font w:name="Calibri;sans-serif">
    <w:altName w:val="Cambria"/>
    <w:panose1 w:val="00000000000000000000"/>
    <w:charset w:val="00"/>
    <w:family w:val="roman"/>
    <w:notTrueType/>
    <w:pitch w:val="default"/>
  </w:font>
  <w:font w:name="Liberation Sans">
    <w:altName w:val="Arial"/>
    <w:charset w:val="A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Noto Serif CJK SC">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FA2" w:rsidRDefault="00C50F8C">
    <w:pPr>
      <w:pStyle w:val="af4"/>
    </w:pPr>
    <w:r>
      <w:rPr>
        <w:noProof/>
      </w:rPr>
      <w:drawing>
        <wp:anchor distT="0" distB="0" distL="114300" distR="114300" simplePos="0" relativeHeight="12" behindDoc="0" locked="0" layoutInCell="1" allowOverlap="1">
          <wp:simplePos x="0" y="0"/>
          <wp:positionH relativeFrom="margin">
            <wp:align>center</wp:align>
          </wp:positionH>
          <wp:positionV relativeFrom="paragraph">
            <wp:posOffset>74295</wp:posOffset>
          </wp:positionV>
          <wp:extent cx="2879725" cy="463550"/>
          <wp:effectExtent l="0" t="0" r="0" b="0"/>
          <wp:wrapTight wrapText="bothSides">
            <wp:wrapPolygon edited="0">
              <wp:start x="-109" y="0"/>
              <wp:lineTo x="-109" y="20217"/>
              <wp:lineTo x="21389" y="20217"/>
              <wp:lineTo x="21389" y="0"/>
              <wp:lineTo x="-109" y="0"/>
            </wp:wrapPolygon>
          </wp:wrapTight>
          <wp:docPr id="6"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33"/>
                  <pic:cNvPicPr>
                    <a:picLocks noChangeAspect="1" noChangeArrowheads="1"/>
                  </pic:cNvPicPr>
                </pic:nvPicPr>
                <pic:blipFill>
                  <a:blip r:embed="rId1"/>
                  <a:srcRect l="4786" t="13623" b="19287"/>
                  <a:stretch>
                    <a:fillRect/>
                  </a:stretch>
                </pic:blipFill>
                <pic:spPr bwMode="auto">
                  <a:xfrm>
                    <a:off x="0" y="0"/>
                    <a:ext cx="2879725" cy="463550"/>
                  </a:xfrm>
                  <a:prstGeom prst="rect">
                    <a:avLst/>
                  </a:prstGeom>
                </pic:spPr>
              </pic:pic>
            </a:graphicData>
          </a:graphic>
        </wp:anchor>
      </w:drawing>
    </w:r>
  </w:p>
  <w:p w:rsidR="00010FA2" w:rsidRDefault="00C50F8C">
    <w:pPr>
      <w:pStyle w:val="af4"/>
      <w:tabs>
        <w:tab w:val="clear" w:pos="8306"/>
        <w:tab w:val="left" w:pos="4095"/>
        <w:tab w:val="left" w:pos="4153"/>
      </w:tabs>
      <w:ind w:right="360" w:firstLine="2160"/>
      <w:rPr>
        <w:rFonts w:ascii="Tahoma" w:hAnsi="Tahoma" w:cs="Cambria"/>
      </w:rPr>
    </w:pPr>
    <w:r>
      <w:rPr>
        <w:noProof/>
      </w:rPr>
      <mc:AlternateContent>
        <mc:Choice Requires="wps">
          <w:drawing>
            <wp:anchor distT="0" distB="0" distL="0" distR="0" simplePos="0" relativeHeight="4" behindDoc="1" locked="0" layoutInCell="1" allowOverlap="1" wp14:anchorId="0AC9A1E7">
              <wp:simplePos x="0" y="0"/>
              <wp:positionH relativeFrom="column">
                <wp:posOffset>-1171575</wp:posOffset>
              </wp:positionH>
              <wp:positionV relativeFrom="paragraph">
                <wp:posOffset>535305</wp:posOffset>
              </wp:positionV>
              <wp:extent cx="7563485" cy="3810"/>
              <wp:effectExtent l="0" t="0" r="0" b="0"/>
              <wp:wrapNone/>
              <wp:docPr id="7" name="Εικόνα 31"/>
              <wp:cNvGraphicFramePr/>
              <a:graphic xmlns:a="http://schemas.openxmlformats.org/drawingml/2006/main">
                <a:graphicData uri="http://schemas.openxmlformats.org/drawingml/2006/picture">
                  <pic:pic xmlns:pic="http://schemas.openxmlformats.org/drawingml/2006/picture">
                    <pic:nvPicPr>
                      <pic:cNvPr id="0" name="Εικόνα 31"/>
                      <pic:cNvPicPr/>
                    </pic:nvPicPr>
                    <pic:blipFill>
                      <a:blip r:embed="rId2"/>
                      <a:stretch/>
                    </pic:blipFill>
                    <pic:spPr>
                      <a:xfrm rot="10800000" flipH="1">
                        <a:off x="0" y="0"/>
                        <a:ext cx="7562880" cy="324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Εικόνα 31" stroked="f" style="position:absolute;margin-left:-92.25pt;margin-top:42.15pt;width:595.45pt;height:0.2pt;rotation:180" wp14:anchorId="0AC9A1E7" type="shapetype_75">
              <v:imagedata r:id="rId3" o:detectmouseclick="t"/>
              <w10:wrap type="none"/>
              <v:stroke color="#3465a4" joinstyle="round" endcap="flat"/>
            </v:shape>
          </w:pict>
        </mc:Fallback>
      </mc:AlternateContent>
    </w:r>
    <w:r>
      <w:rPr>
        <w:rFonts w:ascii="Tahoma" w:hAnsi="Tahoma" w:cs="Cambria"/>
      </w:rPr>
      <w:t xml:space="preserve">                </w:t>
    </w:r>
    <w:r>
      <w:rPr>
        <w:rFonts w:ascii="Tahoma" w:hAnsi="Tahoma" w:cs="Cambria"/>
      </w:rPr>
      <w:tab/>
    </w:r>
    <w:r>
      <w:rPr>
        <w:rFonts w:ascii="Tahoma" w:hAnsi="Tahom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F0F" w:rsidRDefault="00CF3F0F">
      <w:r>
        <w:separator/>
      </w:r>
    </w:p>
  </w:footnote>
  <w:footnote w:type="continuationSeparator" w:id="0">
    <w:p w:rsidR="00CF3F0F" w:rsidRDefault="00CF3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FA2" w:rsidRDefault="00C50F8C">
    <w:pPr>
      <w:pStyle w:val="af5"/>
    </w:pPr>
    <w:r>
      <w:rPr>
        <w:noProof/>
      </w:rPr>
      <w:drawing>
        <wp:anchor distT="0" distB="0" distL="0" distR="0" simplePos="0" relativeHeight="7" behindDoc="1" locked="0" layoutInCell="1" allowOverlap="1">
          <wp:simplePos x="0" y="0"/>
          <wp:positionH relativeFrom="margin">
            <wp:align>center</wp:align>
          </wp:positionH>
          <wp:positionV relativeFrom="page">
            <wp:posOffset>469265</wp:posOffset>
          </wp:positionV>
          <wp:extent cx="1542415" cy="434975"/>
          <wp:effectExtent l="0" t="0" r="0" b="0"/>
          <wp:wrapNone/>
          <wp:docPr id="5"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Γραφικό 1"/>
                  <pic:cNvPicPr>
                    <a:picLocks noChangeAspect="1" noChangeArrowheads="1"/>
                  </pic:cNvPicPr>
                </pic:nvPicPr>
                <pic:blipFill>
                  <a:blip r:embed="rId1"/>
                  <a:stretch>
                    <a:fillRect/>
                  </a:stretch>
                </pic:blipFill>
                <pic:spPr bwMode="auto">
                  <a:xfrm>
                    <a:off x="0" y="0"/>
                    <a:ext cx="1542415" cy="434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15BEC"/>
    <w:multiLevelType w:val="multilevel"/>
    <w:tmpl w:val="59FC7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D8498E"/>
    <w:multiLevelType w:val="multilevel"/>
    <w:tmpl w:val="1F1030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3442FA2"/>
    <w:multiLevelType w:val="multilevel"/>
    <w:tmpl w:val="3EF6D79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35F1D53"/>
    <w:multiLevelType w:val="multilevel"/>
    <w:tmpl w:val="783CFA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D497C6C"/>
    <w:multiLevelType w:val="multilevel"/>
    <w:tmpl w:val="43349ABC"/>
    <w:lvl w:ilvl="0">
      <w:start w:val="1"/>
      <w:numFmt w:val="bullet"/>
      <w:lvlText w:val=""/>
      <w:lvlJc w:val="left"/>
      <w:pPr>
        <w:tabs>
          <w:tab w:val="num" w:pos="720"/>
        </w:tabs>
        <w:ind w:left="720" w:hanging="360"/>
      </w:pPr>
      <w:rPr>
        <w:rFonts w:ascii="Symbol" w:hAnsi="Symbol" w:cs="Symbol" w:hint="default"/>
        <w:b/>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A2"/>
    <w:rsid w:val="00010FA2"/>
    <w:rsid w:val="000136CF"/>
    <w:rsid w:val="00156F78"/>
    <w:rsid w:val="00256D79"/>
    <w:rsid w:val="00264331"/>
    <w:rsid w:val="004A63BC"/>
    <w:rsid w:val="00936D99"/>
    <w:rsid w:val="00954669"/>
    <w:rsid w:val="009C31BA"/>
    <w:rsid w:val="009F1603"/>
    <w:rsid w:val="00A8453D"/>
    <w:rsid w:val="00B83F8F"/>
    <w:rsid w:val="00C50F8C"/>
    <w:rsid w:val="00CF3F0F"/>
    <w:rsid w:val="00D32DEA"/>
    <w:rsid w:val="00D55B70"/>
    <w:rsid w:val="00D85A5E"/>
    <w:rsid w:val="00DA3B0C"/>
    <w:rsid w:val="00F80660"/>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BC4E5A-C21D-4AC4-B0B3-DEF9EC2E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pPr>
      <w:suppressAutoHyphens/>
    </w:pPr>
    <w:rPr>
      <w:sz w:val="24"/>
      <w:szCs w:val="24"/>
    </w:rPr>
  </w:style>
  <w:style w:type="paragraph" w:styleId="1">
    <w:name w:val="heading 1"/>
    <w:basedOn w:val="a"/>
    <w:next w:val="a"/>
    <w:qFormat/>
    <w:pPr>
      <w:keepNext/>
      <w:spacing w:before="240" w:after="60"/>
      <w:outlineLvl w:val="0"/>
    </w:pPr>
    <w:rPr>
      <w:rFonts w:ascii="Arial" w:hAnsi="Arial" w:cs="Arial"/>
      <w:b/>
      <w:bCs/>
      <w:kern w:val="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basedOn w:val="a0"/>
    <w:rsid w:val="004A717B"/>
    <w:rPr>
      <w:color w:val="0563C1" w:themeColor="hyperlink"/>
      <w:u w:val="single"/>
    </w:rPr>
  </w:style>
  <w:style w:type="character" w:customStyle="1" w:styleId="Verdana">
    <w:name w:val="Στυλ Verdana"/>
    <w:qFormat/>
    <w:rPr>
      <w:rFonts w:ascii="Verdana" w:hAnsi="Verdana"/>
      <w:sz w:val="20"/>
    </w:rPr>
  </w:style>
  <w:style w:type="character" w:customStyle="1" w:styleId="a4">
    <w:name w:val="Αγκίστρωση υποσημείωσης"/>
    <w:rPr>
      <w:vertAlign w:val="superscript"/>
    </w:rPr>
  </w:style>
  <w:style w:type="character" w:customStyle="1" w:styleId="FootnoteCharacters">
    <w:name w:val="Footnote Characters"/>
    <w:semiHidden/>
    <w:qFormat/>
    <w:rPr>
      <w:vertAlign w:val="superscript"/>
    </w:rPr>
  </w:style>
  <w:style w:type="character" w:customStyle="1" w:styleId="CharChar">
    <w:name w:val="Char Char"/>
    <w:qFormat/>
    <w:rPr>
      <w:sz w:val="24"/>
      <w:szCs w:val="24"/>
    </w:rPr>
  </w:style>
  <w:style w:type="character" w:styleId="a5">
    <w:name w:val="page number"/>
    <w:basedOn w:val="a0"/>
    <w:qFormat/>
    <w:rsid w:val="00467788"/>
  </w:style>
  <w:style w:type="character" w:customStyle="1" w:styleId="apple-converted-space">
    <w:name w:val="apple-converted-space"/>
    <w:basedOn w:val="a0"/>
    <w:qFormat/>
    <w:rsid w:val="00970F73"/>
  </w:style>
  <w:style w:type="character" w:styleId="a6">
    <w:name w:val="Strong"/>
    <w:qFormat/>
    <w:rsid w:val="006D64A8"/>
    <w:rPr>
      <w:b/>
      <w:bCs/>
    </w:rPr>
  </w:style>
  <w:style w:type="character" w:customStyle="1" w:styleId="Char">
    <w:name w:val="Απλό κείμενο Char"/>
    <w:link w:val="a7"/>
    <w:uiPriority w:val="99"/>
    <w:qFormat/>
    <w:rsid w:val="00D52C58"/>
    <w:rPr>
      <w:rFonts w:ascii="Consolas" w:eastAsia="Calibri" w:hAnsi="Consolas" w:cs="Times New Roman"/>
      <w:sz w:val="21"/>
      <w:szCs w:val="21"/>
      <w:lang w:val="el-GR"/>
    </w:rPr>
  </w:style>
  <w:style w:type="character" w:customStyle="1" w:styleId="Char0">
    <w:name w:val="Κείμενο πλαισίου Char"/>
    <w:qFormat/>
    <w:rsid w:val="0048686C"/>
    <w:rPr>
      <w:rFonts w:ascii="Tahoma" w:hAnsi="Tahoma" w:cs="Tahoma"/>
      <w:sz w:val="16"/>
      <w:szCs w:val="16"/>
    </w:rPr>
  </w:style>
  <w:style w:type="character" w:styleId="a8">
    <w:name w:val="Emphasis"/>
    <w:qFormat/>
    <w:rsid w:val="00E86B25"/>
    <w:rPr>
      <w:i/>
      <w:iCs/>
    </w:rPr>
  </w:style>
  <w:style w:type="character" w:customStyle="1" w:styleId="WW-">
    <w:name w:val="WW-Σύνδεσμος διαδικτύου"/>
    <w:qFormat/>
    <w:rsid w:val="00CF1F7F"/>
    <w:rPr>
      <w:color w:val="0000FF"/>
      <w:u w:val="single"/>
    </w:rPr>
  </w:style>
  <w:style w:type="character" w:styleId="a9">
    <w:name w:val="Unresolved Mention"/>
    <w:uiPriority w:val="99"/>
    <w:semiHidden/>
    <w:unhideWhenUsed/>
    <w:qFormat/>
    <w:rsid w:val="009704E9"/>
    <w:rPr>
      <w:color w:val="605E5C"/>
      <w:shd w:val="clear" w:color="auto" w:fill="E1DFDD"/>
    </w:rPr>
  </w:style>
  <w:style w:type="character" w:customStyle="1" w:styleId="aa">
    <w:name w:val="Αναγνωσμένος δεσμός διαδικτύου"/>
    <w:rsid w:val="005444E0"/>
    <w:rPr>
      <w:color w:val="954F72"/>
      <w:u w:val="single"/>
    </w:rPr>
  </w:style>
  <w:style w:type="character" w:customStyle="1" w:styleId="ab">
    <w:name w:val="Κουκκίδες"/>
    <w:qFormat/>
    <w:rPr>
      <w:rFonts w:ascii="OpenSymbol" w:eastAsia="OpenSymbol" w:hAnsi="OpenSymbol" w:cs="OpenSymbol"/>
    </w:rPr>
  </w:style>
  <w:style w:type="character" w:customStyle="1" w:styleId="ac">
    <w:name w:val="Χαρακτήρες αρίθμησης"/>
    <w:qFormat/>
  </w:style>
  <w:style w:type="character" w:customStyle="1" w:styleId="ListLabel1">
    <w:name w:val="ListLabel 1"/>
    <w:qFormat/>
    <w:rPr>
      <w:rFonts w:cs="Wingdings"/>
    </w:rPr>
  </w:style>
  <w:style w:type="character" w:customStyle="1" w:styleId="ListLabel2">
    <w:name w:val="ListLabel 2"/>
    <w:qFormat/>
    <w:rPr>
      <w:rFonts w:cs="Wingdings"/>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Symbol"/>
    </w:rPr>
  </w:style>
  <w:style w:type="character" w:customStyle="1" w:styleId="ListLabel15">
    <w:name w:val="ListLabel 15"/>
    <w:qFormat/>
    <w:rPr>
      <w:rFonts w:cs="Symbol"/>
    </w:rPr>
  </w:style>
  <w:style w:type="character" w:customStyle="1" w:styleId="ListLabel16">
    <w:name w:val="ListLabel 16"/>
    <w:qFormat/>
    <w:rPr>
      <w:rFonts w:cs="Symbol"/>
    </w:rPr>
  </w:style>
  <w:style w:type="character" w:customStyle="1" w:styleId="ListLabel17">
    <w:name w:val="ListLabel 17"/>
    <w:qFormat/>
    <w:rPr>
      <w:rFonts w:ascii="Calibri" w:hAnsi="Calibri" w:cs="Arial"/>
      <w:b w:val="0"/>
      <w:bCs/>
      <w:i w:val="0"/>
      <w:iCs/>
      <w:caps w:val="0"/>
      <w:smallCaps w:val="0"/>
      <w:strike w:val="0"/>
      <w:dstrike w:val="0"/>
      <w:color w:val="005A95"/>
      <w:spacing w:val="0"/>
      <w:sz w:val="22"/>
      <w:szCs w:val="22"/>
      <w:u w:val="none"/>
      <w:effect w:val="none"/>
    </w:rPr>
  </w:style>
  <w:style w:type="character" w:customStyle="1" w:styleId="ListLabel18">
    <w:name w:val="ListLabel 18"/>
    <w:qFormat/>
    <w:rPr>
      <w:rFonts w:ascii="Calibri" w:hAnsi="Calibri" w:cs="Lohit Devanagari"/>
      <w:b/>
      <w:bCs/>
      <w:iCs/>
      <w:sz w:val="22"/>
      <w:szCs w:val="22"/>
    </w:rPr>
  </w:style>
  <w:style w:type="character" w:customStyle="1" w:styleId="ListLabel19">
    <w:name w:val="ListLabel 19"/>
    <w:qFormat/>
    <w:rPr>
      <w:rFonts w:cs="Wingdings"/>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Symbol"/>
    </w:rPr>
  </w:style>
  <w:style w:type="character" w:customStyle="1" w:styleId="ListLabel24">
    <w:name w:val="ListLabel 24"/>
    <w:qFormat/>
    <w:rPr>
      <w:rFonts w:cs="Symbol"/>
    </w:rPr>
  </w:style>
  <w:style w:type="character" w:customStyle="1" w:styleId="ListLabel25">
    <w:name w:val="ListLabel 25"/>
    <w:qFormat/>
    <w:rPr>
      <w:rFonts w:cs="Symbol"/>
    </w:rPr>
  </w:style>
  <w:style w:type="character" w:customStyle="1" w:styleId="ListLabel26">
    <w:name w:val="ListLabel 26"/>
    <w:qFormat/>
    <w:rPr>
      <w:rFonts w:cs="Symbol"/>
      <w:b/>
    </w:rPr>
  </w:style>
  <w:style w:type="character" w:customStyle="1" w:styleId="ListLabel27">
    <w:name w:val="ListLabel 27"/>
    <w:qFormat/>
    <w:rPr>
      <w:rFonts w:cs="Symbol"/>
    </w:rPr>
  </w:style>
  <w:style w:type="character" w:customStyle="1" w:styleId="ListLabel28">
    <w:name w:val="ListLabel 28"/>
    <w:qFormat/>
    <w:rPr>
      <w:rFonts w:cs="Symbol"/>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cs="Symbol"/>
    </w:rPr>
  </w:style>
  <w:style w:type="character" w:customStyle="1" w:styleId="ListLabel32">
    <w:name w:val="ListLabel 32"/>
    <w:qFormat/>
    <w:rPr>
      <w:rFonts w:cs="Symbol"/>
    </w:rPr>
  </w:style>
  <w:style w:type="character" w:customStyle="1" w:styleId="ListLabel33">
    <w:name w:val="ListLabel 33"/>
    <w:qFormat/>
    <w:rPr>
      <w:rFonts w:cs="Symbol"/>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Arial"/>
      <w:bCs/>
      <w:szCs w:val="22"/>
    </w:rPr>
  </w:style>
  <w:style w:type="character" w:customStyle="1" w:styleId="ListLabel42">
    <w:name w:val="ListLabel 42"/>
    <w:qFormat/>
    <w:rPr>
      <w:rFonts w:cs="Symbol"/>
      <w:b/>
    </w:rPr>
  </w:style>
  <w:style w:type="character" w:customStyle="1" w:styleId="ListLabel43">
    <w:name w:val="ListLabel 43"/>
    <w:qFormat/>
    <w:rPr>
      <w:rFonts w:cs="Symbol"/>
    </w:rPr>
  </w:style>
  <w:style w:type="character" w:customStyle="1" w:styleId="ListLabel44">
    <w:name w:val="ListLabel 44"/>
    <w:qFormat/>
    <w:rPr>
      <w:rFonts w:cs="Symbol"/>
    </w:rPr>
  </w:style>
  <w:style w:type="character" w:customStyle="1" w:styleId="ListLabel45">
    <w:name w:val="ListLabel 45"/>
    <w:qFormat/>
    <w:rPr>
      <w:rFonts w:cs="Symbol"/>
    </w:rPr>
  </w:style>
  <w:style w:type="character" w:customStyle="1" w:styleId="ListLabel46">
    <w:name w:val="ListLabel 46"/>
    <w:qFormat/>
    <w:rPr>
      <w:rFonts w:cs="Symbol"/>
    </w:rPr>
  </w:style>
  <w:style w:type="character" w:customStyle="1" w:styleId="ListLabel47">
    <w:name w:val="ListLabel 47"/>
    <w:qFormat/>
    <w:rPr>
      <w:rFonts w:cs="Symbol"/>
    </w:rPr>
  </w:style>
  <w:style w:type="character" w:customStyle="1" w:styleId="ListLabel48">
    <w:name w:val="ListLabel 48"/>
    <w:qFormat/>
    <w:rPr>
      <w:rFonts w:cs="Symbol"/>
    </w:rPr>
  </w:style>
  <w:style w:type="character" w:customStyle="1" w:styleId="ListLabel49">
    <w:name w:val="ListLabel 49"/>
    <w:qFormat/>
    <w:rPr>
      <w:rFonts w:cs="Symbol"/>
    </w:rPr>
  </w:style>
  <w:style w:type="character" w:customStyle="1" w:styleId="ListLabel50">
    <w:name w:val="ListLabel 50"/>
    <w:qFormat/>
    <w:rPr>
      <w:rFonts w:cs="Symbol"/>
    </w:rPr>
  </w:style>
  <w:style w:type="character" w:customStyle="1" w:styleId="ListLabel51">
    <w:name w:val="ListLabel 51"/>
    <w:qFormat/>
    <w:rPr>
      <w:rFonts w:cs="Symbol"/>
      <w:b/>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Calibri;sans-serif" w:hAnsi="Calibri;sans-serif" w:cs="Arial"/>
      <w:b w:val="0"/>
      <w:bCs/>
      <w:i w:val="0"/>
      <w:iCs/>
      <w:caps w:val="0"/>
      <w:smallCaps w:val="0"/>
      <w:strike w:val="0"/>
      <w:dstrike w:val="0"/>
      <w:color w:val="005A95"/>
      <w:spacing w:val="0"/>
      <w:sz w:val="24"/>
      <w:szCs w:val="22"/>
      <w:u w:val="none"/>
      <w:effect w:val="none"/>
    </w:rPr>
  </w:style>
  <w:style w:type="character" w:customStyle="1" w:styleId="ListLabel70">
    <w:name w:val="ListLabel 70"/>
    <w:qFormat/>
    <w:rPr>
      <w:rFonts w:ascii="Arial" w:hAnsi="Arial" w:cs="Arial"/>
      <w:sz w:val="22"/>
      <w:szCs w:val="22"/>
    </w:rPr>
  </w:style>
  <w:style w:type="character" w:customStyle="1" w:styleId="ListLabel71">
    <w:name w:val="ListLabel 71"/>
    <w:qFormat/>
    <w:rPr>
      <w:rFonts w:ascii="Arial" w:hAnsi="Arial" w:cs="Arial"/>
      <w:sz w:val="22"/>
      <w:szCs w:val="22"/>
    </w:rPr>
  </w:style>
  <w:style w:type="paragraph" w:customStyle="1" w:styleId="ad">
    <w:name w:val="Επικεφαλίδα"/>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pPr>
      <w:spacing w:line="280" w:lineRule="atLeast"/>
      <w:jc w:val="both"/>
    </w:pPr>
  </w:style>
  <w:style w:type="paragraph" w:styleId="af">
    <w:name w:val="List"/>
    <w:basedOn w:val="ae"/>
    <w:rPr>
      <w:rFonts w:cs="Lohit Devanagari"/>
    </w:rPr>
  </w:style>
  <w:style w:type="paragraph" w:styleId="af0">
    <w:name w:val="caption"/>
    <w:basedOn w:val="a"/>
    <w:qFormat/>
    <w:pPr>
      <w:suppressLineNumbers/>
      <w:spacing w:before="120" w:after="120"/>
    </w:pPr>
    <w:rPr>
      <w:rFonts w:cs="Lohit Devanagari"/>
      <w:i/>
      <w:iCs/>
    </w:rPr>
  </w:style>
  <w:style w:type="paragraph" w:customStyle="1" w:styleId="af1">
    <w:name w:val="Ευρετήριο"/>
    <w:basedOn w:val="a"/>
    <w:qFormat/>
    <w:pPr>
      <w:suppressLineNumbers/>
    </w:pPr>
    <w:rPr>
      <w:rFonts w:cs="Lohit Devanagari"/>
    </w:rPr>
  </w:style>
  <w:style w:type="paragraph" w:styleId="af2">
    <w:name w:val="Block Text"/>
    <w:basedOn w:val="a"/>
    <w:qFormat/>
    <w:pPr>
      <w:ind w:left="720" w:right="540" w:hanging="360"/>
    </w:pPr>
    <w:rPr>
      <w:rFonts w:eastAsia="SimSun"/>
      <w:szCs w:val="20"/>
    </w:rPr>
  </w:style>
  <w:style w:type="paragraph" w:customStyle="1" w:styleId="af3">
    <w:name w:val="Κεφαλίδα και υποσέλιδο"/>
    <w:basedOn w:val="a"/>
    <w:qFormat/>
  </w:style>
  <w:style w:type="paragraph" w:styleId="af4">
    <w:name w:val="footer"/>
    <w:basedOn w:val="a"/>
    <w:pPr>
      <w:tabs>
        <w:tab w:val="center" w:pos="4153"/>
        <w:tab w:val="right" w:pos="8306"/>
      </w:tabs>
    </w:pPr>
  </w:style>
  <w:style w:type="paragraph" w:styleId="af5">
    <w:name w:val="header"/>
    <w:basedOn w:val="a"/>
    <w:pPr>
      <w:tabs>
        <w:tab w:val="center" w:pos="4153"/>
        <w:tab w:val="right" w:pos="8306"/>
      </w:tabs>
    </w:pPr>
  </w:style>
  <w:style w:type="paragraph" w:styleId="af6">
    <w:name w:val="List Paragraph"/>
    <w:basedOn w:val="a"/>
    <w:qFormat/>
    <w:pPr>
      <w:spacing w:line="300" w:lineRule="auto"/>
      <w:ind w:left="720"/>
      <w:jc w:val="both"/>
    </w:pPr>
    <w:rPr>
      <w:rFonts w:ascii="Arial" w:hAnsi="Arial"/>
      <w:sz w:val="22"/>
      <w:szCs w:val="20"/>
      <w:lang w:eastAsia="en-US"/>
    </w:rPr>
  </w:style>
  <w:style w:type="paragraph" w:styleId="af7">
    <w:name w:val="footnote text"/>
    <w:basedOn w:val="a"/>
    <w:semiHidden/>
    <w:pPr>
      <w:widowControl w:val="0"/>
      <w:jc w:val="both"/>
    </w:pPr>
    <w:rPr>
      <w:rFonts w:ascii="Book Antiqua" w:eastAsia="Arial" w:hAnsi="Book Antiqua"/>
      <w:kern w:val="2"/>
      <w:sz w:val="20"/>
      <w:szCs w:val="20"/>
    </w:r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paragraph" w:styleId="af8">
    <w:name w:val="No Spacing"/>
    <w:uiPriority w:val="1"/>
    <w:qFormat/>
    <w:rsid w:val="00AB7464"/>
    <w:pPr>
      <w:suppressAutoHyphens/>
    </w:pPr>
    <w:rPr>
      <w:rFonts w:ascii="Calibri" w:hAnsi="Calibri"/>
      <w:sz w:val="22"/>
      <w:szCs w:val="22"/>
    </w:rPr>
  </w:style>
  <w:style w:type="paragraph" w:styleId="a7">
    <w:name w:val="Plain Text"/>
    <w:basedOn w:val="a"/>
    <w:link w:val="Char"/>
    <w:uiPriority w:val="99"/>
    <w:unhideWhenUsed/>
    <w:qFormat/>
    <w:rsid w:val="00D52C58"/>
    <w:rPr>
      <w:rFonts w:ascii="Consolas" w:eastAsia="Calibri" w:hAnsi="Consolas"/>
      <w:sz w:val="21"/>
      <w:szCs w:val="21"/>
      <w:lang w:eastAsia="x-none"/>
    </w:rPr>
  </w:style>
  <w:style w:type="paragraph" w:styleId="af9">
    <w:name w:val="Balloon Text"/>
    <w:basedOn w:val="a"/>
    <w:qFormat/>
    <w:rsid w:val="0048686C"/>
    <w:rPr>
      <w:rFonts w:ascii="Tahoma" w:hAnsi="Tahoma"/>
      <w:sz w:val="16"/>
      <w:szCs w:val="16"/>
      <w:lang w:val="x-none" w:eastAsia="x-none"/>
    </w:rPr>
  </w:style>
  <w:style w:type="paragraph" w:customStyle="1" w:styleId="21">
    <w:name w:val="Παράγραφος λίστας2"/>
    <w:basedOn w:val="a"/>
    <w:qFormat/>
    <w:rsid w:val="00CF1F7F"/>
    <w:pPr>
      <w:spacing w:after="200" w:line="276" w:lineRule="auto"/>
      <w:ind w:left="720"/>
    </w:pPr>
    <w:rPr>
      <w:rFonts w:ascii="Calibri" w:eastAsia="Calibri" w:hAnsi="Calibri" w:cs="Calibri"/>
      <w:sz w:val="22"/>
      <w:szCs w:val="22"/>
      <w:lang w:eastAsia="zh-CN" w:bidi="hi-IN"/>
    </w:rPr>
  </w:style>
  <w:style w:type="paragraph" w:customStyle="1" w:styleId="afa">
    <w:name w:val="Περιεχόμενα πλαισίου"/>
    <w:basedOn w:val="a"/>
    <w:qFormat/>
  </w:style>
  <w:style w:type="table" w:styleId="afb">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4A63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ypa.gov.gr/proghrammata-katartisis-ghia-to-tamio-anakampsis?tab=proghrammata-anavathmisis-deksiotiton-ghia-80000-anerghoys&amp;tab2=ofeloumenoi&amp;tab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gr/ipiresies/ekpaideuse/katartise-kai-ekpaideutiko-periekhomeno/eggraphe-sto-metroo-opheloumenon-katartises-meso-ton-k-e-di-bi-m-ton-e-i-kai-ton-adeiodotemenon-k-d-b-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EA3F2-E5A7-4CC5-BFCC-1401D8E8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1099</Words>
  <Characters>5936</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dc:description/>
  <cp:lastModifiedBy>A_P</cp:lastModifiedBy>
  <cp:revision>5</cp:revision>
  <cp:lastPrinted>2021-09-20T12:20:00Z</cp:lastPrinted>
  <dcterms:created xsi:type="dcterms:W3CDTF">2022-07-27T09:32:00Z</dcterms:created>
  <dcterms:modified xsi:type="dcterms:W3CDTF">2022-07-27T10:59:00Z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oaed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