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E06" w:rsidRDefault="000A2E06" w:rsidP="000A2E06">
      <w:pPr>
        <w:pStyle w:val="3"/>
        <w:ind w:left="5760"/>
        <w:rPr>
          <w:rFonts w:ascii="Book Antiqua" w:hAnsi="Book Antiqua"/>
          <w:sz w:val="26"/>
          <w:szCs w:val="26"/>
          <w:lang w:val="el-GR"/>
        </w:rPr>
      </w:pPr>
      <w:r>
        <w:rPr>
          <w:rFonts w:ascii="Book Antiqua" w:hAnsi="Book Antiqua"/>
          <w:noProof/>
          <w:sz w:val="26"/>
          <w:szCs w:val="26"/>
          <w:lang w:val="el-GR" w:eastAsia="el-GR"/>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66675</wp:posOffset>
                </wp:positionV>
                <wp:extent cx="6411595" cy="0"/>
                <wp:effectExtent l="11430" t="6985" r="6350" b="12065"/>
                <wp:wrapNone/>
                <wp:docPr id="4" name="Ευθύγραμμο βέλος σύνδεσης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15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D1F8AA" id="_x0000_t32" coordsize="21600,21600" o:spt="32" o:oned="t" path="m,l21600,21600e" filled="f">
                <v:path arrowok="t" fillok="f" o:connecttype="none"/>
                <o:lock v:ext="edit" shapetype="t"/>
              </v:shapetype>
              <v:shape id="Ευθύγραμμο βέλος σύνδεσης 4" o:spid="_x0000_s1026" type="#_x0000_t32" style="position:absolute;margin-left:-33.25pt;margin-top:5.25pt;width:504.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"/>
            </w:pict>
          </mc:Fallback>
        </mc:AlternateContent>
      </w:r>
      <w:r>
        <w:rPr>
          <w:rFonts w:ascii="Book Antiqua" w:hAnsi="Book Antiqua"/>
          <w:sz w:val="26"/>
          <w:szCs w:val="26"/>
          <w:lang w:val="el-GR"/>
        </w:rPr>
        <w:t xml:space="preserve"> </w:t>
      </w:r>
    </w:p>
    <w:p w:rsidR="000A2E06" w:rsidRDefault="000A2E06" w:rsidP="000A2E06">
      <w:pPr>
        <w:pStyle w:val="3"/>
        <w:rPr>
          <w:lang w:val="el-GR"/>
        </w:rPr>
      </w:pPr>
      <w:r>
        <w:rPr>
          <w:lang w:val="el-GR"/>
        </w:rPr>
        <w:t xml:space="preserve">          </w:t>
      </w:r>
    </w:p>
    <w:p w:rsidR="000A2E06" w:rsidRDefault="000A2E06" w:rsidP="000A2E06">
      <w:pPr>
        <w:pStyle w:val="3"/>
        <w:rPr>
          <w:lang w:val="el-GR"/>
        </w:rPr>
      </w:pPr>
    </w:p>
    <w:p w:rsidR="007E0287" w:rsidRPr="007E0287" w:rsidRDefault="007E0287" w:rsidP="007E0287">
      <w:pPr>
        <w:keepNext/>
        <w:spacing w:after="0" w:line="360" w:lineRule="auto"/>
        <w:jc w:val="center"/>
        <w:outlineLvl w:val="3"/>
        <w:rPr>
          <w:rFonts w:ascii="Times New Roman" w:eastAsia="Times New Roman" w:hAnsi="Times New Roman" w:cs="Times New Roman"/>
          <w:bCs/>
          <w:sz w:val="24"/>
          <w:szCs w:val="24"/>
          <w:u w:val="single"/>
          <w:lang w:eastAsia="el-GR"/>
        </w:rPr>
      </w:pPr>
      <w:r w:rsidRPr="007E0287">
        <w:rPr>
          <w:rFonts w:ascii="Times New Roman" w:eastAsia="Times New Roman" w:hAnsi="Times New Roman" w:cs="Times New Roman"/>
          <w:b/>
          <w:bCs/>
          <w:sz w:val="28"/>
          <w:szCs w:val="28"/>
          <w:u w:val="single"/>
          <w:lang w:eastAsia="el-GR"/>
        </w:rPr>
        <w:t>ΔΕΛΤΙΟ  ΤΥΠΟΥ</w:t>
      </w:r>
      <w:r w:rsidRPr="007E0287">
        <w:rPr>
          <w:rFonts w:ascii="Times New Roman" w:eastAsia="Times New Roman" w:hAnsi="Times New Roman" w:cs="Times New Roman"/>
          <w:bCs/>
          <w:sz w:val="24"/>
          <w:szCs w:val="24"/>
          <w:u w:val="single"/>
          <w:lang w:eastAsia="el-GR"/>
        </w:rPr>
        <w:t xml:space="preserve">     </w:t>
      </w:r>
    </w:p>
    <w:p w:rsidR="007E0287" w:rsidRPr="007E0287" w:rsidRDefault="007E0287" w:rsidP="007E0287">
      <w:pPr>
        <w:keepNext/>
        <w:spacing w:after="0" w:line="360" w:lineRule="auto"/>
        <w:jc w:val="center"/>
        <w:outlineLvl w:val="3"/>
        <w:rPr>
          <w:rFonts w:ascii="Times New Roman" w:eastAsia="Times New Roman" w:hAnsi="Times New Roman" w:cs="Times New Roman"/>
          <w:bCs/>
          <w:sz w:val="24"/>
          <w:szCs w:val="24"/>
          <w:u w:val="single"/>
          <w:lang w:eastAsia="el-GR"/>
        </w:rPr>
      </w:pPr>
      <w:r w:rsidRPr="007E0287">
        <w:rPr>
          <w:rFonts w:ascii="Times New Roman" w:eastAsia="Times New Roman" w:hAnsi="Times New Roman" w:cs="Times New Roman"/>
          <w:bCs/>
          <w:sz w:val="24"/>
          <w:szCs w:val="24"/>
          <w:u w:val="single"/>
          <w:lang w:eastAsia="el-GR"/>
        </w:rPr>
        <w:t xml:space="preserve">    </w:t>
      </w:r>
    </w:p>
    <w:p w:rsidR="007E0287" w:rsidRPr="007E0287" w:rsidRDefault="007E0287" w:rsidP="007E0287">
      <w:pPr>
        <w:spacing w:after="0" w:line="240" w:lineRule="auto"/>
        <w:rPr>
          <w:rFonts w:ascii="Corbel" w:eastAsia="Times New Roman" w:hAnsi="Corbel" w:cs="Times New Roman"/>
          <w:sz w:val="20"/>
          <w:szCs w:val="24"/>
          <w:lang w:eastAsia="el-GR"/>
        </w:rPr>
      </w:pPr>
    </w:p>
    <w:p w:rsidR="007E0287" w:rsidRPr="007E0287" w:rsidRDefault="007E0287" w:rsidP="007E0287">
      <w:pPr>
        <w:autoSpaceDE w:val="0"/>
        <w:autoSpaceDN w:val="0"/>
        <w:adjustRightInd w:val="0"/>
        <w:spacing w:after="0" w:line="240" w:lineRule="auto"/>
        <w:ind w:left="4320" w:firstLine="720"/>
        <w:jc w:val="right"/>
        <w:rPr>
          <w:rFonts w:ascii="Book Antiqua" w:eastAsia="Times New Roman" w:hAnsi="Book Antiqua" w:cs="Times New Roman"/>
          <w:b/>
          <w:sz w:val="24"/>
          <w:szCs w:val="24"/>
          <w:lang w:eastAsia="el-GR"/>
        </w:rPr>
      </w:pPr>
      <w:r w:rsidRPr="007E0287">
        <w:rPr>
          <w:rFonts w:ascii="Book Antiqua" w:eastAsia="Times New Roman" w:hAnsi="Book Antiqua" w:cs="Times New Roman"/>
          <w:b/>
          <w:sz w:val="24"/>
          <w:szCs w:val="24"/>
          <w:lang w:eastAsia="el-GR"/>
        </w:rPr>
        <w:t xml:space="preserve">Αγρίνιο,  </w:t>
      </w:r>
      <w:r>
        <w:rPr>
          <w:rFonts w:ascii="Book Antiqua" w:eastAsia="Times New Roman" w:hAnsi="Book Antiqua" w:cs="Times New Roman"/>
          <w:b/>
          <w:sz w:val="24"/>
          <w:szCs w:val="24"/>
          <w:lang w:val="en-US" w:eastAsia="el-GR"/>
        </w:rPr>
        <w:t xml:space="preserve">6 </w:t>
      </w:r>
      <w:r w:rsidRPr="007E0287">
        <w:rPr>
          <w:rFonts w:ascii="Book Antiqua" w:eastAsia="Times New Roman" w:hAnsi="Book Antiqua" w:cs="Times New Roman"/>
          <w:b/>
          <w:sz w:val="24"/>
          <w:szCs w:val="24"/>
          <w:lang w:eastAsia="el-GR"/>
        </w:rPr>
        <w:t xml:space="preserve"> </w:t>
      </w:r>
      <w:r>
        <w:rPr>
          <w:rFonts w:ascii="Book Antiqua" w:eastAsia="Times New Roman" w:hAnsi="Book Antiqua" w:cs="Times New Roman"/>
          <w:b/>
          <w:sz w:val="24"/>
          <w:szCs w:val="24"/>
          <w:lang w:eastAsia="el-GR"/>
        </w:rPr>
        <w:t>Οκτωβρίου</w:t>
      </w:r>
      <w:r w:rsidRPr="007E0287">
        <w:rPr>
          <w:rFonts w:ascii="Book Antiqua" w:eastAsia="Times New Roman" w:hAnsi="Book Antiqua" w:cs="Times New Roman"/>
          <w:b/>
          <w:sz w:val="24"/>
          <w:szCs w:val="24"/>
          <w:lang w:eastAsia="el-GR"/>
        </w:rPr>
        <w:t xml:space="preserve">  2022   </w:t>
      </w:r>
    </w:p>
    <w:p w:rsidR="000A2E06" w:rsidRDefault="000A2E06" w:rsidP="000A2E06">
      <w:pPr>
        <w:jc w:val="both"/>
        <w:rPr>
          <w:rFonts w:ascii="Book Antiqua" w:hAnsi="Book Antiqua"/>
          <w:b/>
          <w:sz w:val="24"/>
          <w:szCs w:val="24"/>
        </w:rPr>
      </w:pPr>
    </w:p>
    <w:p w:rsidR="007E0287" w:rsidRPr="007E0287" w:rsidRDefault="007E0287" w:rsidP="007E0287">
      <w:pPr>
        <w:spacing w:after="0" w:line="360" w:lineRule="auto"/>
        <w:jc w:val="center"/>
        <w:rPr>
          <w:rFonts w:ascii="Book Antiqua" w:hAnsi="Book Antiqua"/>
          <w:b/>
          <w:bCs/>
          <w:sz w:val="26"/>
          <w:szCs w:val="26"/>
        </w:rPr>
      </w:pPr>
      <w:bookmarkStart w:id="0" w:name="_GoBack"/>
      <w:r w:rsidRPr="007E0287">
        <w:rPr>
          <w:rFonts w:ascii="Book Antiqua" w:hAnsi="Book Antiqua"/>
          <w:b/>
          <w:bCs/>
          <w:sz w:val="26"/>
          <w:szCs w:val="26"/>
        </w:rPr>
        <w:t xml:space="preserve">Πρωτοβουλία των Επιμελητηρίων ΠΔΕ </w:t>
      </w:r>
    </w:p>
    <w:p w:rsidR="007E0287" w:rsidRPr="007E0287" w:rsidRDefault="007E0287" w:rsidP="007E0287">
      <w:pPr>
        <w:spacing w:after="0" w:line="360" w:lineRule="auto"/>
        <w:jc w:val="center"/>
        <w:rPr>
          <w:rFonts w:ascii="Book Antiqua" w:hAnsi="Book Antiqua"/>
          <w:b/>
          <w:bCs/>
          <w:sz w:val="26"/>
          <w:szCs w:val="26"/>
        </w:rPr>
      </w:pPr>
      <w:r w:rsidRPr="007E0287">
        <w:rPr>
          <w:rFonts w:ascii="Book Antiqua" w:hAnsi="Book Antiqua"/>
          <w:b/>
          <w:bCs/>
          <w:sz w:val="26"/>
          <w:szCs w:val="26"/>
        </w:rPr>
        <w:t>για την ελάφρυνση του ενεργε</w:t>
      </w:r>
      <w:r w:rsidRPr="007E0287">
        <w:rPr>
          <w:rFonts w:ascii="Book Antiqua" w:hAnsi="Book Antiqua"/>
          <w:b/>
          <w:bCs/>
          <w:sz w:val="26"/>
          <w:szCs w:val="26"/>
        </w:rPr>
        <w:t>ιακού κόστους των ελαιοτριβείων.</w:t>
      </w:r>
    </w:p>
    <w:bookmarkEnd w:id="0"/>
    <w:p w:rsidR="007E0287" w:rsidRPr="007E0287" w:rsidRDefault="007E0287" w:rsidP="007E0287">
      <w:pPr>
        <w:spacing w:after="0" w:line="360" w:lineRule="auto"/>
        <w:jc w:val="center"/>
        <w:rPr>
          <w:rFonts w:ascii="Book Antiqua" w:hAnsi="Book Antiqua"/>
          <w:b/>
          <w:bCs/>
          <w:sz w:val="24"/>
          <w:szCs w:val="24"/>
          <w:u w:val="single"/>
        </w:rPr>
      </w:pPr>
    </w:p>
    <w:p w:rsidR="007E0287" w:rsidRDefault="007E0287" w:rsidP="007E0287">
      <w:pPr>
        <w:spacing w:after="0" w:line="240" w:lineRule="atLeast"/>
        <w:jc w:val="both"/>
        <w:rPr>
          <w:rFonts w:ascii="Book Antiqua" w:hAnsi="Book Antiqua" w:cs="Times New Roman"/>
          <w:sz w:val="24"/>
          <w:szCs w:val="24"/>
        </w:rPr>
      </w:pPr>
      <w:r w:rsidRPr="007E0287">
        <w:rPr>
          <w:rFonts w:ascii="Book Antiqua" w:hAnsi="Book Antiqua" w:cs="Times New Roman"/>
          <w:sz w:val="24"/>
          <w:szCs w:val="24"/>
        </w:rPr>
        <w:t xml:space="preserve">Αίτημα να εξισωθεί η επιδότηση ρεύματος των ελαιοτριβείων τουλάχιστον με εκείνη των αρτοποιείων και της βιομηχανίας και βιοτεχνίας άρτου κατέθεσαν οι </w:t>
      </w:r>
      <w:r w:rsidRPr="007E0287">
        <w:rPr>
          <w:rFonts w:ascii="Book Antiqua" w:hAnsi="Book Antiqua" w:cs="Times New Roman"/>
          <w:b/>
          <w:bCs/>
          <w:sz w:val="24"/>
          <w:szCs w:val="24"/>
        </w:rPr>
        <w:t>Πρόεδροι των Επιμελητηρίων Αιτωλοακαρνανίας, Αχαΐας και Ηλείας</w:t>
      </w:r>
      <w:r w:rsidRPr="007E0287">
        <w:rPr>
          <w:rFonts w:ascii="Book Antiqua" w:hAnsi="Book Antiqua" w:cs="Times New Roman"/>
          <w:sz w:val="24"/>
          <w:szCs w:val="24"/>
        </w:rPr>
        <w:t xml:space="preserve"> δια επιστολής στους </w:t>
      </w:r>
      <w:r w:rsidRPr="007E0287">
        <w:rPr>
          <w:rFonts w:ascii="Book Antiqua" w:hAnsi="Book Antiqua" w:cs="Times New Roman"/>
          <w:b/>
          <w:bCs/>
          <w:sz w:val="24"/>
          <w:szCs w:val="24"/>
        </w:rPr>
        <w:t>Υπουργούς Περιβάλλοντος και Ενέργειας</w:t>
      </w:r>
      <w:r w:rsidRPr="007E0287">
        <w:rPr>
          <w:rFonts w:ascii="Book Antiqua" w:hAnsi="Book Antiqua" w:cs="Times New Roman"/>
          <w:sz w:val="24"/>
          <w:szCs w:val="24"/>
        </w:rPr>
        <w:t xml:space="preserve"> και </w:t>
      </w:r>
      <w:r w:rsidRPr="007E0287">
        <w:rPr>
          <w:rFonts w:ascii="Book Antiqua" w:hAnsi="Book Antiqua" w:cs="Times New Roman"/>
          <w:b/>
          <w:bCs/>
          <w:sz w:val="24"/>
          <w:szCs w:val="24"/>
        </w:rPr>
        <w:t>Αγροτικής Ανάπτυξης και Τροφίμων</w:t>
      </w:r>
      <w:r w:rsidRPr="007E0287">
        <w:rPr>
          <w:rFonts w:ascii="Book Antiqua" w:hAnsi="Book Antiqua" w:cs="Times New Roman"/>
          <w:sz w:val="24"/>
          <w:szCs w:val="24"/>
        </w:rPr>
        <w:t>, κ</w:t>
      </w:r>
      <w:r>
        <w:rPr>
          <w:rFonts w:ascii="Book Antiqua" w:hAnsi="Book Antiqua" w:cs="Times New Roman"/>
          <w:sz w:val="24"/>
          <w:szCs w:val="24"/>
        </w:rPr>
        <w:t>.</w:t>
      </w:r>
      <w:r w:rsidRPr="007E0287">
        <w:rPr>
          <w:rFonts w:ascii="Book Antiqua" w:hAnsi="Book Antiqua" w:cs="Times New Roman"/>
          <w:sz w:val="24"/>
          <w:szCs w:val="24"/>
        </w:rPr>
        <w:t>κ. Σκρέκα και Γεωργαντά, αντίστοιχα,  σε μια προσπάθεια να διασωθεί η φετινή παραγωγή.</w:t>
      </w:r>
    </w:p>
    <w:p w:rsidR="007E0287" w:rsidRPr="007E0287" w:rsidRDefault="007E0287" w:rsidP="007E0287">
      <w:pPr>
        <w:spacing w:after="0" w:line="240" w:lineRule="atLeast"/>
        <w:jc w:val="both"/>
        <w:rPr>
          <w:rFonts w:ascii="Book Antiqua" w:hAnsi="Book Antiqua" w:cs="Times New Roman"/>
          <w:sz w:val="24"/>
          <w:szCs w:val="24"/>
        </w:rPr>
      </w:pPr>
    </w:p>
    <w:p w:rsidR="007E0287" w:rsidRDefault="007E0287" w:rsidP="007E0287">
      <w:pPr>
        <w:spacing w:after="0" w:line="240" w:lineRule="atLeast"/>
        <w:jc w:val="both"/>
        <w:rPr>
          <w:rFonts w:ascii="Book Antiqua" w:hAnsi="Book Antiqua" w:cs="Times New Roman"/>
          <w:sz w:val="24"/>
          <w:szCs w:val="24"/>
        </w:rPr>
      </w:pPr>
      <w:r w:rsidRPr="007E0287">
        <w:rPr>
          <w:rFonts w:ascii="Book Antiqua" w:hAnsi="Book Antiqua" w:cs="Times New Roman"/>
          <w:sz w:val="24"/>
          <w:szCs w:val="24"/>
        </w:rPr>
        <w:t>Στην κοινή επιστολή των κ</w:t>
      </w:r>
      <w:r>
        <w:rPr>
          <w:rFonts w:ascii="Book Antiqua" w:hAnsi="Book Antiqua" w:cs="Times New Roman"/>
          <w:sz w:val="24"/>
          <w:szCs w:val="24"/>
        </w:rPr>
        <w:t>.</w:t>
      </w:r>
      <w:r w:rsidRPr="007E0287">
        <w:rPr>
          <w:rFonts w:ascii="Book Antiqua" w:hAnsi="Book Antiqua" w:cs="Times New Roman"/>
          <w:sz w:val="24"/>
          <w:szCs w:val="24"/>
        </w:rPr>
        <w:t xml:space="preserve">κ. </w:t>
      </w:r>
      <w:r w:rsidRPr="007E0287">
        <w:rPr>
          <w:rFonts w:ascii="Book Antiqua" w:hAnsi="Book Antiqua" w:cs="Times New Roman"/>
          <w:b/>
          <w:bCs/>
          <w:sz w:val="24"/>
          <w:szCs w:val="24"/>
        </w:rPr>
        <w:t xml:space="preserve">Τσιχριτζή, </w:t>
      </w:r>
      <w:proofErr w:type="spellStart"/>
      <w:r w:rsidRPr="007E0287">
        <w:rPr>
          <w:rFonts w:ascii="Book Antiqua" w:hAnsi="Book Antiqua" w:cs="Times New Roman"/>
          <w:b/>
          <w:bCs/>
          <w:sz w:val="24"/>
          <w:szCs w:val="24"/>
        </w:rPr>
        <w:t>Μαρλαφέκα</w:t>
      </w:r>
      <w:proofErr w:type="spellEnd"/>
      <w:r w:rsidRPr="007E0287">
        <w:rPr>
          <w:rFonts w:ascii="Book Antiqua" w:hAnsi="Book Antiqua" w:cs="Times New Roman"/>
          <w:sz w:val="24"/>
          <w:szCs w:val="24"/>
        </w:rPr>
        <w:t xml:space="preserve"> και </w:t>
      </w:r>
      <w:proofErr w:type="spellStart"/>
      <w:r w:rsidRPr="007E0287">
        <w:rPr>
          <w:rFonts w:ascii="Book Antiqua" w:hAnsi="Book Antiqua" w:cs="Times New Roman"/>
          <w:b/>
          <w:bCs/>
          <w:sz w:val="24"/>
          <w:szCs w:val="24"/>
        </w:rPr>
        <w:t>Νικολούτσου</w:t>
      </w:r>
      <w:proofErr w:type="spellEnd"/>
      <w:r w:rsidRPr="007E0287">
        <w:rPr>
          <w:rFonts w:ascii="Book Antiqua" w:hAnsi="Book Antiqua" w:cs="Times New Roman"/>
          <w:sz w:val="24"/>
          <w:szCs w:val="24"/>
        </w:rPr>
        <w:t xml:space="preserve"> γίνεται αναφορά στην υπέρογκη αύξηση του ενεργειακού κόστους των ελαιοτριβείων κατά 600% έως 700%,  γεγονός που έχει οδηγήσει στην εκτίναξη του κόστους ανά τόνο παραγόμενου προϊόντος σε  60 - 80 €, συμπαρασύροντας εύλογα και την μέση αμοιβή η αλλιώς το  εκθλιπτικό δικαίωμα του εκάστοτε ελαιοτριβείου.</w:t>
      </w:r>
    </w:p>
    <w:p w:rsidR="007E0287" w:rsidRPr="007E0287" w:rsidRDefault="007E0287" w:rsidP="007E0287">
      <w:pPr>
        <w:spacing w:after="0" w:line="240" w:lineRule="atLeast"/>
        <w:jc w:val="both"/>
        <w:rPr>
          <w:rFonts w:ascii="Book Antiqua" w:hAnsi="Book Antiqua" w:cs="Times New Roman"/>
          <w:sz w:val="24"/>
          <w:szCs w:val="24"/>
        </w:rPr>
      </w:pPr>
    </w:p>
    <w:p w:rsidR="007E0287" w:rsidRDefault="007E0287" w:rsidP="007E0287">
      <w:pPr>
        <w:spacing w:after="0" w:line="240" w:lineRule="atLeast"/>
        <w:jc w:val="both"/>
        <w:rPr>
          <w:rFonts w:ascii="Book Antiqua" w:hAnsi="Book Antiqua" w:cs="Times New Roman"/>
          <w:sz w:val="24"/>
          <w:szCs w:val="24"/>
        </w:rPr>
      </w:pPr>
      <w:r w:rsidRPr="007E0287">
        <w:rPr>
          <w:rFonts w:ascii="Book Antiqua" w:hAnsi="Book Antiqua" w:cs="Times New Roman"/>
          <w:sz w:val="24"/>
          <w:szCs w:val="24"/>
        </w:rPr>
        <w:t xml:space="preserve">Μπροστά στον κίνδυνο μεγάλες ποσότητες </w:t>
      </w:r>
      <w:proofErr w:type="spellStart"/>
      <w:r w:rsidRPr="007E0287">
        <w:rPr>
          <w:rFonts w:ascii="Book Antiqua" w:hAnsi="Book Antiqua" w:cs="Times New Roman"/>
          <w:sz w:val="24"/>
          <w:szCs w:val="24"/>
        </w:rPr>
        <w:t>ελαιοκάρπου</w:t>
      </w:r>
      <w:proofErr w:type="spellEnd"/>
      <w:r w:rsidRPr="007E0287">
        <w:rPr>
          <w:rFonts w:ascii="Book Antiqua" w:hAnsi="Book Antiqua" w:cs="Times New Roman"/>
          <w:sz w:val="24"/>
          <w:szCs w:val="24"/>
        </w:rPr>
        <w:t xml:space="preserve"> να μην συγκομιστούν εξαιτίας της αδυναμίας των παραγωγών να επωμιστούν τις αυξήσεις των τιμολογίων, καταβάλλοντας μία υπέρογκη αμοιβή στο ελαιοτριβείο, αλλά και για την αποφυγή δημιουργίας κύκλου οφειλών των επιχειρήσεων του κλάδου έναντι των </w:t>
      </w:r>
      <w:proofErr w:type="spellStart"/>
      <w:r w:rsidRPr="007E0287">
        <w:rPr>
          <w:rFonts w:ascii="Book Antiqua" w:hAnsi="Book Antiqua" w:cs="Times New Roman"/>
          <w:sz w:val="24"/>
          <w:szCs w:val="24"/>
        </w:rPr>
        <w:t>παρόχων</w:t>
      </w:r>
      <w:proofErr w:type="spellEnd"/>
      <w:r w:rsidRPr="007E0287">
        <w:rPr>
          <w:rFonts w:ascii="Book Antiqua" w:hAnsi="Book Antiqua" w:cs="Times New Roman"/>
          <w:sz w:val="24"/>
          <w:szCs w:val="24"/>
        </w:rPr>
        <w:t xml:space="preserve"> ηλεκτρικής ενέργειας, οι Πρόεδροι των τριών Επιμελητηρίων προτείνουν </w:t>
      </w:r>
      <w:r w:rsidRPr="007E0287">
        <w:rPr>
          <w:rFonts w:ascii="Book Antiqua" w:hAnsi="Book Antiqua" w:cs="Times New Roman"/>
          <w:b/>
          <w:bCs/>
          <w:sz w:val="24"/>
          <w:szCs w:val="24"/>
        </w:rPr>
        <w:t xml:space="preserve">η κρατική επιδότηση </w:t>
      </w:r>
      <w:r w:rsidRPr="007E0287">
        <w:rPr>
          <w:rFonts w:ascii="Book Antiqua" w:hAnsi="Book Antiqua" w:cs="Times New Roman"/>
          <w:sz w:val="24"/>
          <w:szCs w:val="24"/>
        </w:rPr>
        <w:t>μέσω του Ταμείου Ενεργειακής Μετάβασης</w:t>
      </w:r>
      <w:r w:rsidRPr="007E0287">
        <w:rPr>
          <w:rFonts w:ascii="Book Antiqua" w:hAnsi="Book Antiqua" w:cs="Times New Roman"/>
          <w:b/>
          <w:bCs/>
          <w:sz w:val="24"/>
          <w:szCs w:val="24"/>
        </w:rPr>
        <w:t xml:space="preserve"> , ανεξαρτήτως ισχύος παροχής, </w:t>
      </w:r>
      <w:r w:rsidRPr="007E0287">
        <w:rPr>
          <w:rFonts w:ascii="Book Antiqua" w:hAnsi="Book Antiqua" w:cs="Times New Roman"/>
          <w:sz w:val="24"/>
          <w:szCs w:val="24"/>
        </w:rPr>
        <w:t>να</w:t>
      </w:r>
      <w:r w:rsidRPr="007E0287">
        <w:rPr>
          <w:rFonts w:ascii="Book Antiqua" w:hAnsi="Book Antiqua" w:cs="Times New Roman"/>
          <w:b/>
          <w:bCs/>
          <w:sz w:val="24"/>
          <w:szCs w:val="24"/>
        </w:rPr>
        <w:t xml:space="preserve"> αυξηθεί </w:t>
      </w:r>
      <w:r w:rsidRPr="007E0287">
        <w:rPr>
          <w:rFonts w:ascii="Book Antiqua" w:hAnsi="Book Antiqua" w:cs="Times New Roman"/>
          <w:sz w:val="24"/>
          <w:szCs w:val="24"/>
        </w:rPr>
        <w:t>και να ανέλθει τουλάχιστον</w:t>
      </w:r>
      <w:r w:rsidRPr="007E0287">
        <w:rPr>
          <w:rFonts w:ascii="Book Antiqua" w:hAnsi="Book Antiqua" w:cs="Times New Roman"/>
          <w:b/>
          <w:bCs/>
          <w:sz w:val="24"/>
          <w:szCs w:val="24"/>
        </w:rPr>
        <w:t xml:space="preserve"> σε 0</w:t>
      </w:r>
      <w:bookmarkStart w:id="1" w:name="_Hlk115419682"/>
      <w:r w:rsidRPr="007E0287">
        <w:rPr>
          <w:rFonts w:ascii="Book Antiqua" w:hAnsi="Book Antiqua" w:cs="Times New Roman"/>
          <w:b/>
          <w:bCs/>
          <w:sz w:val="24"/>
          <w:szCs w:val="24"/>
        </w:rPr>
        <w:t>,604 €/</w:t>
      </w:r>
      <w:proofErr w:type="spellStart"/>
      <w:r w:rsidRPr="007E0287">
        <w:rPr>
          <w:rFonts w:ascii="Book Antiqua" w:hAnsi="Book Antiqua" w:cs="Times New Roman"/>
          <w:b/>
          <w:bCs/>
          <w:sz w:val="24"/>
          <w:szCs w:val="24"/>
        </w:rPr>
        <w:t>KWh</w:t>
      </w:r>
      <w:bookmarkEnd w:id="1"/>
      <w:proofErr w:type="spellEnd"/>
      <w:r w:rsidRPr="007E0287">
        <w:rPr>
          <w:rFonts w:ascii="Book Antiqua" w:hAnsi="Book Antiqua" w:cs="Times New Roman"/>
          <w:sz w:val="24"/>
          <w:szCs w:val="24"/>
        </w:rPr>
        <w:t xml:space="preserve">, για </w:t>
      </w:r>
      <w:r w:rsidRPr="007E0287">
        <w:rPr>
          <w:rFonts w:ascii="Book Antiqua" w:hAnsi="Book Antiqua" w:cs="Times New Roman"/>
          <w:b/>
          <w:bCs/>
          <w:sz w:val="24"/>
          <w:szCs w:val="24"/>
        </w:rPr>
        <w:t>χρονική περίοδο ίση με το πεντάμηνο</w:t>
      </w:r>
      <w:r w:rsidRPr="007E0287">
        <w:rPr>
          <w:rFonts w:ascii="Book Antiqua" w:hAnsi="Book Antiqua" w:cs="Times New Roman"/>
          <w:sz w:val="24"/>
          <w:szCs w:val="24"/>
        </w:rPr>
        <w:t xml:space="preserve"> της </w:t>
      </w:r>
      <w:proofErr w:type="spellStart"/>
      <w:r w:rsidRPr="007E0287">
        <w:rPr>
          <w:rFonts w:ascii="Book Antiqua" w:hAnsi="Book Antiqua" w:cs="Times New Roman"/>
          <w:sz w:val="24"/>
          <w:szCs w:val="24"/>
        </w:rPr>
        <w:t>ελαιοσυγκομιδής</w:t>
      </w:r>
      <w:proofErr w:type="spellEnd"/>
      <w:r w:rsidRPr="007E0287">
        <w:rPr>
          <w:rFonts w:ascii="Book Antiqua" w:hAnsi="Book Antiqua" w:cs="Times New Roman"/>
          <w:sz w:val="24"/>
          <w:szCs w:val="24"/>
        </w:rPr>
        <w:t xml:space="preserve">, για τις επιχειρήσεις που έχουν στην δραστηριότητα τους είτε ως κύρια είτε ως δευτερεύουσα δραστηριότητα τον ΚΑΔ του ελαιοτριβείου. </w:t>
      </w:r>
    </w:p>
    <w:p w:rsidR="007E0287" w:rsidRPr="007E0287" w:rsidRDefault="007E0287" w:rsidP="007E0287">
      <w:pPr>
        <w:spacing w:after="0" w:line="240" w:lineRule="atLeast"/>
        <w:jc w:val="both"/>
        <w:rPr>
          <w:rFonts w:ascii="Book Antiqua" w:hAnsi="Book Antiqua" w:cs="Times New Roman"/>
          <w:sz w:val="24"/>
          <w:szCs w:val="24"/>
        </w:rPr>
      </w:pPr>
    </w:p>
    <w:p w:rsidR="007E0287" w:rsidRDefault="007E0287" w:rsidP="007E0287">
      <w:pPr>
        <w:spacing w:after="0" w:line="240" w:lineRule="atLeast"/>
        <w:jc w:val="both"/>
        <w:rPr>
          <w:rFonts w:ascii="Book Antiqua" w:hAnsi="Book Antiqua" w:cs="Times New Roman"/>
          <w:sz w:val="24"/>
          <w:szCs w:val="24"/>
        </w:rPr>
      </w:pPr>
    </w:p>
    <w:p w:rsidR="007E0287" w:rsidRDefault="007E0287" w:rsidP="007E0287">
      <w:pPr>
        <w:spacing w:after="0" w:line="240" w:lineRule="atLeast"/>
        <w:jc w:val="both"/>
        <w:rPr>
          <w:rFonts w:ascii="Book Antiqua" w:hAnsi="Book Antiqua" w:cs="Times New Roman"/>
          <w:sz w:val="24"/>
          <w:szCs w:val="24"/>
        </w:rPr>
      </w:pPr>
    </w:p>
    <w:p w:rsidR="007E0287" w:rsidRPr="007E0287" w:rsidRDefault="007E0287" w:rsidP="007E0287">
      <w:pPr>
        <w:spacing w:after="0" w:line="240" w:lineRule="atLeast"/>
        <w:jc w:val="both"/>
        <w:rPr>
          <w:rFonts w:ascii="Book Antiqua" w:hAnsi="Book Antiqua" w:cs="Times New Roman"/>
          <w:sz w:val="24"/>
          <w:szCs w:val="24"/>
        </w:rPr>
      </w:pPr>
      <w:r w:rsidRPr="007E0287">
        <w:rPr>
          <w:rFonts w:ascii="Book Antiqua" w:hAnsi="Book Antiqua" w:cs="Times New Roman"/>
          <w:sz w:val="24"/>
          <w:szCs w:val="24"/>
        </w:rPr>
        <w:t>Η εν λόγω πρόταση θα επιτρέψει στα μεν ελαιοτριβεία να «απορροφήσουν» το επιπλέον ενεργειακό κόστος χωρίς να διαταράσσονται οι ταμειακές ροές τους ή να καθίσταται ασύμφορη η συνέχεια της λειτουργίας τους, στους δε παραγωγούς να συγκομίσουν το προϊόν χωρίς να χρειαστεί να καταβάλλουν υπέρογκες αμοιβές, επιβαρύνοντας έτι περαιτέρω τον προϋπολογισμό τους.</w:t>
      </w:r>
    </w:p>
    <w:p w:rsidR="007E0287" w:rsidRPr="007E0287" w:rsidRDefault="007E0287" w:rsidP="007E0287">
      <w:pPr>
        <w:spacing w:after="0" w:line="240" w:lineRule="atLeast"/>
        <w:jc w:val="both"/>
        <w:rPr>
          <w:rFonts w:ascii="Book Antiqua" w:hAnsi="Book Antiqua" w:cs="Times New Roman"/>
          <w:sz w:val="24"/>
          <w:szCs w:val="24"/>
        </w:rPr>
      </w:pPr>
    </w:p>
    <w:p w:rsidR="007E0287" w:rsidRPr="007E0287" w:rsidRDefault="007E0287" w:rsidP="007E0287">
      <w:pPr>
        <w:spacing w:after="0" w:line="240" w:lineRule="atLeast"/>
        <w:jc w:val="both"/>
        <w:rPr>
          <w:rFonts w:ascii="Book Antiqua" w:hAnsi="Book Antiqua" w:cs="Times New Roman"/>
          <w:sz w:val="24"/>
          <w:szCs w:val="24"/>
        </w:rPr>
      </w:pPr>
      <w:r w:rsidRPr="007E0287">
        <w:rPr>
          <w:rFonts w:ascii="Book Antiqua" w:hAnsi="Book Antiqua" w:cs="Times New Roman"/>
          <w:sz w:val="24"/>
          <w:szCs w:val="24"/>
        </w:rPr>
        <w:t xml:space="preserve">Επισυνάπτεται η επιστολή των Προέδρων των τριών Επιμελητηρίων. </w:t>
      </w:r>
    </w:p>
    <w:p w:rsidR="007E0287" w:rsidRPr="007E0287" w:rsidRDefault="007E0287" w:rsidP="007E0287">
      <w:pPr>
        <w:spacing w:after="0" w:line="240" w:lineRule="atLeast"/>
        <w:jc w:val="both"/>
        <w:rPr>
          <w:rFonts w:ascii="Book Antiqua" w:hAnsi="Book Antiqua"/>
          <w:sz w:val="24"/>
          <w:szCs w:val="24"/>
        </w:rPr>
      </w:pPr>
    </w:p>
    <w:p w:rsidR="007E0287" w:rsidRDefault="007E0287" w:rsidP="007E0287">
      <w:pPr>
        <w:rPr>
          <w:rFonts w:ascii="Book Antiqua" w:hAnsi="Book Antiqua"/>
          <w:sz w:val="24"/>
          <w:szCs w:val="24"/>
        </w:rPr>
      </w:pPr>
    </w:p>
    <w:p w:rsidR="007E0287" w:rsidRPr="007E0287" w:rsidRDefault="007E0287" w:rsidP="007E0287">
      <w:pPr>
        <w:tabs>
          <w:tab w:val="left" w:pos="993"/>
        </w:tabs>
        <w:spacing w:line="360" w:lineRule="auto"/>
        <w:jc w:val="right"/>
        <w:rPr>
          <w:rFonts w:ascii="Book Antiqua" w:eastAsia="Times New Roman" w:hAnsi="Book Antiqua" w:cs="Times New Roman"/>
          <w:sz w:val="24"/>
          <w:szCs w:val="24"/>
          <w:lang w:eastAsia="el-GR"/>
        </w:rPr>
      </w:pPr>
      <w:r>
        <w:rPr>
          <w:rFonts w:ascii="Book Antiqua" w:hAnsi="Book Antiqua"/>
          <w:sz w:val="24"/>
          <w:szCs w:val="24"/>
        </w:rPr>
        <w:tab/>
      </w:r>
      <w:r w:rsidRPr="007E0287">
        <w:rPr>
          <w:rFonts w:ascii="Book Antiqua" w:eastAsia="Times New Roman" w:hAnsi="Book Antiqua" w:cs="Times New Roman"/>
          <w:b/>
          <w:bCs/>
          <w:sz w:val="24"/>
          <w:szCs w:val="24"/>
          <w:lang w:eastAsia="el-GR"/>
        </w:rPr>
        <w:t>ΑΠΟ ΤΗ ΔΙΟΙΚΗΣΗ</w:t>
      </w:r>
    </w:p>
    <w:p w:rsidR="00B83594" w:rsidRPr="007E0287" w:rsidRDefault="00F22312" w:rsidP="007E0287">
      <w:pPr>
        <w:tabs>
          <w:tab w:val="left" w:pos="6045"/>
        </w:tabs>
        <w:rPr>
          <w:rFonts w:ascii="Book Antiqua" w:hAnsi="Book Antiqua"/>
          <w:sz w:val="24"/>
          <w:szCs w:val="24"/>
        </w:rPr>
      </w:pPr>
    </w:p>
    <w:sectPr w:rsidR="00B83594" w:rsidRPr="007E0287">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312" w:rsidRDefault="00F22312" w:rsidP="000A2E06">
      <w:pPr>
        <w:spacing w:after="0" w:line="240" w:lineRule="auto"/>
      </w:pPr>
      <w:r>
        <w:separator/>
      </w:r>
    </w:p>
  </w:endnote>
  <w:endnote w:type="continuationSeparator" w:id="0">
    <w:p w:rsidR="00F22312" w:rsidRDefault="00F22312" w:rsidP="000A2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orbel">
    <w:panose1 w:val="020B0503020204020204"/>
    <w:charset w:val="A1"/>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312" w:rsidRDefault="00F22312" w:rsidP="000A2E06">
      <w:pPr>
        <w:spacing w:after="0" w:line="240" w:lineRule="auto"/>
      </w:pPr>
      <w:r>
        <w:separator/>
      </w:r>
    </w:p>
  </w:footnote>
  <w:footnote w:type="continuationSeparator" w:id="0">
    <w:p w:rsidR="00F22312" w:rsidRDefault="00F22312" w:rsidP="000A2E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5"/>
      <w:tblW w:w="93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6"/>
      <w:gridCol w:w="3036"/>
      <w:gridCol w:w="3276"/>
    </w:tblGrid>
    <w:tr w:rsidR="000A2E06" w:rsidTr="000A2E06">
      <w:trPr>
        <w:jc w:val="center"/>
      </w:trPr>
      <w:tc>
        <w:tcPr>
          <w:tcW w:w="2878" w:type="dxa"/>
        </w:tcPr>
        <w:p w:rsidR="000A2E06" w:rsidRDefault="000A2E06">
          <w:pPr>
            <w:pStyle w:val="a3"/>
          </w:pPr>
          <w:r>
            <w:rPr>
              <w:noProof/>
              <w:lang w:eastAsia="el-GR"/>
            </w:rPr>
            <w:drawing>
              <wp:anchor distT="0" distB="0" distL="114300" distR="114300" simplePos="0" relativeHeight="251658240" behindDoc="0" locked="0" layoutInCell="1" allowOverlap="1">
                <wp:simplePos x="0" y="0"/>
                <wp:positionH relativeFrom="margin">
                  <wp:posOffset>8255</wp:posOffset>
                </wp:positionH>
                <wp:positionV relativeFrom="margin">
                  <wp:posOffset>321945</wp:posOffset>
                </wp:positionV>
                <wp:extent cx="1835150" cy="1015365"/>
                <wp:effectExtent l="0" t="0" r="0" b="0"/>
                <wp:wrapSquare wrapText="bothSides"/>
                <wp:docPr id="1" name="Εικόνα 1" descr="epimelitirio-aitoloakarnan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imelitirio-aitoloakarnani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150" cy="10153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814" w:type="dxa"/>
        </w:tcPr>
        <w:p w:rsidR="000A2E06" w:rsidRDefault="000A2E06">
          <w:pPr>
            <w:pStyle w:val="a3"/>
          </w:pPr>
          <w:r>
            <w:rPr>
              <w:noProof/>
              <w:lang w:eastAsia="el-GR"/>
            </w:rPr>
            <w:drawing>
              <wp:anchor distT="0" distB="0" distL="114300" distR="114300" simplePos="0" relativeHeight="251659264" behindDoc="0" locked="0" layoutInCell="1" allowOverlap="1">
                <wp:simplePos x="0" y="0"/>
                <wp:positionH relativeFrom="margin">
                  <wp:posOffset>8255</wp:posOffset>
                </wp:positionH>
                <wp:positionV relativeFrom="margin">
                  <wp:posOffset>374015</wp:posOffset>
                </wp:positionV>
                <wp:extent cx="1784350" cy="807720"/>
                <wp:effectExtent l="0" t="0" r="6350" b="0"/>
                <wp:wrapSquare wrapText="bothSides"/>
                <wp:docPr id="2" name="Εικόνα 2" descr="EPILOGO_F16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ILOGO_F1630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4350" cy="8077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665" w:type="dxa"/>
        </w:tcPr>
        <w:p w:rsidR="000A2E06" w:rsidRDefault="000A2E06">
          <w:pPr>
            <w:pStyle w:val="a3"/>
          </w:pPr>
          <w:r>
            <w:rPr>
              <w:noProof/>
              <w:lang w:eastAsia="el-GR"/>
            </w:rPr>
            <w:drawing>
              <wp:anchor distT="0" distB="0" distL="114300" distR="114300" simplePos="0" relativeHeight="251660288" behindDoc="0" locked="0" layoutInCell="1" allowOverlap="1">
                <wp:simplePos x="0" y="0"/>
                <wp:positionH relativeFrom="margin">
                  <wp:posOffset>-1270</wp:posOffset>
                </wp:positionH>
                <wp:positionV relativeFrom="margin">
                  <wp:posOffset>335915</wp:posOffset>
                </wp:positionV>
                <wp:extent cx="1941195" cy="908685"/>
                <wp:effectExtent l="0" t="0" r="1905" b="5715"/>
                <wp:wrapSquare wrapText="bothSides"/>
                <wp:docPr id="3" name="Εικόνα 3" descr="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41195" cy="9086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0A2E06" w:rsidRDefault="000A2E0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3253D3"/>
    <w:multiLevelType w:val="hybridMultilevel"/>
    <w:tmpl w:val="4DE48BEE"/>
    <w:lvl w:ilvl="0" w:tplc="04080001">
      <w:start w:val="1"/>
      <w:numFmt w:val="bullet"/>
      <w:lvlText w:val=""/>
      <w:lvlJc w:val="left"/>
      <w:pPr>
        <w:ind w:left="4968" w:hanging="360"/>
      </w:pPr>
      <w:rPr>
        <w:rFonts w:ascii="Symbol" w:hAnsi="Symbol" w:hint="default"/>
      </w:rPr>
    </w:lvl>
    <w:lvl w:ilvl="1" w:tplc="04080003" w:tentative="1">
      <w:start w:val="1"/>
      <w:numFmt w:val="bullet"/>
      <w:lvlText w:val="o"/>
      <w:lvlJc w:val="left"/>
      <w:pPr>
        <w:ind w:left="5688" w:hanging="360"/>
      </w:pPr>
      <w:rPr>
        <w:rFonts w:ascii="Courier New" w:hAnsi="Courier New" w:cs="Courier New" w:hint="default"/>
      </w:rPr>
    </w:lvl>
    <w:lvl w:ilvl="2" w:tplc="04080005" w:tentative="1">
      <w:start w:val="1"/>
      <w:numFmt w:val="bullet"/>
      <w:lvlText w:val=""/>
      <w:lvlJc w:val="left"/>
      <w:pPr>
        <w:ind w:left="6408" w:hanging="360"/>
      </w:pPr>
      <w:rPr>
        <w:rFonts w:ascii="Wingdings" w:hAnsi="Wingdings" w:hint="default"/>
      </w:rPr>
    </w:lvl>
    <w:lvl w:ilvl="3" w:tplc="04080001" w:tentative="1">
      <w:start w:val="1"/>
      <w:numFmt w:val="bullet"/>
      <w:lvlText w:val=""/>
      <w:lvlJc w:val="left"/>
      <w:pPr>
        <w:ind w:left="7128" w:hanging="360"/>
      </w:pPr>
      <w:rPr>
        <w:rFonts w:ascii="Symbol" w:hAnsi="Symbol" w:hint="default"/>
      </w:rPr>
    </w:lvl>
    <w:lvl w:ilvl="4" w:tplc="04080003" w:tentative="1">
      <w:start w:val="1"/>
      <w:numFmt w:val="bullet"/>
      <w:lvlText w:val="o"/>
      <w:lvlJc w:val="left"/>
      <w:pPr>
        <w:ind w:left="7848" w:hanging="360"/>
      </w:pPr>
      <w:rPr>
        <w:rFonts w:ascii="Courier New" w:hAnsi="Courier New" w:cs="Courier New" w:hint="default"/>
      </w:rPr>
    </w:lvl>
    <w:lvl w:ilvl="5" w:tplc="04080005" w:tentative="1">
      <w:start w:val="1"/>
      <w:numFmt w:val="bullet"/>
      <w:lvlText w:val=""/>
      <w:lvlJc w:val="left"/>
      <w:pPr>
        <w:ind w:left="8568" w:hanging="360"/>
      </w:pPr>
      <w:rPr>
        <w:rFonts w:ascii="Wingdings" w:hAnsi="Wingdings" w:hint="default"/>
      </w:rPr>
    </w:lvl>
    <w:lvl w:ilvl="6" w:tplc="04080001" w:tentative="1">
      <w:start w:val="1"/>
      <w:numFmt w:val="bullet"/>
      <w:lvlText w:val=""/>
      <w:lvlJc w:val="left"/>
      <w:pPr>
        <w:ind w:left="9288" w:hanging="360"/>
      </w:pPr>
      <w:rPr>
        <w:rFonts w:ascii="Symbol" w:hAnsi="Symbol" w:hint="default"/>
      </w:rPr>
    </w:lvl>
    <w:lvl w:ilvl="7" w:tplc="04080003" w:tentative="1">
      <w:start w:val="1"/>
      <w:numFmt w:val="bullet"/>
      <w:lvlText w:val="o"/>
      <w:lvlJc w:val="left"/>
      <w:pPr>
        <w:ind w:left="10008" w:hanging="360"/>
      </w:pPr>
      <w:rPr>
        <w:rFonts w:ascii="Courier New" w:hAnsi="Courier New" w:cs="Courier New" w:hint="default"/>
      </w:rPr>
    </w:lvl>
    <w:lvl w:ilvl="8" w:tplc="04080005" w:tentative="1">
      <w:start w:val="1"/>
      <w:numFmt w:val="bullet"/>
      <w:lvlText w:val=""/>
      <w:lvlJc w:val="left"/>
      <w:pPr>
        <w:ind w:left="107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E06"/>
    <w:rsid w:val="000A2E06"/>
    <w:rsid w:val="00137823"/>
    <w:rsid w:val="00190B16"/>
    <w:rsid w:val="00380D50"/>
    <w:rsid w:val="004F78AF"/>
    <w:rsid w:val="006462F5"/>
    <w:rsid w:val="007E0287"/>
    <w:rsid w:val="007F6C70"/>
    <w:rsid w:val="00AB3A83"/>
    <w:rsid w:val="00C12D28"/>
    <w:rsid w:val="00F2231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6A5C121-2B45-4B2A-8612-1E7CB29EB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Char"/>
    <w:qFormat/>
    <w:rsid w:val="000A2E06"/>
    <w:pPr>
      <w:keepNext/>
      <w:spacing w:after="0" w:line="240" w:lineRule="auto"/>
      <w:ind w:left="4320"/>
      <w:outlineLvl w:val="2"/>
    </w:pPr>
    <w:rPr>
      <w:rFonts w:ascii="Times New Roman" w:eastAsia="Times New Roman" w:hAnsi="Times New Roman" w:cs="Times New Roman"/>
      <w:b/>
      <w:sz w:val="28"/>
      <w:szCs w:val="20"/>
      <w:lang w:val="x-none" w:eastAsia="x-none"/>
    </w:rPr>
  </w:style>
  <w:style w:type="paragraph" w:styleId="4">
    <w:name w:val="heading 4"/>
    <w:basedOn w:val="a"/>
    <w:next w:val="a"/>
    <w:link w:val="4Char"/>
    <w:uiPriority w:val="9"/>
    <w:semiHidden/>
    <w:unhideWhenUsed/>
    <w:qFormat/>
    <w:rsid w:val="007E028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2E06"/>
    <w:pPr>
      <w:tabs>
        <w:tab w:val="center" w:pos="4153"/>
        <w:tab w:val="right" w:pos="8306"/>
      </w:tabs>
      <w:spacing w:after="0" w:line="240" w:lineRule="auto"/>
    </w:pPr>
  </w:style>
  <w:style w:type="character" w:customStyle="1" w:styleId="Char">
    <w:name w:val="Κεφαλίδα Char"/>
    <w:basedOn w:val="a0"/>
    <w:link w:val="a3"/>
    <w:uiPriority w:val="99"/>
    <w:rsid w:val="000A2E06"/>
  </w:style>
  <w:style w:type="paragraph" w:styleId="a4">
    <w:name w:val="footer"/>
    <w:basedOn w:val="a"/>
    <w:link w:val="Char0"/>
    <w:uiPriority w:val="99"/>
    <w:unhideWhenUsed/>
    <w:rsid w:val="000A2E06"/>
    <w:pPr>
      <w:tabs>
        <w:tab w:val="center" w:pos="4153"/>
        <w:tab w:val="right" w:pos="8306"/>
      </w:tabs>
      <w:spacing w:after="0" w:line="240" w:lineRule="auto"/>
    </w:pPr>
  </w:style>
  <w:style w:type="character" w:customStyle="1" w:styleId="Char0">
    <w:name w:val="Υποσέλιδο Char"/>
    <w:basedOn w:val="a0"/>
    <w:link w:val="a4"/>
    <w:uiPriority w:val="99"/>
    <w:rsid w:val="000A2E06"/>
  </w:style>
  <w:style w:type="table" w:styleId="a5">
    <w:name w:val="Table Grid"/>
    <w:basedOn w:val="a1"/>
    <w:uiPriority w:val="39"/>
    <w:rsid w:val="000A2E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Επικεφαλίδα 3 Char"/>
    <w:basedOn w:val="a0"/>
    <w:link w:val="3"/>
    <w:rsid w:val="000A2E06"/>
    <w:rPr>
      <w:rFonts w:ascii="Times New Roman" w:eastAsia="Times New Roman" w:hAnsi="Times New Roman" w:cs="Times New Roman"/>
      <w:b/>
      <w:sz w:val="28"/>
      <w:szCs w:val="20"/>
      <w:lang w:val="x-none" w:eastAsia="x-none"/>
    </w:rPr>
  </w:style>
  <w:style w:type="paragraph" w:styleId="a6">
    <w:name w:val="Balloon Text"/>
    <w:basedOn w:val="a"/>
    <w:link w:val="Char1"/>
    <w:uiPriority w:val="99"/>
    <w:semiHidden/>
    <w:unhideWhenUsed/>
    <w:rsid w:val="006462F5"/>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6462F5"/>
    <w:rPr>
      <w:rFonts w:ascii="Segoe UI" w:hAnsi="Segoe UI" w:cs="Segoe UI"/>
      <w:sz w:val="18"/>
      <w:szCs w:val="18"/>
    </w:rPr>
  </w:style>
  <w:style w:type="character" w:customStyle="1" w:styleId="4Char">
    <w:name w:val="Επικεφαλίδα 4 Char"/>
    <w:basedOn w:val="a0"/>
    <w:link w:val="4"/>
    <w:uiPriority w:val="9"/>
    <w:semiHidden/>
    <w:rsid w:val="007E0287"/>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326</Words>
  <Characters>1762</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Vbousgou</dc:creator>
  <cp:keywords/>
  <dc:description/>
  <cp:lastModifiedBy>Vbousgou</cp:lastModifiedBy>
  <cp:revision>2</cp:revision>
  <cp:lastPrinted>2022-10-04T09:15:00Z</cp:lastPrinted>
  <dcterms:created xsi:type="dcterms:W3CDTF">2022-10-06T08:35:00Z</dcterms:created>
  <dcterms:modified xsi:type="dcterms:W3CDTF">2022-10-06T08:35:00Z</dcterms:modified>
</cp:coreProperties>
</file>