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DEF2" w14:textId="0B1385F3" w:rsidR="001503BF" w:rsidRPr="009C1E02" w:rsidRDefault="001503BF" w:rsidP="001503BF">
      <w:pPr>
        <w:tabs>
          <w:tab w:val="left" w:pos="8080"/>
        </w:tabs>
        <w:spacing w:after="0" w:line="240" w:lineRule="auto"/>
        <w:ind w:right="-58"/>
        <w:jc w:val="right"/>
        <w:rPr>
          <w:rFonts w:ascii="Times New Roman" w:hAnsi="Times New Roman"/>
          <w:b/>
          <w:bCs/>
          <w:i/>
          <w:iCs/>
          <w:sz w:val="23"/>
          <w:szCs w:val="23"/>
        </w:rPr>
      </w:pPr>
      <w:r w:rsidRPr="009C1E02">
        <w:rPr>
          <w:rFonts w:ascii="Times New Roman" w:hAnsi="Times New Roman"/>
          <w:b/>
          <w:bCs/>
          <w:i/>
          <w:iCs/>
          <w:sz w:val="23"/>
          <w:szCs w:val="23"/>
        </w:rPr>
        <w:t xml:space="preserve">Αθήνα, </w:t>
      </w:r>
      <w:r>
        <w:rPr>
          <w:rFonts w:ascii="Times New Roman" w:hAnsi="Times New Roman"/>
          <w:b/>
          <w:bCs/>
          <w:i/>
          <w:iCs/>
          <w:sz w:val="23"/>
          <w:szCs w:val="23"/>
        </w:rPr>
        <w:t>1</w:t>
      </w:r>
      <w:r w:rsidR="00CC138A">
        <w:rPr>
          <w:rFonts w:ascii="Times New Roman" w:hAnsi="Times New Roman"/>
          <w:b/>
          <w:bCs/>
          <w:i/>
          <w:iCs/>
          <w:sz w:val="23"/>
          <w:szCs w:val="23"/>
        </w:rPr>
        <w:t>5</w:t>
      </w:r>
      <w:r>
        <w:rPr>
          <w:rFonts w:ascii="Times New Roman" w:hAnsi="Times New Roman"/>
          <w:b/>
          <w:bCs/>
          <w:i/>
          <w:iCs/>
          <w:sz w:val="23"/>
          <w:szCs w:val="23"/>
        </w:rPr>
        <w:t xml:space="preserve"> Φεβρουαρίου 2023</w:t>
      </w:r>
    </w:p>
    <w:p w14:paraId="11BAB05A" w14:textId="77777777" w:rsidR="001503BF" w:rsidRPr="005335CA" w:rsidRDefault="001503BF" w:rsidP="001503BF">
      <w:pPr>
        <w:tabs>
          <w:tab w:val="left" w:pos="8080"/>
        </w:tabs>
        <w:spacing w:after="0" w:line="240" w:lineRule="auto"/>
        <w:ind w:right="-58"/>
        <w:jc w:val="center"/>
        <w:rPr>
          <w:rFonts w:ascii="Times New Roman" w:hAnsi="Times New Roman"/>
          <w:bCs/>
          <w:sz w:val="24"/>
          <w:szCs w:val="24"/>
        </w:rPr>
      </w:pPr>
    </w:p>
    <w:p w14:paraId="420C1648" w14:textId="36B79DCD" w:rsidR="001503BF" w:rsidRDefault="001503BF" w:rsidP="001503BF">
      <w:pPr>
        <w:tabs>
          <w:tab w:val="left" w:pos="8080"/>
        </w:tabs>
        <w:spacing w:after="0" w:line="240" w:lineRule="auto"/>
        <w:ind w:right="-58"/>
        <w:jc w:val="center"/>
        <w:rPr>
          <w:rFonts w:ascii="Times New Roman" w:hAnsi="Times New Roman"/>
          <w:bCs/>
          <w:sz w:val="24"/>
          <w:szCs w:val="24"/>
        </w:rPr>
      </w:pPr>
    </w:p>
    <w:p w14:paraId="3D2D911F" w14:textId="77777777" w:rsidR="001503BF" w:rsidRPr="005335CA" w:rsidRDefault="001503BF" w:rsidP="001503BF">
      <w:pPr>
        <w:tabs>
          <w:tab w:val="left" w:pos="8080"/>
        </w:tabs>
        <w:spacing w:after="0" w:line="240" w:lineRule="auto"/>
        <w:ind w:right="-58"/>
        <w:jc w:val="center"/>
        <w:rPr>
          <w:rFonts w:ascii="Times New Roman" w:hAnsi="Times New Roman"/>
          <w:bCs/>
          <w:sz w:val="24"/>
          <w:szCs w:val="24"/>
        </w:rPr>
      </w:pPr>
    </w:p>
    <w:p w14:paraId="64BF9ABA" w14:textId="77777777" w:rsidR="001503BF" w:rsidRPr="00BE7BD0" w:rsidRDefault="001503BF" w:rsidP="001503BF">
      <w:pPr>
        <w:tabs>
          <w:tab w:val="left" w:pos="8080"/>
        </w:tabs>
        <w:spacing w:after="0" w:line="240" w:lineRule="auto"/>
        <w:ind w:right="-58"/>
        <w:jc w:val="center"/>
        <w:rPr>
          <w:rFonts w:ascii="Times New Roman" w:hAnsi="Times New Roman"/>
          <w:b/>
          <w:sz w:val="26"/>
          <w:szCs w:val="26"/>
          <w:u w:val="single"/>
        </w:rPr>
      </w:pPr>
      <w:r w:rsidRPr="00BE7BD0">
        <w:rPr>
          <w:rFonts w:ascii="Times New Roman" w:hAnsi="Times New Roman"/>
          <w:b/>
          <w:sz w:val="26"/>
          <w:szCs w:val="26"/>
          <w:u w:val="single"/>
        </w:rPr>
        <w:t>ΔΕΛΤΙΟ ΤΥΠΟΥ</w:t>
      </w:r>
    </w:p>
    <w:p w14:paraId="7FB2A60A" w14:textId="18252F53" w:rsidR="001503BF" w:rsidRDefault="001503BF" w:rsidP="00B63421">
      <w:pPr>
        <w:jc w:val="both"/>
        <w:rPr>
          <w:rFonts w:eastAsia="Times New Roman" w:cstheme="minorHAnsi"/>
          <w:b/>
          <w:lang w:eastAsia="el-GR"/>
        </w:rPr>
      </w:pPr>
    </w:p>
    <w:p w14:paraId="65954D8E" w14:textId="77777777" w:rsidR="001503BF" w:rsidRDefault="001503BF" w:rsidP="00B63421">
      <w:pPr>
        <w:jc w:val="both"/>
        <w:rPr>
          <w:rFonts w:eastAsia="Times New Roman" w:cstheme="minorHAnsi"/>
          <w:b/>
          <w:lang w:eastAsia="el-GR"/>
        </w:rPr>
      </w:pPr>
    </w:p>
    <w:p w14:paraId="1805FF08" w14:textId="2D920FE5" w:rsidR="00D0516E" w:rsidRPr="001503BF" w:rsidRDefault="00D0516E" w:rsidP="001503BF">
      <w:pPr>
        <w:jc w:val="center"/>
        <w:rPr>
          <w:rFonts w:asciiTheme="majorBidi" w:eastAsia="Times New Roman" w:hAnsiTheme="majorBidi" w:cstheme="majorBidi"/>
          <w:b/>
          <w:sz w:val="24"/>
          <w:szCs w:val="24"/>
          <w:lang w:eastAsia="el-GR"/>
        </w:rPr>
      </w:pPr>
      <w:r w:rsidRPr="001503BF">
        <w:rPr>
          <w:rFonts w:asciiTheme="majorBidi" w:eastAsia="Times New Roman" w:hAnsiTheme="majorBidi" w:cstheme="majorBidi"/>
          <w:b/>
          <w:sz w:val="24"/>
          <w:szCs w:val="24"/>
          <w:lang w:eastAsia="el-GR"/>
        </w:rPr>
        <w:t xml:space="preserve">Έργο της ΚΕΕΕ με τίτλο «Ολοκληρωμένη </w:t>
      </w:r>
      <w:r w:rsidR="001503BF" w:rsidRPr="001503BF">
        <w:rPr>
          <w:rFonts w:asciiTheme="majorBidi" w:eastAsia="Times New Roman" w:hAnsiTheme="majorBidi" w:cstheme="majorBidi"/>
          <w:b/>
          <w:sz w:val="24"/>
          <w:szCs w:val="24"/>
          <w:lang w:eastAsia="el-GR"/>
        </w:rPr>
        <w:t>Π</w:t>
      </w:r>
      <w:r w:rsidRPr="001503BF">
        <w:rPr>
          <w:rFonts w:asciiTheme="majorBidi" w:eastAsia="Times New Roman" w:hAnsiTheme="majorBidi" w:cstheme="majorBidi"/>
          <w:b/>
          <w:sz w:val="24"/>
          <w:szCs w:val="24"/>
          <w:lang w:eastAsia="el-GR"/>
        </w:rPr>
        <w:t>αρέμβαση Ανάπτυξης</w:t>
      </w:r>
      <w:r w:rsidR="001503BF" w:rsidRPr="001503BF">
        <w:rPr>
          <w:rFonts w:asciiTheme="majorBidi" w:eastAsia="Times New Roman" w:hAnsiTheme="majorBidi" w:cstheme="majorBidi"/>
          <w:b/>
          <w:sz w:val="24"/>
          <w:szCs w:val="24"/>
          <w:lang w:eastAsia="el-GR"/>
        </w:rPr>
        <w:br/>
      </w:r>
      <w:r w:rsidRPr="001503BF">
        <w:rPr>
          <w:rFonts w:asciiTheme="majorBidi" w:eastAsia="Times New Roman" w:hAnsiTheme="majorBidi" w:cstheme="majorBidi"/>
          <w:b/>
          <w:sz w:val="24"/>
          <w:szCs w:val="24"/>
          <w:lang w:eastAsia="el-GR"/>
        </w:rPr>
        <w:t>του Ανθρώπινου Δυναμικού και Καταπολέμησης της ανεργίας στον κλάδο</w:t>
      </w:r>
      <w:r w:rsidR="001503BF" w:rsidRPr="001503BF">
        <w:rPr>
          <w:rFonts w:asciiTheme="majorBidi" w:eastAsia="Times New Roman" w:hAnsiTheme="majorBidi" w:cstheme="majorBidi"/>
          <w:b/>
          <w:sz w:val="24"/>
          <w:szCs w:val="24"/>
          <w:lang w:eastAsia="el-GR"/>
        </w:rPr>
        <w:br/>
      </w:r>
      <w:r w:rsidRPr="001503BF">
        <w:rPr>
          <w:rFonts w:asciiTheme="majorBidi" w:eastAsia="Times New Roman" w:hAnsiTheme="majorBidi" w:cstheme="majorBidi"/>
          <w:b/>
          <w:sz w:val="24"/>
          <w:szCs w:val="24"/>
          <w:lang w:eastAsia="el-GR"/>
        </w:rPr>
        <w:t>των Υποδομών και των Μεταφορών» με MIS 5073449</w:t>
      </w:r>
    </w:p>
    <w:p w14:paraId="39159E4A" w14:textId="77777777" w:rsidR="00D0516E" w:rsidRPr="001503BF" w:rsidRDefault="00D0516E" w:rsidP="001503BF">
      <w:pPr>
        <w:jc w:val="both"/>
        <w:rPr>
          <w:rFonts w:asciiTheme="majorBidi" w:eastAsia="Times New Roman" w:hAnsiTheme="majorBidi" w:cstheme="majorBidi"/>
          <w:bCs/>
          <w:sz w:val="24"/>
          <w:szCs w:val="24"/>
          <w:lang w:eastAsia="el-GR"/>
        </w:rPr>
      </w:pPr>
    </w:p>
    <w:p w14:paraId="0D664232" w14:textId="7015B05A" w:rsidR="00D0516E" w:rsidRPr="001503BF"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 xml:space="preserve">Είμαστε στην ευχάριστη θέση να σας ενημερώσουμε </w:t>
      </w:r>
      <w:r w:rsidR="006828D9" w:rsidRPr="001503BF">
        <w:rPr>
          <w:rFonts w:asciiTheme="majorBidi" w:eastAsia="Times New Roman" w:hAnsiTheme="majorBidi" w:cstheme="majorBidi"/>
          <w:bCs/>
          <w:sz w:val="24"/>
          <w:szCs w:val="24"/>
          <w:lang w:eastAsia="el-GR"/>
        </w:rPr>
        <w:t>ότι</w:t>
      </w:r>
      <w:r w:rsidRPr="001503BF">
        <w:rPr>
          <w:rFonts w:asciiTheme="majorBidi" w:eastAsia="Times New Roman" w:hAnsiTheme="majorBidi" w:cstheme="majorBidi"/>
          <w:bCs/>
          <w:sz w:val="24"/>
          <w:szCs w:val="24"/>
          <w:lang w:eastAsia="el-GR"/>
        </w:rPr>
        <w:t xml:space="preserve"> ξεκινά η υλοποίηση του Έργου της ΚΕΕΕ, με τίτλο  «Ολοκληρωμένη </w:t>
      </w:r>
      <w:r w:rsidR="00B96DC8">
        <w:rPr>
          <w:rFonts w:asciiTheme="majorBidi" w:eastAsia="Times New Roman" w:hAnsiTheme="majorBidi" w:cstheme="majorBidi"/>
          <w:bCs/>
          <w:sz w:val="24"/>
          <w:szCs w:val="24"/>
          <w:lang w:eastAsia="el-GR"/>
        </w:rPr>
        <w:t>Π</w:t>
      </w:r>
      <w:r w:rsidRPr="001503BF">
        <w:rPr>
          <w:rFonts w:asciiTheme="majorBidi" w:eastAsia="Times New Roman" w:hAnsiTheme="majorBidi" w:cstheme="majorBidi"/>
          <w:bCs/>
          <w:sz w:val="24"/>
          <w:szCs w:val="24"/>
          <w:lang w:eastAsia="el-GR"/>
        </w:rPr>
        <w:t>αρέμβαση Ανάπτυξης του Ανθρώπινου Δυναμικού και Καταπολέμησης της ανεργίας στον κλάδο των Υποδομών και των Μεταφορών»</w:t>
      </w:r>
    </w:p>
    <w:p w14:paraId="27062C51" w14:textId="5C11CE5F" w:rsidR="00D0516E" w:rsidRPr="001503BF"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Βασική συνιστώσα του έργου είναι ότι θα προσδώσει περαιτέρω κύρος στα σχετικά επαγγέλματα του κλάδου των Υποδομών και των Μεταφορών</w:t>
      </w:r>
      <w:r w:rsidR="00707A90">
        <w:rPr>
          <w:rFonts w:asciiTheme="majorBidi" w:eastAsia="Times New Roman" w:hAnsiTheme="majorBidi" w:cstheme="majorBidi"/>
          <w:bCs/>
          <w:sz w:val="24"/>
          <w:szCs w:val="24"/>
          <w:lang w:eastAsia="el-GR"/>
        </w:rPr>
        <w:t xml:space="preserve"> και</w:t>
      </w:r>
      <w:r w:rsidRPr="001503BF">
        <w:rPr>
          <w:rFonts w:asciiTheme="majorBidi" w:eastAsia="Times New Roman" w:hAnsiTheme="majorBidi" w:cstheme="majorBidi"/>
          <w:bCs/>
          <w:sz w:val="24"/>
          <w:szCs w:val="24"/>
          <w:lang w:eastAsia="el-GR"/>
        </w:rPr>
        <w:t xml:space="preserve"> θα ενισχύσει την εμπιστοσύνη τόσο της αγοράς προς τους επαγγελματίες του τομέα</w:t>
      </w:r>
      <w:r w:rsidR="00707A90">
        <w:rPr>
          <w:rFonts w:asciiTheme="majorBidi" w:eastAsia="Times New Roman" w:hAnsiTheme="majorBidi" w:cstheme="majorBidi"/>
          <w:bCs/>
          <w:sz w:val="24"/>
          <w:szCs w:val="24"/>
          <w:lang w:eastAsia="el-GR"/>
        </w:rPr>
        <w:t>,</w:t>
      </w:r>
      <w:r w:rsidRPr="001503BF">
        <w:rPr>
          <w:rFonts w:asciiTheme="majorBidi" w:eastAsia="Times New Roman" w:hAnsiTheme="majorBidi" w:cstheme="majorBidi"/>
          <w:bCs/>
          <w:sz w:val="24"/>
          <w:szCs w:val="24"/>
          <w:lang w:eastAsia="el-GR"/>
        </w:rPr>
        <w:t xml:space="preserve"> όσο και των ίδιων των επαγγελματιών στον εαυτό τους και στις δυνατότητές τους, παρέχοντάς τους όλα τα εχέγγυα για την επανένταξη τους στην αγορά εργασίας</w:t>
      </w:r>
    </w:p>
    <w:p w14:paraId="32DEE316" w14:textId="77777777" w:rsidR="00D0516E" w:rsidRPr="001503BF"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 xml:space="preserve">         Αναλυτικότερα:</w:t>
      </w:r>
    </w:p>
    <w:p w14:paraId="2BBA9DA8" w14:textId="26E7CEFF" w:rsidR="00D0516E" w:rsidRPr="001503BF" w:rsidRDefault="00D0516E" w:rsidP="006D0C78">
      <w:pPr>
        <w:pStyle w:val="a6"/>
        <w:numPr>
          <w:ilvl w:val="0"/>
          <w:numId w:val="18"/>
        </w:numPr>
        <w:ind w:hanging="720"/>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Ωφελούμενοι του Έργου είναι 4.500 άνεργοι εγγεγραμμένοι στον ΟΑΕΔ, σε όλες τις Περιφέρειες της χώρας.</w:t>
      </w:r>
    </w:p>
    <w:p w14:paraId="313F07A1" w14:textId="36AF6CA0" w:rsidR="00D0516E" w:rsidRPr="001503BF" w:rsidRDefault="00D0516E" w:rsidP="006D0C78">
      <w:pPr>
        <w:pStyle w:val="a6"/>
        <w:numPr>
          <w:ilvl w:val="0"/>
          <w:numId w:val="18"/>
        </w:numPr>
        <w:ind w:hanging="720"/>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Αντικείμενο της Πράξης είναι η παροχή ενεργειών επαγγελματικής συμβουλευτικής, θεωρητικής κατάρτισης και πρακτικής άσκησης καθώς και  πιστοποίησης, ώστε να αποκτήσουν πρόσθετες γνώσεις</w:t>
      </w:r>
      <w:r w:rsidR="006653EC">
        <w:rPr>
          <w:rFonts w:asciiTheme="majorBidi" w:eastAsia="Times New Roman" w:hAnsiTheme="majorBidi" w:cstheme="majorBidi"/>
          <w:bCs/>
          <w:sz w:val="24"/>
          <w:szCs w:val="24"/>
          <w:lang w:eastAsia="el-GR"/>
        </w:rPr>
        <w:t xml:space="preserve"> και</w:t>
      </w:r>
      <w:r w:rsidRPr="001503BF">
        <w:rPr>
          <w:rFonts w:asciiTheme="majorBidi" w:eastAsia="Times New Roman" w:hAnsiTheme="majorBidi" w:cstheme="majorBidi"/>
          <w:bCs/>
          <w:sz w:val="24"/>
          <w:szCs w:val="24"/>
          <w:lang w:eastAsia="el-GR"/>
        </w:rPr>
        <w:t xml:space="preserve"> βασικές και ειδικέ</w:t>
      </w:r>
      <w:r w:rsidR="006828D9" w:rsidRPr="001503BF">
        <w:rPr>
          <w:rFonts w:asciiTheme="majorBidi" w:eastAsia="Times New Roman" w:hAnsiTheme="majorBidi" w:cstheme="majorBidi"/>
          <w:bCs/>
          <w:sz w:val="24"/>
          <w:szCs w:val="24"/>
          <w:lang w:eastAsia="el-GR"/>
        </w:rPr>
        <w:t>ς</w:t>
      </w:r>
      <w:r w:rsidRPr="001503BF">
        <w:rPr>
          <w:rFonts w:asciiTheme="majorBidi" w:eastAsia="Times New Roman" w:hAnsiTheme="majorBidi" w:cstheme="majorBidi"/>
          <w:bCs/>
          <w:sz w:val="24"/>
          <w:szCs w:val="24"/>
          <w:lang w:eastAsia="el-GR"/>
        </w:rPr>
        <w:t xml:space="preserve"> επαγγελματικές δεξιότητες</w:t>
      </w:r>
      <w:r w:rsidR="006653EC">
        <w:rPr>
          <w:rFonts w:asciiTheme="majorBidi" w:eastAsia="Times New Roman" w:hAnsiTheme="majorBidi" w:cstheme="majorBidi"/>
          <w:bCs/>
          <w:sz w:val="24"/>
          <w:szCs w:val="24"/>
          <w:lang w:eastAsia="el-GR"/>
        </w:rPr>
        <w:t xml:space="preserve">, </w:t>
      </w:r>
      <w:r w:rsidRPr="001503BF">
        <w:rPr>
          <w:rFonts w:asciiTheme="majorBidi" w:eastAsia="Times New Roman" w:hAnsiTheme="majorBidi" w:cstheme="majorBidi"/>
          <w:bCs/>
          <w:sz w:val="24"/>
          <w:szCs w:val="24"/>
          <w:lang w:eastAsia="el-GR"/>
        </w:rPr>
        <w:t xml:space="preserve">που θα έχουν θετική επίπτωση στην ενίσχυση της επαγγελματικής τους ικανότητας και </w:t>
      </w:r>
      <w:r w:rsidR="006653EC">
        <w:rPr>
          <w:rFonts w:asciiTheme="majorBidi" w:eastAsia="Times New Roman" w:hAnsiTheme="majorBidi" w:cstheme="majorBidi"/>
          <w:bCs/>
          <w:sz w:val="24"/>
          <w:szCs w:val="24"/>
          <w:lang w:eastAsia="el-GR"/>
        </w:rPr>
        <w:t>σ</w:t>
      </w:r>
      <w:r w:rsidRPr="001503BF">
        <w:rPr>
          <w:rFonts w:asciiTheme="majorBidi" w:eastAsia="Times New Roman" w:hAnsiTheme="majorBidi" w:cstheme="majorBidi"/>
          <w:bCs/>
          <w:sz w:val="24"/>
          <w:szCs w:val="24"/>
          <w:lang w:eastAsia="el-GR"/>
        </w:rPr>
        <w:t xml:space="preserve">την προώθησή τους στην απασχόληση σε αντικείμενα που σχετίζονται με τους κλάδους των υποδομών και των μεταφορών, τομείς οι οποίοι παρουσιάζουν σημαντική προοπτική ανάπτυξης για την ελληνική οικονομία στο σύνολό της.  </w:t>
      </w:r>
    </w:p>
    <w:p w14:paraId="5A147DE8" w14:textId="08DCCCDA" w:rsidR="00D0516E" w:rsidRPr="001503BF" w:rsidRDefault="00D0516E" w:rsidP="006D0C78">
      <w:pPr>
        <w:pStyle w:val="a6"/>
        <w:numPr>
          <w:ilvl w:val="0"/>
          <w:numId w:val="18"/>
        </w:numPr>
        <w:ind w:hanging="720"/>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Στους συμμετέχοντες, που θα ολοκληρώσουν τις παραπάνω διαδικασίες, θα καταβληθεί εκπαιδευτικό επίδομα</w:t>
      </w:r>
      <w:r w:rsidR="0039618C">
        <w:rPr>
          <w:rFonts w:asciiTheme="majorBidi" w:eastAsia="Times New Roman" w:hAnsiTheme="majorBidi" w:cstheme="majorBidi"/>
          <w:bCs/>
          <w:sz w:val="24"/>
          <w:szCs w:val="24"/>
          <w:lang w:eastAsia="el-GR"/>
        </w:rPr>
        <w:t>,</w:t>
      </w:r>
      <w:r w:rsidRPr="001503BF">
        <w:rPr>
          <w:rFonts w:asciiTheme="majorBidi" w:eastAsia="Times New Roman" w:hAnsiTheme="majorBidi" w:cstheme="majorBidi"/>
          <w:bCs/>
          <w:sz w:val="24"/>
          <w:szCs w:val="24"/>
          <w:lang w:eastAsia="el-GR"/>
        </w:rPr>
        <w:t xml:space="preserve"> το οποίο ανέρχεται στο ποσό των πέντε ευρώ (5,00 €/ ώρα παρακολούθησης), συμπεριλαμβανομένων όλων των νόμιμων κρατήσεων</w:t>
      </w:r>
      <w:r w:rsidR="00A91122">
        <w:rPr>
          <w:rFonts w:asciiTheme="majorBidi" w:eastAsia="Times New Roman" w:hAnsiTheme="majorBidi" w:cstheme="majorBidi"/>
          <w:bCs/>
          <w:sz w:val="24"/>
          <w:szCs w:val="24"/>
          <w:lang w:eastAsia="el-GR"/>
        </w:rPr>
        <w:t>.</w:t>
      </w:r>
    </w:p>
    <w:p w14:paraId="15419B69" w14:textId="77777777" w:rsidR="0039618C"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lastRenderedPageBreak/>
        <w:t>Μέσω της προτεινόμενης πράξης και των δράσεων Συμβουλευτικής, Κατάρτισης</w:t>
      </w:r>
      <w:r w:rsidR="006828D9" w:rsidRPr="001503BF">
        <w:rPr>
          <w:rFonts w:asciiTheme="majorBidi" w:eastAsia="Times New Roman" w:hAnsiTheme="majorBidi" w:cstheme="majorBidi"/>
          <w:bCs/>
          <w:sz w:val="24"/>
          <w:szCs w:val="24"/>
          <w:lang w:eastAsia="el-GR"/>
        </w:rPr>
        <w:t xml:space="preserve"> (θεωρητικής και </w:t>
      </w:r>
      <w:r w:rsidRPr="001503BF">
        <w:rPr>
          <w:rFonts w:asciiTheme="majorBidi" w:eastAsia="Times New Roman" w:hAnsiTheme="majorBidi" w:cstheme="majorBidi"/>
          <w:bCs/>
          <w:sz w:val="24"/>
          <w:szCs w:val="24"/>
          <w:lang w:eastAsia="el-GR"/>
        </w:rPr>
        <w:t xml:space="preserve"> Πρακτικής</w:t>
      </w:r>
      <w:r w:rsidR="006828D9" w:rsidRPr="001503BF">
        <w:rPr>
          <w:rFonts w:asciiTheme="majorBidi" w:eastAsia="Times New Roman" w:hAnsiTheme="majorBidi" w:cstheme="majorBidi"/>
          <w:bCs/>
          <w:sz w:val="24"/>
          <w:szCs w:val="24"/>
          <w:lang w:eastAsia="el-GR"/>
        </w:rPr>
        <w:t xml:space="preserve">) </w:t>
      </w:r>
      <w:r w:rsidRPr="001503BF">
        <w:rPr>
          <w:rFonts w:asciiTheme="majorBidi" w:eastAsia="Times New Roman" w:hAnsiTheme="majorBidi" w:cstheme="majorBidi"/>
          <w:bCs/>
          <w:sz w:val="24"/>
          <w:szCs w:val="24"/>
          <w:lang w:eastAsia="el-GR"/>
        </w:rPr>
        <w:t xml:space="preserve"> και Πιστοποίησης, θα ενισχυθούν οι δυνατότητες απασχόλησης των ωφελούμενων μέσω </w:t>
      </w:r>
      <w:r w:rsidR="0039618C">
        <w:rPr>
          <w:rFonts w:asciiTheme="majorBidi" w:eastAsia="Times New Roman" w:hAnsiTheme="majorBidi" w:cstheme="majorBidi"/>
          <w:bCs/>
          <w:sz w:val="24"/>
          <w:szCs w:val="24"/>
          <w:lang w:eastAsia="el-GR"/>
        </w:rPr>
        <w:t xml:space="preserve">της </w:t>
      </w:r>
      <w:r w:rsidRPr="001503BF">
        <w:rPr>
          <w:rFonts w:asciiTheme="majorBidi" w:eastAsia="Times New Roman" w:hAnsiTheme="majorBidi" w:cstheme="majorBidi"/>
          <w:bCs/>
          <w:sz w:val="24"/>
          <w:szCs w:val="24"/>
          <w:lang w:eastAsia="el-GR"/>
        </w:rPr>
        <w:t xml:space="preserve">απόκτησης και </w:t>
      </w:r>
      <w:r w:rsidR="0039618C">
        <w:rPr>
          <w:rFonts w:asciiTheme="majorBidi" w:eastAsia="Times New Roman" w:hAnsiTheme="majorBidi" w:cstheme="majorBidi"/>
          <w:bCs/>
          <w:sz w:val="24"/>
          <w:szCs w:val="24"/>
          <w:lang w:eastAsia="el-GR"/>
        </w:rPr>
        <w:t xml:space="preserve">της </w:t>
      </w:r>
      <w:r w:rsidRPr="001503BF">
        <w:rPr>
          <w:rFonts w:asciiTheme="majorBidi" w:eastAsia="Times New Roman" w:hAnsiTheme="majorBidi" w:cstheme="majorBidi"/>
          <w:bCs/>
          <w:sz w:val="24"/>
          <w:szCs w:val="24"/>
          <w:lang w:eastAsia="el-GR"/>
        </w:rPr>
        <w:t xml:space="preserve">πιστοποίησης γνώσεων και δεξιοτήτων στους κλάδους </w:t>
      </w:r>
      <w:r w:rsidR="0039618C">
        <w:rPr>
          <w:rFonts w:asciiTheme="majorBidi" w:eastAsia="Times New Roman" w:hAnsiTheme="majorBidi" w:cstheme="majorBidi"/>
          <w:bCs/>
          <w:sz w:val="24"/>
          <w:szCs w:val="24"/>
          <w:lang w:eastAsia="el-GR"/>
        </w:rPr>
        <w:t xml:space="preserve">των </w:t>
      </w:r>
      <w:r w:rsidRPr="001503BF">
        <w:rPr>
          <w:rFonts w:asciiTheme="majorBidi" w:eastAsia="Times New Roman" w:hAnsiTheme="majorBidi" w:cstheme="majorBidi"/>
          <w:bCs/>
          <w:sz w:val="24"/>
          <w:szCs w:val="24"/>
          <w:lang w:eastAsia="el-GR"/>
        </w:rPr>
        <w:t xml:space="preserve">μεταφορών και </w:t>
      </w:r>
      <w:r w:rsidR="0039618C">
        <w:rPr>
          <w:rFonts w:asciiTheme="majorBidi" w:eastAsia="Times New Roman" w:hAnsiTheme="majorBidi" w:cstheme="majorBidi"/>
          <w:bCs/>
          <w:sz w:val="24"/>
          <w:szCs w:val="24"/>
          <w:lang w:eastAsia="el-GR"/>
        </w:rPr>
        <w:t xml:space="preserve">των </w:t>
      </w:r>
      <w:r w:rsidRPr="001503BF">
        <w:rPr>
          <w:rFonts w:asciiTheme="majorBidi" w:eastAsia="Times New Roman" w:hAnsiTheme="majorBidi" w:cstheme="majorBidi"/>
          <w:bCs/>
          <w:sz w:val="24"/>
          <w:szCs w:val="24"/>
          <w:lang w:eastAsia="el-GR"/>
        </w:rPr>
        <w:t xml:space="preserve">υποδομών με προοπτικές ανάπτυξης, συμβάλλοντας αφενός στη προώθηση τους στην απασχόληση και τη διασύνδεση με την αγορά εργασίας, αφετέρου στην κοινωνική τους επανένταξη. </w:t>
      </w:r>
    </w:p>
    <w:p w14:paraId="5F2F25FD" w14:textId="572CCC78" w:rsidR="00D0516E" w:rsidRPr="001503BF" w:rsidRDefault="0039618C" w:rsidP="006D0C78">
      <w:pPr>
        <w:ind w:firstLine="709"/>
        <w:jc w:val="both"/>
        <w:rPr>
          <w:rFonts w:asciiTheme="majorBidi" w:eastAsia="Times New Roman" w:hAnsiTheme="majorBidi" w:cstheme="majorBidi"/>
          <w:bCs/>
          <w:sz w:val="24"/>
          <w:szCs w:val="24"/>
          <w:lang w:eastAsia="el-GR"/>
        </w:rPr>
      </w:pPr>
      <w:r>
        <w:rPr>
          <w:rFonts w:asciiTheme="majorBidi" w:eastAsia="Times New Roman" w:hAnsiTheme="majorBidi" w:cstheme="majorBidi"/>
          <w:bCs/>
          <w:sz w:val="24"/>
          <w:szCs w:val="24"/>
          <w:lang w:eastAsia="el-GR"/>
        </w:rPr>
        <w:t>Το εν λόγω έργο π</w:t>
      </w:r>
      <w:r w:rsidR="00D0516E" w:rsidRPr="001503BF">
        <w:rPr>
          <w:rFonts w:asciiTheme="majorBidi" w:eastAsia="Times New Roman" w:hAnsiTheme="majorBidi" w:cstheme="majorBidi"/>
          <w:bCs/>
          <w:sz w:val="24"/>
          <w:szCs w:val="24"/>
          <w:lang w:eastAsia="el-GR"/>
        </w:rPr>
        <w:t>εριλαμβάνει υπηρεσίες που παρέχουν ολοκληρωμένη υποστήριξη σε ανέργους</w:t>
      </w:r>
      <w:r w:rsidR="008B32CB">
        <w:rPr>
          <w:rFonts w:asciiTheme="majorBidi" w:eastAsia="Times New Roman" w:hAnsiTheme="majorBidi" w:cstheme="majorBidi"/>
          <w:bCs/>
          <w:sz w:val="24"/>
          <w:szCs w:val="24"/>
          <w:lang w:eastAsia="el-GR"/>
        </w:rPr>
        <w:t>,</w:t>
      </w:r>
      <w:r w:rsidR="00D0516E" w:rsidRPr="001503BF">
        <w:rPr>
          <w:rFonts w:asciiTheme="majorBidi" w:eastAsia="Times New Roman" w:hAnsiTheme="majorBidi" w:cstheme="majorBidi"/>
          <w:bCs/>
          <w:sz w:val="24"/>
          <w:szCs w:val="24"/>
          <w:lang w:eastAsia="el-GR"/>
        </w:rPr>
        <w:t xml:space="preserve"> μέσα από ένα ευρύ πλέγμα δράσεων, οι οποίες καλύπτουν συμπληρωματικά διαφορετικές ανάγκες τους. Πρόκειται για σημαντικές υπηρεσίες που παρέχονται άμεσα στους άνεργους, προάγουν την κοινωνική συνοχή και παρέχουν εξατομικευμένη βοήθεια, για να διευκολυνθεί η κοινωνική τους ένταξη και να διασφαλιστούν τα θεμελιώδη δικαιώματά τους και η ένταξη/επανένταξη τους στην αγορά εργασία. </w:t>
      </w:r>
    </w:p>
    <w:p w14:paraId="2E76722B" w14:textId="4109C91C" w:rsidR="00D0516E" w:rsidRPr="001503BF"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 xml:space="preserve">Η Κεντρική Ένωση Επιμελητήριων απευθύνεται στα Επιμελητήρια - μέλη </w:t>
      </w:r>
      <w:r w:rsidR="008B32CB">
        <w:rPr>
          <w:rFonts w:asciiTheme="majorBidi" w:eastAsia="Times New Roman" w:hAnsiTheme="majorBidi" w:cstheme="majorBidi"/>
          <w:bCs/>
          <w:sz w:val="24"/>
          <w:szCs w:val="24"/>
          <w:lang w:eastAsia="el-GR"/>
        </w:rPr>
        <w:t>της,</w:t>
      </w:r>
      <w:r w:rsidRPr="001503BF">
        <w:rPr>
          <w:rFonts w:asciiTheme="majorBidi" w:eastAsia="Times New Roman" w:hAnsiTheme="majorBidi" w:cstheme="majorBidi"/>
          <w:bCs/>
          <w:sz w:val="24"/>
          <w:szCs w:val="24"/>
          <w:lang w:eastAsia="el-GR"/>
        </w:rPr>
        <w:t xml:space="preserve">  και μέσω αυτών στις επιχειρήσεις</w:t>
      </w:r>
      <w:r w:rsidR="008B32CB">
        <w:rPr>
          <w:rFonts w:asciiTheme="majorBidi" w:eastAsia="Times New Roman" w:hAnsiTheme="majorBidi" w:cstheme="majorBidi"/>
          <w:bCs/>
          <w:sz w:val="24"/>
          <w:szCs w:val="24"/>
          <w:lang w:eastAsia="el-GR"/>
        </w:rPr>
        <w:t>,</w:t>
      </w:r>
      <w:r w:rsidRPr="001503BF">
        <w:rPr>
          <w:rFonts w:asciiTheme="majorBidi" w:eastAsia="Times New Roman" w:hAnsiTheme="majorBidi" w:cstheme="majorBidi"/>
          <w:bCs/>
          <w:sz w:val="24"/>
          <w:szCs w:val="24"/>
          <w:lang w:eastAsia="el-GR"/>
        </w:rPr>
        <w:t xml:space="preserve"> και </w:t>
      </w:r>
      <w:r w:rsidR="006828D9" w:rsidRPr="001503BF">
        <w:rPr>
          <w:rFonts w:asciiTheme="majorBidi" w:eastAsia="Times New Roman" w:hAnsiTheme="majorBidi" w:cstheme="majorBidi"/>
          <w:bCs/>
          <w:sz w:val="24"/>
          <w:szCs w:val="24"/>
          <w:lang w:eastAsia="el-GR"/>
        </w:rPr>
        <w:t xml:space="preserve">τις </w:t>
      </w:r>
      <w:r w:rsidR="006828D9" w:rsidRPr="001503BF">
        <w:rPr>
          <w:rFonts w:asciiTheme="majorBidi" w:eastAsia="Times New Roman" w:hAnsiTheme="majorBidi" w:cstheme="majorBidi"/>
          <w:bCs/>
          <w:sz w:val="24"/>
          <w:szCs w:val="24"/>
          <w:u w:val="single"/>
          <w:lang w:eastAsia="el-GR"/>
        </w:rPr>
        <w:t>ΚΑΛΕΙ</w:t>
      </w:r>
      <w:r w:rsidRPr="001503BF">
        <w:rPr>
          <w:rFonts w:asciiTheme="majorBidi" w:eastAsia="Times New Roman" w:hAnsiTheme="majorBidi" w:cstheme="majorBidi"/>
          <w:bCs/>
          <w:sz w:val="24"/>
          <w:szCs w:val="24"/>
          <w:lang w:eastAsia="el-GR"/>
        </w:rPr>
        <w:t xml:space="preserve">  να συμμετέχουν ενεργά εκδηλώνοντας το ενδιαφέρον τους μέσω της ηλεκτρονικής πλατφόρμας για την προσφορά θέσεων πρακτικής άσκησης.</w:t>
      </w:r>
    </w:p>
    <w:p w14:paraId="1106AAC0" w14:textId="46E4F74D" w:rsidR="00D0516E" w:rsidRPr="001503BF"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Μέσω της ενεργού</w:t>
      </w:r>
      <w:r w:rsidR="009406C5">
        <w:rPr>
          <w:rFonts w:asciiTheme="majorBidi" w:eastAsia="Times New Roman" w:hAnsiTheme="majorBidi" w:cstheme="majorBidi"/>
          <w:bCs/>
          <w:sz w:val="24"/>
          <w:szCs w:val="24"/>
          <w:lang w:eastAsia="el-GR"/>
        </w:rPr>
        <w:t>ς</w:t>
      </w:r>
      <w:r w:rsidRPr="001503BF">
        <w:rPr>
          <w:rFonts w:asciiTheme="majorBidi" w:eastAsia="Times New Roman" w:hAnsiTheme="majorBidi" w:cstheme="majorBidi"/>
          <w:bCs/>
          <w:sz w:val="24"/>
          <w:szCs w:val="24"/>
          <w:lang w:eastAsia="el-GR"/>
        </w:rPr>
        <w:t xml:space="preserve"> συμμετοχής, όσο το δυνατό</w:t>
      </w:r>
      <w:r w:rsidR="00B6400C">
        <w:rPr>
          <w:rFonts w:asciiTheme="majorBidi" w:eastAsia="Times New Roman" w:hAnsiTheme="majorBidi" w:cstheme="majorBidi"/>
          <w:bCs/>
          <w:sz w:val="24"/>
          <w:szCs w:val="24"/>
          <w:lang w:eastAsia="el-GR"/>
        </w:rPr>
        <w:t>ν</w:t>
      </w:r>
      <w:r w:rsidRPr="001503BF">
        <w:rPr>
          <w:rFonts w:asciiTheme="majorBidi" w:eastAsia="Times New Roman" w:hAnsiTheme="majorBidi" w:cstheme="majorBidi"/>
          <w:bCs/>
          <w:sz w:val="24"/>
          <w:szCs w:val="24"/>
          <w:lang w:eastAsia="el-GR"/>
        </w:rPr>
        <w:t xml:space="preserve"> περισσότερων επιχειρήσεων και της επιτυχούς ολοκλήρωσης της Πράξης</w:t>
      </w:r>
      <w:r w:rsidR="008B32CB">
        <w:rPr>
          <w:rFonts w:asciiTheme="majorBidi" w:eastAsia="Times New Roman" w:hAnsiTheme="majorBidi" w:cstheme="majorBidi"/>
          <w:bCs/>
          <w:sz w:val="24"/>
          <w:szCs w:val="24"/>
          <w:lang w:eastAsia="el-GR"/>
        </w:rPr>
        <w:t>,</w:t>
      </w:r>
      <w:r w:rsidRPr="001503BF">
        <w:rPr>
          <w:rFonts w:asciiTheme="majorBidi" w:eastAsia="Times New Roman" w:hAnsiTheme="majorBidi" w:cstheme="majorBidi"/>
          <w:bCs/>
          <w:sz w:val="24"/>
          <w:szCs w:val="24"/>
          <w:lang w:eastAsia="el-GR"/>
        </w:rPr>
        <w:t xml:space="preserve"> η ΚΕΕΕ θα αναδείξει, για μια ακόμα φορά,  την  βαρύτητα που δίνει στο  θεσμό της Δια Βίου Μάθησης. </w:t>
      </w:r>
    </w:p>
    <w:p w14:paraId="77976376" w14:textId="40AF51C9" w:rsidR="00D0516E" w:rsidRPr="001503BF" w:rsidRDefault="00D0516E" w:rsidP="006D0C78">
      <w:pPr>
        <w:ind w:firstLine="709"/>
        <w:jc w:val="both"/>
        <w:rPr>
          <w:rFonts w:asciiTheme="majorBidi" w:eastAsia="Times New Roman" w:hAnsiTheme="majorBidi" w:cstheme="majorBidi"/>
          <w:bCs/>
          <w:sz w:val="24"/>
          <w:szCs w:val="24"/>
          <w:lang w:eastAsia="el-GR"/>
        </w:rPr>
      </w:pPr>
      <w:r w:rsidRPr="001503BF">
        <w:rPr>
          <w:rFonts w:asciiTheme="majorBidi" w:eastAsia="Times New Roman" w:hAnsiTheme="majorBidi" w:cstheme="majorBidi"/>
          <w:bCs/>
          <w:sz w:val="24"/>
          <w:szCs w:val="24"/>
          <w:lang w:eastAsia="el-GR"/>
        </w:rPr>
        <w:t>Αναλυτικά στοιχεία για το Πρόγραμμα καθώς και για τους επιλέξιμους ΚΑΔ περιέχονται στην ειδική ιστοσελίδα:  </w:t>
      </w:r>
      <w:r w:rsidRPr="001503BF">
        <w:rPr>
          <w:rFonts w:asciiTheme="majorBidi" w:hAnsiTheme="majorBidi" w:cstheme="majorBidi"/>
          <w:bCs/>
          <w:sz w:val="24"/>
          <w:szCs w:val="24"/>
        </w:rPr>
        <w:t xml:space="preserve"> </w:t>
      </w:r>
      <w:hyperlink r:id="rId11" w:history="1">
        <w:r w:rsidRPr="008B32CB">
          <w:rPr>
            <w:rStyle w:val="-"/>
            <w:rFonts w:asciiTheme="majorBidi" w:eastAsia="Times New Roman" w:hAnsiTheme="majorBidi" w:cstheme="majorBidi"/>
            <w:bCs/>
            <w:sz w:val="24"/>
            <w:szCs w:val="24"/>
            <w:lang w:eastAsia="el-GR"/>
          </w:rPr>
          <w:t>https://apko05.uhc.gr/</w:t>
        </w:r>
      </w:hyperlink>
    </w:p>
    <w:p w14:paraId="38AC8DAF" w14:textId="4EC43B2E" w:rsidR="00634BF4" w:rsidRPr="001503BF" w:rsidRDefault="00634BF4" w:rsidP="006D0C78">
      <w:pPr>
        <w:ind w:firstLine="709"/>
        <w:jc w:val="both"/>
        <w:rPr>
          <w:rFonts w:asciiTheme="majorBidi" w:eastAsia="Times New Roman" w:hAnsiTheme="majorBidi" w:cstheme="majorBidi"/>
          <w:bCs/>
          <w:sz w:val="24"/>
          <w:szCs w:val="24"/>
          <w:lang w:eastAsia="el-GR"/>
        </w:rPr>
      </w:pPr>
    </w:p>
    <w:p w14:paraId="591F2DEC" w14:textId="77777777" w:rsidR="00634BF4" w:rsidRPr="001503BF" w:rsidRDefault="00634BF4" w:rsidP="006D0C78">
      <w:pPr>
        <w:ind w:firstLine="709"/>
        <w:jc w:val="both"/>
        <w:rPr>
          <w:rFonts w:asciiTheme="majorBidi" w:eastAsia="Times New Roman" w:hAnsiTheme="majorBidi" w:cstheme="majorBidi"/>
          <w:bCs/>
          <w:sz w:val="24"/>
          <w:szCs w:val="24"/>
          <w:lang w:eastAsia="el-GR"/>
        </w:rPr>
      </w:pPr>
    </w:p>
    <w:sectPr w:rsidR="00634BF4" w:rsidRPr="001503BF" w:rsidSect="00BE1CBD">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985"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4FCFD" w14:textId="77777777" w:rsidR="007E603D" w:rsidRDefault="007E603D" w:rsidP="00CA484E">
      <w:pPr>
        <w:spacing w:after="0" w:line="240" w:lineRule="auto"/>
      </w:pPr>
      <w:r>
        <w:separator/>
      </w:r>
    </w:p>
  </w:endnote>
  <w:endnote w:type="continuationSeparator" w:id="0">
    <w:p w14:paraId="1401C7E5" w14:textId="77777777" w:rsidR="007E603D" w:rsidRDefault="007E603D" w:rsidP="00CA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PF Catalog">
    <w:altName w:val="Times New Roman"/>
    <w:charset w:val="00"/>
    <w:family w:val="auto"/>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082B" w14:textId="77777777" w:rsidR="00BE1CBD" w:rsidRDefault="00BE1CB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CABA" w14:textId="77777777" w:rsidR="005318AC" w:rsidRDefault="005318AC" w:rsidP="005318AC">
    <w:pPr>
      <w:pStyle w:val="a4"/>
      <w:pBdr>
        <w:top w:val="single" w:sz="4" w:space="1" w:color="auto"/>
        <w:bottom w:val="single" w:sz="4" w:space="1" w:color="auto"/>
      </w:pBdr>
      <w:jc w:val="center"/>
      <w:rPr>
        <w:rFonts w:cs="Tahoma"/>
        <w:b/>
      </w:rPr>
    </w:pPr>
    <w:r w:rsidRPr="0026309C">
      <w:rPr>
        <w:rFonts w:cs="Tahoma"/>
        <w:b/>
        <w:i/>
      </w:rPr>
      <w:t>Δ/</w:t>
    </w:r>
    <w:proofErr w:type="spellStart"/>
    <w:r w:rsidRPr="0026309C">
      <w:rPr>
        <w:rFonts w:cs="Tahoma"/>
        <w:b/>
        <w:i/>
      </w:rPr>
      <w:t>νση</w:t>
    </w:r>
    <w:proofErr w:type="spellEnd"/>
    <w:r w:rsidRPr="0026309C">
      <w:rPr>
        <w:rFonts w:cs="Tahoma"/>
        <w:b/>
        <w:i/>
      </w:rPr>
      <w:t>:</w:t>
    </w:r>
    <w:r w:rsidRPr="0026309C">
      <w:rPr>
        <w:rFonts w:cs="Tahoma"/>
        <w:b/>
      </w:rPr>
      <w:t xml:space="preserve"> Ακαδημίας 6, 10671 Αθήνα,</w:t>
    </w:r>
    <w:r>
      <w:rPr>
        <w:rFonts w:cs="Tahoma"/>
        <w:b/>
      </w:rPr>
      <w:t xml:space="preserve">   </w:t>
    </w:r>
    <w:r w:rsidRPr="0026309C">
      <w:rPr>
        <w:rFonts w:cs="Tahoma"/>
        <w:b/>
      </w:rPr>
      <w:t>Τηλ</w:t>
    </w:r>
    <w:r w:rsidRPr="008F366A">
      <w:rPr>
        <w:rFonts w:cs="Tahoma"/>
        <w:b/>
      </w:rPr>
      <w:t xml:space="preserve">: (210) 3387105 (-06), </w:t>
    </w:r>
    <w:r w:rsidRPr="0026309C">
      <w:rPr>
        <w:rFonts w:cs="Tahoma"/>
        <w:b/>
        <w:lang w:val="en-US"/>
      </w:rPr>
      <w:t>Fax</w:t>
    </w:r>
    <w:r w:rsidRPr="008F366A">
      <w:rPr>
        <w:rFonts w:cs="Tahoma"/>
        <w:b/>
      </w:rPr>
      <w:t>: 36.22.320,</w:t>
    </w:r>
    <w:r>
      <w:rPr>
        <w:rFonts w:cs="Tahoma"/>
        <w:b/>
      </w:rPr>
      <w:t xml:space="preserve"> </w:t>
    </w:r>
  </w:p>
  <w:p w14:paraId="17BB23BB" w14:textId="77777777" w:rsidR="005318AC" w:rsidRDefault="005318AC" w:rsidP="005318AC">
    <w:pPr>
      <w:pStyle w:val="a4"/>
      <w:pBdr>
        <w:top w:val="single" w:sz="4" w:space="1" w:color="auto"/>
        <w:bottom w:val="single" w:sz="4" w:space="1" w:color="auto"/>
      </w:pBdr>
      <w:jc w:val="center"/>
      <w:rPr>
        <w:rStyle w:val="-"/>
        <w:rFonts w:cs="Tahoma"/>
        <w:b/>
        <w:lang w:val="en-US"/>
      </w:rPr>
    </w:pPr>
    <w:r w:rsidRPr="0026309C">
      <w:rPr>
        <w:rFonts w:cs="Tahoma"/>
        <w:b/>
        <w:lang w:val="en-US"/>
      </w:rPr>
      <w:t xml:space="preserve">e-mail: keeuhcci@uhc.gr, </w:t>
    </w:r>
    <w:hyperlink r:id="rId1" w:history="1">
      <w:r w:rsidRPr="0026309C">
        <w:rPr>
          <w:rStyle w:val="-"/>
          <w:rFonts w:cs="Tahoma"/>
          <w:b/>
          <w:lang w:val="en-US"/>
        </w:rPr>
        <w:t>http://www.uhc.gr</w:t>
      </w:r>
    </w:hyperlink>
  </w:p>
  <w:tbl>
    <w:tblPr>
      <w:tblW w:w="5000" w:type="pct"/>
      <w:tblLook w:val="04A0" w:firstRow="1" w:lastRow="0" w:firstColumn="1" w:lastColumn="0" w:noHBand="0" w:noVBand="1"/>
    </w:tblPr>
    <w:tblGrid>
      <w:gridCol w:w="1238"/>
      <w:gridCol w:w="5470"/>
      <w:gridCol w:w="1598"/>
    </w:tblGrid>
    <w:tr w:rsidR="005318AC" w:rsidRPr="00E61813" w14:paraId="217A5BFF" w14:textId="77777777" w:rsidTr="00EF3627">
      <w:tc>
        <w:tcPr>
          <w:tcW w:w="745" w:type="pct"/>
          <w:shd w:val="clear" w:color="auto" w:fill="auto"/>
          <w:vAlign w:val="center"/>
        </w:tcPr>
        <w:p w14:paraId="01566E77"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2"/>
              <w:szCs w:val="12"/>
              <w:lang w:eastAsia="el-GR"/>
            </w:rPr>
          </w:pPr>
          <w:r w:rsidRPr="00E61813">
            <w:rPr>
              <w:rFonts w:ascii="PF Catalog" w:eastAsia="Times New Roman" w:hAnsi="PF Catalog" w:cs="Times New Roman"/>
              <w:b/>
              <w:noProof/>
              <w:sz w:val="18"/>
              <w:szCs w:val="18"/>
              <w:lang w:eastAsia="el-GR"/>
            </w:rPr>
            <w:drawing>
              <wp:inline distT="0" distB="0" distL="0" distR="0" wp14:anchorId="4C78A226" wp14:editId="4AF15BFA">
                <wp:extent cx="647700" cy="571500"/>
                <wp:effectExtent l="0" t="0" r="0" b="0"/>
                <wp:docPr id="56" name="Εικόνα 56" descr="C:\Users\ysirros.SEPE2000\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irros.SEPE2000\AppData\Local\Microsoft\Windows\INetCache\Content.Word\E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c>
      <w:tc>
        <w:tcPr>
          <w:tcW w:w="3293" w:type="pct"/>
          <w:shd w:val="clear" w:color="auto" w:fill="auto"/>
          <w:vAlign w:val="center"/>
        </w:tcPr>
        <w:p w14:paraId="6BD8812D"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20"/>
              <w:szCs w:val="20"/>
              <w:lang w:eastAsia="el-GR"/>
            </w:rPr>
            <w:drawing>
              <wp:inline distT="0" distB="0" distL="0" distR="0" wp14:anchorId="28626D4C" wp14:editId="6307D087">
                <wp:extent cx="1800225" cy="381000"/>
                <wp:effectExtent l="0" t="0" r="9525"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a:ln>
                          <a:noFill/>
                        </a:ln>
                      </pic:spPr>
                    </pic:pic>
                  </a:graphicData>
                </a:graphic>
              </wp:inline>
            </w:drawing>
          </w:r>
        </w:p>
      </w:tc>
      <w:tc>
        <w:tcPr>
          <w:tcW w:w="962" w:type="pct"/>
          <w:shd w:val="clear" w:color="auto" w:fill="auto"/>
          <w:vAlign w:val="center"/>
        </w:tcPr>
        <w:p w14:paraId="6BE09328"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6"/>
              <w:szCs w:val="6"/>
              <w:lang w:eastAsia="el-GR"/>
            </w:rPr>
            <w:drawing>
              <wp:inline distT="0" distB="0" distL="0" distR="0" wp14:anchorId="3DD7B5AB" wp14:editId="176126CF">
                <wp:extent cx="866775" cy="552450"/>
                <wp:effectExtent l="0" t="0" r="9525" b="0"/>
                <wp:docPr id="58" name="Εικόνα 58" descr="C:\Users\ysirros\AppData\Local\Microsoft\Windows\INetCacheContent.Word\ESPA_2014-2020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sirros\AppData\Local\Microsoft\Windows\INetCacheContent.Word\ESPA_2014-2020_COLOUR.JPG"/>
                        <pic:cNvPicPr>
                          <a:picLocks noChangeAspect="1" noChangeArrowheads="1"/>
                        </pic:cNvPicPr>
                      </pic:nvPicPr>
                      <pic:blipFill>
                        <a:blip r:embed="rId4">
                          <a:extLst>
                            <a:ext uri="{28A0092B-C50C-407E-A947-70E740481C1C}">
                              <a14:useLocalDpi xmlns:a14="http://schemas.microsoft.com/office/drawing/2010/main" val="0"/>
                            </a:ext>
                          </a:extLst>
                        </a:blip>
                        <a:srcRect l="15565" t="28302" r="13680" b="26414"/>
                        <a:stretch>
                          <a:fillRect/>
                        </a:stretch>
                      </pic:blipFill>
                      <pic:spPr bwMode="auto">
                        <a:xfrm>
                          <a:off x="0" y="0"/>
                          <a:ext cx="866775" cy="552450"/>
                        </a:xfrm>
                        <a:prstGeom prst="rect">
                          <a:avLst/>
                        </a:prstGeom>
                        <a:noFill/>
                        <a:ln>
                          <a:noFill/>
                        </a:ln>
                      </pic:spPr>
                    </pic:pic>
                  </a:graphicData>
                </a:graphic>
              </wp:inline>
            </w:drawing>
          </w:r>
        </w:p>
      </w:tc>
    </w:tr>
    <w:tr w:rsidR="005318AC" w:rsidRPr="00E61813" w14:paraId="0F8F5392" w14:textId="77777777" w:rsidTr="00EF3627">
      <w:tc>
        <w:tcPr>
          <w:tcW w:w="5000" w:type="pct"/>
          <w:gridSpan w:val="3"/>
          <w:shd w:val="clear" w:color="auto" w:fill="auto"/>
          <w:vAlign w:val="center"/>
        </w:tcPr>
        <w:p w14:paraId="6E27FFDA"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4"/>
              <w:szCs w:val="20"/>
              <w:lang w:eastAsia="el-GR"/>
            </w:rPr>
          </w:pPr>
        </w:p>
      </w:tc>
    </w:tr>
  </w:tbl>
  <w:p w14:paraId="0885C7CF" w14:textId="77777777" w:rsidR="005318AC" w:rsidRPr="00E61813" w:rsidRDefault="005318AC" w:rsidP="005318AC">
    <w:pPr>
      <w:pStyle w:val="a4"/>
      <w:pBdr>
        <w:top w:val="single" w:sz="4" w:space="1" w:color="auto"/>
        <w:bottom w:val="single" w:sz="4" w:space="1" w:color="auto"/>
      </w:pBdr>
      <w:jc w:val="center"/>
      <w:rPr>
        <w:b/>
        <w:sz w:val="24"/>
      </w:rPr>
    </w:pPr>
  </w:p>
  <w:p w14:paraId="0F4EF36B" w14:textId="77777777" w:rsidR="00065098" w:rsidRPr="005318AC" w:rsidRDefault="00065098" w:rsidP="005318A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6B11" w14:textId="3FE20DAC" w:rsidR="005318AC" w:rsidRPr="00BE1CBD" w:rsidRDefault="005318AC" w:rsidP="00BE1CBD">
    <w:pPr>
      <w:pStyle w:val="a4"/>
      <w:jc w:val="center"/>
      <w:rPr>
        <w:rStyle w:val="-"/>
        <w:rFonts w:cs="Tahoma"/>
        <w:b/>
        <w:lang w:val="en-US"/>
      </w:rPr>
    </w:pPr>
  </w:p>
  <w:tbl>
    <w:tblPr>
      <w:tblW w:w="5818" w:type="pct"/>
      <w:tblInd w:w="-743" w:type="dxa"/>
      <w:tblLook w:val="04A0" w:firstRow="1" w:lastRow="0" w:firstColumn="1" w:lastColumn="0" w:noHBand="0" w:noVBand="1"/>
    </w:tblPr>
    <w:tblGrid>
      <w:gridCol w:w="379"/>
      <w:gridCol w:w="8526"/>
      <w:gridCol w:w="380"/>
      <w:gridCol w:w="380"/>
    </w:tblGrid>
    <w:tr w:rsidR="0021378B" w:rsidRPr="00BE1CBD" w14:paraId="538F279B" w14:textId="77777777" w:rsidTr="006D301C">
      <w:tc>
        <w:tcPr>
          <w:tcW w:w="2480" w:type="dxa"/>
          <w:shd w:val="clear" w:color="auto" w:fill="auto"/>
          <w:vAlign w:val="center"/>
        </w:tcPr>
        <w:p w14:paraId="6D578037" w14:textId="257141DC" w:rsidR="0021378B" w:rsidRPr="00BE1CBD" w:rsidRDefault="0021378B" w:rsidP="0021378B">
          <w:pPr>
            <w:jc w:val="center"/>
            <w:rPr>
              <w:rFonts w:eastAsia="Calibri"/>
              <w:sz w:val="20"/>
              <w:szCs w:val="20"/>
              <w:lang w:val="en-US"/>
            </w:rPr>
          </w:pPr>
        </w:p>
      </w:tc>
      <w:tc>
        <w:tcPr>
          <w:tcW w:w="2481" w:type="dxa"/>
          <w:shd w:val="clear" w:color="auto" w:fill="auto"/>
        </w:tcPr>
        <w:p w14:paraId="28D98A30" w14:textId="7AC78C64" w:rsidR="00BE1CBD" w:rsidRDefault="00BE1CBD" w:rsidP="00BE1CBD">
          <w:pPr>
            <w:pStyle w:val="a4"/>
          </w:pPr>
          <w:r w:rsidRPr="009133CD">
            <w:rPr>
              <w:noProof/>
              <w:lang w:eastAsia="el-GR"/>
            </w:rPr>
            <w:drawing>
              <wp:inline distT="0" distB="0" distL="0" distR="0" wp14:anchorId="70D14F3B" wp14:editId="3A4EC425">
                <wp:extent cx="5274310" cy="701040"/>
                <wp:effectExtent l="0" t="0" r="2540" b="381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14195" t="41985" r="13229" b="40894"/>
                        <a:stretch>
                          <a:fillRect/>
                        </a:stretch>
                      </pic:blipFill>
                      <pic:spPr bwMode="auto">
                        <a:xfrm>
                          <a:off x="0" y="0"/>
                          <a:ext cx="5274310" cy="701040"/>
                        </a:xfrm>
                        <a:prstGeom prst="rect">
                          <a:avLst/>
                        </a:prstGeom>
                        <a:noFill/>
                        <a:ln>
                          <a:noFill/>
                        </a:ln>
                      </pic:spPr>
                    </pic:pic>
                  </a:graphicData>
                </a:graphic>
              </wp:inline>
            </w:drawing>
          </w:r>
        </w:p>
        <w:p w14:paraId="50DEBBB6" w14:textId="54FC0562" w:rsidR="0021378B" w:rsidRPr="00BE1CBD" w:rsidRDefault="0021378B"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47C004B" w14:textId="77777777" w:rsidR="0021378B" w:rsidRDefault="0021378B" w:rsidP="0021378B">
          <w:pPr>
            <w:tabs>
              <w:tab w:val="center" w:pos="4153"/>
              <w:tab w:val="right" w:pos="8306"/>
            </w:tabs>
            <w:jc w:val="center"/>
            <w:rPr>
              <w:rFonts w:eastAsia="Calibri"/>
              <w:i/>
              <w:color w:val="7F7F7F"/>
              <w:sz w:val="18"/>
              <w:szCs w:val="20"/>
              <w:lang w:val="en-US"/>
            </w:rPr>
          </w:pPr>
        </w:p>
        <w:p w14:paraId="0BD4072B" w14:textId="03F837A9" w:rsidR="00BE1CBD" w:rsidRPr="00BE1CBD" w:rsidRDefault="00BE1CBD"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023AC20" w14:textId="1BDBF5FE" w:rsidR="0021378B" w:rsidRPr="00BE1CBD" w:rsidRDefault="0021378B" w:rsidP="0021378B">
          <w:pPr>
            <w:jc w:val="center"/>
            <w:rPr>
              <w:rFonts w:eastAsia="Calibri"/>
              <w:sz w:val="20"/>
              <w:szCs w:val="20"/>
              <w:lang w:val="en-US"/>
            </w:rPr>
          </w:pPr>
        </w:p>
      </w:tc>
    </w:tr>
    <w:tr w:rsidR="0021378B" w:rsidRPr="00AC6BD7" w14:paraId="01A48B8E" w14:textId="77777777" w:rsidTr="006D301C">
      <w:tc>
        <w:tcPr>
          <w:tcW w:w="9923" w:type="dxa"/>
          <w:gridSpan w:val="4"/>
          <w:shd w:val="clear" w:color="auto" w:fill="auto"/>
          <w:vAlign w:val="center"/>
        </w:tcPr>
        <w:p w14:paraId="3A419958" w14:textId="15FC851B" w:rsidR="0021378B" w:rsidRPr="00FC67FF" w:rsidRDefault="0021378B" w:rsidP="0021378B">
          <w:pPr>
            <w:jc w:val="center"/>
            <w:rPr>
              <w:rFonts w:eastAsia="Calibri" w:cs="Arial"/>
              <w:i/>
              <w:noProof/>
              <w:sz w:val="14"/>
              <w:szCs w:val="14"/>
              <w:lang w:eastAsia="el-GR"/>
            </w:rPr>
          </w:pPr>
          <w:r w:rsidRPr="00FC67FF">
            <w:rPr>
              <w:rFonts w:eastAsia="Calibri" w:cs="Arial"/>
              <w:i/>
              <w:noProof/>
              <w:sz w:val="14"/>
              <w:szCs w:val="14"/>
              <w:lang w:eastAsia="el-GR"/>
            </w:rPr>
            <w:t xml:space="preserve">Σελίδα </w:t>
          </w:r>
          <w:r w:rsidRPr="00FC67FF">
            <w:rPr>
              <w:rFonts w:eastAsia="Calibri" w:cs="Arial"/>
              <w:b/>
              <w:i/>
              <w:noProof/>
              <w:sz w:val="14"/>
              <w:szCs w:val="14"/>
              <w:lang w:eastAsia="el-GR"/>
            </w:rPr>
            <w:fldChar w:fldCharType="begin"/>
          </w:r>
          <w:r w:rsidRPr="00FC67FF">
            <w:rPr>
              <w:rFonts w:eastAsia="Calibri" w:cs="Arial"/>
              <w:b/>
              <w:i/>
              <w:noProof/>
              <w:sz w:val="14"/>
              <w:szCs w:val="14"/>
              <w:lang w:eastAsia="el-GR"/>
            </w:rPr>
            <w:instrText>PAGE  \* Arabic  \* MERGEFORMAT</w:instrText>
          </w:r>
          <w:r w:rsidRPr="00FC67FF">
            <w:rPr>
              <w:rFonts w:eastAsia="Calibri" w:cs="Arial"/>
              <w:b/>
              <w:i/>
              <w:noProof/>
              <w:sz w:val="14"/>
              <w:szCs w:val="14"/>
              <w:lang w:eastAsia="el-GR"/>
            </w:rPr>
            <w:fldChar w:fldCharType="separate"/>
          </w:r>
          <w:r w:rsidR="00DE7544">
            <w:rPr>
              <w:rFonts w:eastAsia="Calibri" w:cs="Arial"/>
              <w:b/>
              <w:i/>
              <w:noProof/>
              <w:sz w:val="14"/>
              <w:szCs w:val="14"/>
              <w:lang w:eastAsia="el-GR"/>
            </w:rPr>
            <w:t>1</w:t>
          </w:r>
          <w:r w:rsidRPr="00FC67FF">
            <w:rPr>
              <w:rFonts w:eastAsia="Calibri" w:cs="Arial"/>
              <w:b/>
              <w:i/>
              <w:noProof/>
              <w:sz w:val="14"/>
              <w:szCs w:val="14"/>
              <w:lang w:eastAsia="el-GR"/>
            </w:rPr>
            <w:fldChar w:fldCharType="end"/>
          </w:r>
          <w:r w:rsidRPr="00FC67FF">
            <w:rPr>
              <w:rFonts w:eastAsia="Calibri" w:cs="Arial"/>
              <w:i/>
              <w:noProof/>
              <w:sz w:val="14"/>
              <w:szCs w:val="14"/>
              <w:lang w:eastAsia="el-GR"/>
            </w:rPr>
            <w:t xml:space="preserve"> από </w:t>
          </w:r>
          <w:r w:rsidRPr="00FC67FF">
            <w:rPr>
              <w:rFonts w:eastAsia="Calibri"/>
            </w:rPr>
            <w:fldChar w:fldCharType="begin"/>
          </w:r>
          <w:r w:rsidRPr="00FC67FF">
            <w:rPr>
              <w:rFonts w:eastAsia="Calibri"/>
            </w:rPr>
            <w:instrText>NUMPAGES  \* Arabic  \* MERGEFORMAT</w:instrText>
          </w:r>
          <w:r w:rsidRPr="00FC67FF">
            <w:rPr>
              <w:rFonts w:eastAsia="Calibri"/>
            </w:rPr>
            <w:fldChar w:fldCharType="separate"/>
          </w:r>
          <w:r w:rsidR="00DE7544" w:rsidRPr="00DE7544">
            <w:rPr>
              <w:rFonts w:eastAsia="Calibri" w:cs="Arial"/>
              <w:b/>
              <w:i/>
              <w:noProof/>
              <w:sz w:val="14"/>
              <w:szCs w:val="14"/>
              <w:lang w:eastAsia="el-GR"/>
            </w:rPr>
            <w:t>1</w:t>
          </w:r>
          <w:r w:rsidRPr="00FC67FF">
            <w:rPr>
              <w:rFonts w:eastAsia="Calibri" w:cs="Arial"/>
              <w:b/>
              <w:i/>
              <w:noProof/>
              <w:sz w:val="14"/>
              <w:szCs w:val="14"/>
              <w:lang w:eastAsia="el-GR"/>
            </w:rPr>
            <w:fldChar w:fldCharType="end"/>
          </w:r>
        </w:p>
      </w:tc>
    </w:tr>
  </w:tbl>
  <w:p w14:paraId="7DC54330" w14:textId="77777777" w:rsidR="005318AC" w:rsidRPr="0021378B" w:rsidRDefault="005318AC">
    <w:pPr>
      <w:pStyle w:val="a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B92F4" w14:textId="77777777" w:rsidR="007E603D" w:rsidRDefault="007E603D" w:rsidP="00CA484E">
      <w:pPr>
        <w:spacing w:after="0" w:line="240" w:lineRule="auto"/>
      </w:pPr>
      <w:r>
        <w:separator/>
      </w:r>
    </w:p>
  </w:footnote>
  <w:footnote w:type="continuationSeparator" w:id="0">
    <w:p w14:paraId="74A2F9AD" w14:textId="77777777" w:rsidR="007E603D" w:rsidRDefault="007E603D" w:rsidP="00CA4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E7FB" w14:textId="77777777" w:rsidR="00BE1CBD" w:rsidRDefault="00BE1CB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4DFB850D" w14:textId="77777777" w:rsidTr="00EF3627">
      <w:trPr>
        <w:trHeight w:val="602"/>
        <w:jc w:val="center"/>
      </w:trPr>
      <w:tc>
        <w:tcPr>
          <w:tcW w:w="2449" w:type="dxa"/>
        </w:tcPr>
        <w:p w14:paraId="523F8772"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77A6C7F4" wp14:editId="5451E249">
                <wp:extent cx="508635" cy="516890"/>
                <wp:effectExtent l="0" t="0" r="5715" b="0"/>
                <wp:docPr id="54" name="Εικόνα 54"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6A3BF8C1"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19C2E3E0"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64ACC11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5278A2D0"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0AF162"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33DB250D"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2945A7"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3F620104"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462F417" wp14:editId="433B13EF">
                <wp:extent cx="1089025" cy="842645"/>
                <wp:effectExtent l="0" t="0" r="0" b="0"/>
                <wp:docPr id="55" name="Εικόνα 55"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2DCDDF47"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452C30E5" w14:textId="77777777" w:rsidR="005318AC" w:rsidRDefault="005318A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16CA347F" w14:textId="77777777" w:rsidTr="00EF3627">
      <w:trPr>
        <w:trHeight w:val="602"/>
        <w:jc w:val="center"/>
      </w:trPr>
      <w:tc>
        <w:tcPr>
          <w:tcW w:w="2449" w:type="dxa"/>
        </w:tcPr>
        <w:p w14:paraId="55F8666E"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051A83D5" wp14:editId="6540316F">
                <wp:extent cx="508635" cy="516890"/>
                <wp:effectExtent l="0" t="0" r="5715" b="0"/>
                <wp:docPr id="59" name="Εικόνα 59"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357E79FB"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501A5ADD"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1E1CB17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D1129F"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68C4494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3C4219"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1BC084FD"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43BA9176"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AB54BDC" wp14:editId="482C1D46">
                <wp:extent cx="1089025" cy="842645"/>
                <wp:effectExtent l="0" t="0" r="0" b="0"/>
                <wp:docPr id="60" name="Εικόνα 60"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676B3481"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664CBABC" w14:textId="77777777" w:rsidR="005318AC" w:rsidRPr="005318AC" w:rsidRDefault="005318AC" w:rsidP="005318A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D"/>
    <w:name w:val="WWNum31"/>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EC0C2D"/>
    <w:multiLevelType w:val="hybridMultilevel"/>
    <w:tmpl w:val="2FD8CD18"/>
    <w:lvl w:ilvl="0" w:tplc="080285D6">
      <w:start w:val="9"/>
      <w:numFmt w:val="decimal"/>
      <w:lvlText w:val="%1."/>
      <w:lvlJc w:val="left"/>
      <w:pPr>
        <w:ind w:left="36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3068D4"/>
    <w:multiLevelType w:val="hybridMultilevel"/>
    <w:tmpl w:val="9FBED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A5D13C2"/>
    <w:multiLevelType w:val="hybridMultilevel"/>
    <w:tmpl w:val="0AB07414"/>
    <w:lvl w:ilvl="0" w:tplc="EC843F0C">
      <w:numFmt w:val="bullet"/>
      <w:lvlText w:val="-"/>
      <w:lvlJc w:val="left"/>
      <w:pPr>
        <w:ind w:left="720" w:hanging="360"/>
      </w:pPr>
      <w:rPr>
        <w:rFonts w:ascii="Tahoma" w:eastAsiaTheme="minorHAnsi"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B2476CE"/>
    <w:multiLevelType w:val="hybridMultilevel"/>
    <w:tmpl w:val="FA621BC0"/>
    <w:lvl w:ilvl="0" w:tplc="85407AA2">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2C33EAE"/>
    <w:multiLevelType w:val="hybridMultilevel"/>
    <w:tmpl w:val="37727212"/>
    <w:lvl w:ilvl="0" w:tplc="5CB64F44">
      <w:start w:val="1"/>
      <w:numFmt w:val="bullet"/>
      <w:lvlText w:val="-"/>
      <w:lvlJc w:val="left"/>
      <w:pPr>
        <w:ind w:left="1080" w:hanging="360"/>
      </w:pPr>
      <w:rPr>
        <w:rFonts w:ascii="Tahoma" w:eastAsiaTheme="minorHAnsi" w:hAnsi="Tahoma" w:cs="Tahoma" w:hint="default"/>
        <w:b w:val="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24296C18"/>
    <w:multiLevelType w:val="hybridMultilevel"/>
    <w:tmpl w:val="7132F4D8"/>
    <w:lvl w:ilvl="0" w:tplc="21F05CD2">
      <w:start w:val="4"/>
      <w:numFmt w:val="bullet"/>
      <w:lvlText w:val="-"/>
      <w:lvlJc w:val="left"/>
      <w:pPr>
        <w:ind w:left="1146" w:hanging="360"/>
      </w:pPr>
      <w:rPr>
        <w:rFonts w:ascii="Tahoma" w:eastAsiaTheme="minorHAnsi" w:hAnsi="Tahoma" w:cs="Tahoma" w:hint="default"/>
        <w:b w:val="0"/>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2D641AFF"/>
    <w:multiLevelType w:val="hybridMultilevel"/>
    <w:tmpl w:val="4D505F0A"/>
    <w:lvl w:ilvl="0" w:tplc="70F04548">
      <w:start w:val="5"/>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8" w15:restartNumberingAfterBreak="0">
    <w:nsid w:val="36B4634B"/>
    <w:multiLevelType w:val="hybridMultilevel"/>
    <w:tmpl w:val="01EE6DE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8293A8E"/>
    <w:multiLevelType w:val="hybridMultilevel"/>
    <w:tmpl w:val="483ED6EA"/>
    <w:lvl w:ilvl="0" w:tplc="353482DA">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AF16E33"/>
    <w:multiLevelType w:val="hybridMultilevel"/>
    <w:tmpl w:val="3A0EA636"/>
    <w:lvl w:ilvl="0" w:tplc="144642E2">
      <w:start w:val="1"/>
      <w:numFmt w:val="decimal"/>
      <w:lvlText w:val="%1)"/>
      <w:lvlJc w:val="left"/>
      <w:pPr>
        <w:ind w:left="643"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DDB4D62"/>
    <w:multiLevelType w:val="hybridMultilevel"/>
    <w:tmpl w:val="1534DC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EC417C5"/>
    <w:multiLevelType w:val="hybridMultilevel"/>
    <w:tmpl w:val="1AF81A7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43B7170A"/>
    <w:multiLevelType w:val="hybridMultilevel"/>
    <w:tmpl w:val="A89AC798"/>
    <w:lvl w:ilvl="0" w:tplc="B090257E">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C88167E"/>
    <w:multiLevelType w:val="hybridMultilevel"/>
    <w:tmpl w:val="20E8E0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5011B4E"/>
    <w:multiLevelType w:val="hybridMultilevel"/>
    <w:tmpl w:val="014E8FD8"/>
    <w:lvl w:ilvl="0" w:tplc="BC0CBD8C">
      <w:start w:val="1"/>
      <w:numFmt w:val="decimal"/>
      <w:lvlText w:val="%1."/>
      <w:lvlJc w:val="left"/>
      <w:pPr>
        <w:ind w:left="360" w:hanging="360"/>
      </w:pPr>
      <w:rPr>
        <w:b w:val="0"/>
      </w:rPr>
    </w:lvl>
    <w:lvl w:ilvl="1" w:tplc="C406C9AE">
      <w:numFmt w:val="bullet"/>
      <w:lvlText w:val="•"/>
      <w:lvlJc w:val="left"/>
      <w:pPr>
        <w:ind w:left="1080" w:hanging="360"/>
      </w:pPr>
      <w:rPr>
        <w:rFonts w:ascii="Arial" w:eastAsia="Times New Roman" w:hAnsi="Arial" w:cs="Arial"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6EC67963"/>
    <w:multiLevelType w:val="hybridMultilevel"/>
    <w:tmpl w:val="46349D00"/>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3432D9B"/>
    <w:multiLevelType w:val="hybridMultilevel"/>
    <w:tmpl w:val="BDAC2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561282439">
    <w:abstractNumId w:val="16"/>
  </w:num>
  <w:num w:numId="2" w16cid:durableId="1788432307">
    <w:abstractNumId w:val="2"/>
  </w:num>
  <w:num w:numId="3" w16cid:durableId="741832076">
    <w:abstractNumId w:val="11"/>
  </w:num>
  <w:num w:numId="4" w16cid:durableId="706610981">
    <w:abstractNumId w:val="12"/>
  </w:num>
  <w:num w:numId="5" w16cid:durableId="1977370107">
    <w:abstractNumId w:val="8"/>
  </w:num>
  <w:num w:numId="6" w16cid:durableId="1958245893">
    <w:abstractNumId w:val="10"/>
  </w:num>
  <w:num w:numId="7" w16cid:durableId="2025159606">
    <w:abstractNumId w:val="5"/>
  </w:num>
  <w:num w:numId="8" w16cid:durableId="191306834">
    <w:abstractNumId w:val="6"/>
  </w:num>
  <w:num w:numId="9" w16cid:durableId="1205022940">
    <w:abstractNumId w:val="0"/>
  </w:num>
  <w:num w:numId="10" w16cid:durableId="568728424">
    <w:abstractNumId w:val="7"/>
  </w:num>
  <w:num w:numId="11" w16cid:durableId="600458014">
    <w:abstractNumId w:val="3"/>
  </w:num>
  <w:num w:numId="12" w16cid:durableId="1626085039">
    <w:abstractNumId w:val="9"/>
  </w:num>
  <w:num w:numId="13" w16cid:durableId="2024819849">
    <w:abstractNumId w:val="13"/>
  </w:num>
  <w:num w:numId="14" w16cid:durableId="1026760390">
    <w:abstractNumId w:val="4"/>
  </w:num>
  <w:num w:numId="15" w16cid:durableId="978221623">
    <w:abstractNumId w:val="15"/>
  </w:num>
  <w:num w:numId="16" w16cid:durableId="334646602">
    <w:abstractNumId w:val="1"/>
  </w:num>
  <w:num w:numId="17" w16cid:durableId="1072191517">
    <w:abstractNumId w:val="17"/>
  </w:num>
  <w:num w:numId="18" w16cid:durableId="14938332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03"/>
    <w:rsid w:val="0000119D"/>
    <w:rsid w:val="00015E28"/>
    <w:rsid w:val="0004262F"/>
    <w:rsid w:val="00065098"/>
    <w:rsid w:val="00065473"/>
    <w:rsid w:val="0009273E"/>
    <w:rsid w:val="000B76FD"/>
    <w:rsid w:val="000C1B4F"/>
    <w:rsid w:val="000D1F19"/>
    <w:rsid w:val="00120D02"/>
    <w:rsid w:val="00140759"/>
    <w:rsid w:val="001503BF"/>
    <w:rsid w:val="00161A86"/>
    <w:rsid w:val="0017139F"/>
    <w:rsid w:val="0019340D"/>
    <w:rsid w:val="001A5970"/>
    <w:rsid w:val="001A5F29"/>
    <w:rsid w:val="001B0031"/>
    <w:rsid w:val="001D3544"/>
    <w:rsid w:val="001D67AD"/>
    <w:rsid w:val="001F7C1F"/>
    <w:rsid w:val="0021378B"/>
    <w:rsid w:val="00256859"/>
    <w:rsid w:val="0026309C"/>
    <w:rsid w:val="00296559"/>
    <w:rsid w:val="002A1A8F"/>
    <w:rsid w:val="002E0DFC"/>
    <w:rsid w:val="002E6F14"/>
    <w:rsid w:val="002F0C8F"/>
    <w:rsid w:val="0030332F"/>
    <w:rsid w:val="00306EAA"/>
    <w:rsid w:val="003105A4"/>
    <w:rsid w:val="003246B5"/>
    <w:rsid w:val="003500D4"/>
    <w:rsid w:val="00370FE3"/>
    <w:rsid w:val="0039618C"/>
    <w:rsid w:val="003A7E60"/>
    <w:rsid w:val="003C4AB7"/>
    <w:rsid w:val="003E0D8E"/>
    <w:rsid w:val="00423C6A"/>
    <w:rsid w:val="00423D47"/>
    <w:rsid w:val="004510ED"/>
    <w:rsid w:val="00452053"/>
    <w:rsid w:val="004539CF"/>
    <w:rsid w:val="00461968"/>
    <w:rsid w:val="00462526"/>
    <w:rsid w:val="00481B3E"/>
    <w:rsid w:val="00492BF6"/>
    <w:rsid w:val="00497B76"/>
    <w:rsid w:val="004A46E5"/>
    <w:rsid w:val="004B1F14"/>
    <w:rsid w:val="004D02C0"/>
    <w:rsid w:val="004E65B8"/>
    <w:rsid w:val="004F12AF"/>
    <w:rsid w:val="00504329"/>
    <w:rsid w:val="00520664"/>
    <w:rsid w:val="00521781"/>
    <w:rsid w:val="005277D6"/>
    <w:rsid w:val="005318AC"/>
    <w:rsid w:val="0054537C"/>
    <w:rsid w:val="00566687"/>
    <w:rsid w:val="00584D68"/>
    <w:rsid w:val="00587F1F"/>
    <w:rsid w:val="005A6BEF"/>
    <w:rsid w:val="005B4A3D"/>
    <w:rsid w:val="005C646D"/>
    <w:rsid w:val="005D62AC"/>
    <w:rsid w:val="0061286B"/>
    <w:rsid w:val="00634BF4"/>
    <w:rsid w:val="006653EC"/>
    <w:rsid w:val="006653FF"/>
    <w:rsid w:val="00673BDD"/>
    <w:rsid w:val="006817F7"/>
    <w:rsid w:val="006828D9"/>
    <w:rsid w:val="006A12B8"/>
    <w:rsid w:val="006C2616"/>
    <w:rsid w:val="006C7261"/>
    <w:rsid w:val="006D0C78"/>
    <w:rsid w:val="006E2FC6"/>
    <w:rsid w:val="006E492F"/>
    <w:rsid w:val="006F0E2B"/>
    <w:rsid w:val="00707A90"/>
    <w:rsid w:val="00707B1E"/>
    <w:rsid w:val="00712EA5"/>
    <w:rsid w:val="00756DB7"/>
    <w:rsid w:val="007A1EED"/>
    <w:rsid w:val="007B1345"/>
    <w:rsid w:val="007B622E"/>
    <w:rsid w:val="007D3AB1"/>
    <w:rsid w:val="007E603D"/>
    <w:rsid w:val="007F50ED"/>
    <w:rsid w:val="00812289"/>
    <w:rsid w:val="0083410D"/>
    <w:rsid w:val="00834CA5"/>
    <w:rsid w:val="008A4080"/>
    <w:rsid w:val="008A5DEF"/>
    <w:rsid w:val="008B32CB"/>
    <w:rsid w:val="008D3ABD"/>
    <w:rsid w:val="008D4B31"/>
    <w:rsid w:val="008E6C33"/>
    <w:rsid w:val="008E74F1"/>
    <w:rsid w:val="008F366A"/>
    <w:rsid w:val="009406C5"/>
    <w:rsid w:val="0096059B"/>
    <w:rsid w:val="00967E33"/>
    <w:rsid w:val="00984912"/>
    <w:rsid w:val="009C390E"/>
    <w:rsid w:val="009F7C8A"/>
    <w:rsid w:val="00A301F7"/>
    <w:rsid w:val="00A672E5"/>
    <w:rsid w:val="00A7048A"/>
    <w:rsid w:val="00A71EB3"/>
    <w:rsid w:val="00A91122"/>
    <w:rsid w:val="00AC61EE"/>
    <w:rsid w:val="00AC6560"/>
    <w:rsid w:val="00AD3C4A"/>
    <w:rsid w:val="00B01267"/>
    <w:rsid w:val="00B02E2F"/>
    <w:rsid w:val="00B125E8"/>
    <w:rsid w:val="00B537A0"/>
    <w:rsid w:val="00B63421"/>
    <w:rsid w:val="00B6400C"/>
    <w:rsid w:val="00B67795"/>
    <w:rsid w:val="00B87358"/>
    <w:rsid w:val="00B96DC8"/>
    <w:rsid w:val="00BE1CBD"/>
    <w:rsid w:val="00C31948"/>
    <w:rsid w:val="00C64465"/>
    <w:rsid w:val="00C65145"/>
    <w:rsid w:val="00C73877"/>
    <w:rsid w:val="00CA484E"/>
    <w:rsid w:val="00CB5D99"/>
    <w:rsid w:val="00CC138A"/>
    <w:rsid w:val="00CC20B4"/>
    <w:rsid w:val="00CC3AE6"/>
    <w:rsid w:val="00CD666B"/>
    <w:rsid w:val="00D0516E"/>
    <w:rsid w:val="00D108D6"/>
    <w:rsid w:val="00D32BA6"/>
    <w:rsid w:val="00D35F8B"/>
    <w:rsid w:val="00D362F1"/>
    <w:rsid w:val="00D45D9B"/>
    <w:rsid w:val="00D95384"/>
    <w:rsid w:val="00DB6594"/>
    <w:rsid w:val="00DC0E1C"/>
    <w:rsid w:val="00DD2B65"/>
    <w:rsid w:val="00DD6CFC"/>
    <w:rsid w:val="00DE7544"/>
    <w:rsid w:val="00E35AA1"/>
    <w:rsid w:val="00E44F66"/>
    <w:rsid w:val="00E461D9"/>
    <w:rsid w:val="00E60C03"/>
    <w:rsid w:val="00E61813"/>
    <w:rsid w:val="00E833F7"/>
    <w:rsid w:val="00E91F43"/>
    <w:rsid w:val="00E96CA9"/>
    <w:rsid w:val="00EF3627"/>
    <w:rsid w:val="00F045D2"/>
    <w:rsid w:val="00F06C57"/>
    <w:rsid w:val="00F07501"/>
    <w:rsid w:val="00F35099"/>
    <w:rsid w:val="00F45BBA"/>
    <w:rsid w:val="00F667AF"/>
    <w:rsid w:val="00F70CB1"/>
    <w:rsid w:val="00FA2637"/>
    <w:rsid w:val="00FC3AC7"/>
    <w:rsid w:val="00FD5F62"/>
    <w:rsid w:val="00FE5D7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ABF4C"/>
  <w15:docId w15:val="{42E6C312-5420-4A70-A823-26F8F9D4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484E"/>
    <w:pPr>
      <w:tabs>
        <w:tab w:val="center" w:pos="4153"/>
        <w:tab w:val="right" w:pos="8306"/>
      </w:tabs>
      <w:spacing w:after="0" w:line="240" w:lineRule="auto"/>
    </w:pPr>
  </w:style>
  <w:style w:type="character" w:customStyle="1" w:styleId="Char">
    <w:name w:val="Κεφαλίδα Char"/>
    <w:basedOn w:val="a0"/>
    <w:link w:val="a3"/>
    <w:uiPriority w:val="99"/>
    <w:rsid w:val="00CA484E"/>
  </w:style>
  <w:style w:type="paragraph" w:styleId="a4">
    <w:name w:val="footer"/>
    <w:basedOn w:val="a"/>
    <w:link w:val="Char0"/>
    <w:uiPriority w:val="99"/>
    <w:unhideWhenUsed/>
    <w:rsid w:val="00CA484E"/>
    <w:pPr>
      <w:tabs>
        <w:tab w:val="center" w:pos="4153"/>
        <w:tab w:val="right" w:pos="8306"/>
      </w:tabs>
      <w:spacing w:after="0" w:line="240" w:lineRule="auto"/>
    </w:pPr>
  </w:style>
  <w:style w:type="character" w:customStyle="1" w:styleId="Char0">
    <w:name w:val="Υποσέλιδο Char"/>
    <w:basedOn w:val="a0"/>
    <w:link w:val="a4"/>
    <w:uiPriority w:val="99"/>
    <w:rsid w:val="00CA484E"/>
  </w:style>
  <w:style w:type="character" w:styleId="-">
    <w:name w:val="Hyperlink"/>
    <w:rsid w:val="00CA484E"/>
    <w:rPr>
      <w:color w:val="0000FF"/>
      <w:u w:val="single"/>
    </w:rPr>
  </w:style>
  <w:style w:type="table" w:styleId="a5">
    <w:name w:val="Table Grid"/>
    <w:basedOn w:val="a1"/>
    <w:uiPriority w:val="39"/>
    <w:rsid w:val="00C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B5D99"/>
    <w:pPr>
      <w:ind w:left="720"/>
      <w:contextualSpacing/>
    </w:pPr>
  </w:style>
  <w:style w:type="character" w:styleId="a7">
    <w:name w:val="annotation reference"/>
    <w:basedOn w:val="a0"/>
    <w:uiPriority w:val="99"/>
    <w:semiHidden/>
    <w:unhideWhenUsed/>
    <w:rsid w:val="00673BDD"/>
    <w:rPr>
      <w:sz w:val="16"/>
      <w:szCs w:val="16"/>
    </w:rPr>
  </w:style>
  <w:style w:type="paragraph" w:styleId="a8">
    <w:name w:val="annotation text"/>
    <w:basedOn w:val="a"/>
    <w:link w:val="Char1"/>
    <w:uiPriority w:val="99"/>
    <w:semiHidden/>
    <w:unhideWhenUsed/>
    <w:rsid w:val="00673BDD"/>
    <w:pPr>
      <w:spacing w:line="240" w:lineRule="auto"/>
    </w:pPr>
    <w:rPr>
      <w:sz w:val="20"/>
      <w:szCs w:val="20"/>
    </w:rPr>
  </w:style>
  <w:style w:type="character" w:customStyle="1" w:styleId="Char1">
    <w:name w:val="Κείμενο σχολίου Char"/>
    <w:basedOn w:val="a0"/>
    <w:link w:val="a8"/>
    <w:uiPriority w:val="99"/>
    <w:semiHidden/>
    <w:rsid w:val="00673BDD"/>
    <w:rPr>
      <w:sz w:val="20"/>
      <w:szCs w:val="20"/>
    </w:rPr>
  </w:style>
  <w:style w:type="paragraph" w:styleId="a9">
    <w:name w:val="annotation subject"/>
    <w:basedOn w:val="a8"/>
    <w:next w:val="a8"/>
    <w:link w:val="Char2"/>
    <w:uiPriority w:val="99"/>
    <w:semiHidden/>
    <w:unhideWhenUsed/>
    <w:rsid w:val="00673BDD"/>
    <w:rPr>
      <w:b/>
      <w:bCs/>
    </w:rPr>
  </w:style>
  <w:style w:type="character" w:customStyle="1" w:styleId="Char2">
    <w:name w:val="Θέμα σχολίου Char"/>
    <w:basedOn w:val="Char1"/>
    <w:link w:val="a9"/>
    <w:uiPriority w:val="99"/>
    <w:semiHidden/>
    <w:rsid w:val="00673BDD"/>
    <w:rPr>
      <w:b/>
      <w:bCs/>
      <w:sz w:val="20"/>
      <w:szCs w:val="20"/>
    </w:rPr>
  </w:style>
  <w:style w:type="paragraph" w:styleId="aa">
    <w:name w:val="Balloon Text"/>
    <w:basedOn w:val="a"/>
    <w:link w:val="Char3"/>
    <w:uiPriority w:val="99"/>
    <w:semiHidden/>
    <w:unhideWhenUsed/>
    <w:rsid w:val="00673BDD"/>
    <w:pPr>
      <w:spacing w:after="0" w:line="240" w:lineRule="auto"/>
    </w:pPr>
    <w:rPr>
      <w:rFonts w:ascii="Segoe UI" w:hAnsi="Segoe UI" w:cs="Segoe UI"/>
      <w:sz w:val="18"/>
      <w:szCs w:val="18"/>
    </w:rPr>
  </w:style>
  <w:style w:type="character" w:customStyle="1" w:styleId="Char3">
    <w:name w:val="Κείμενο πλαισίου Char"/>
    <w:basedOn w:val="a0"/>
    <w:link w:val="aa"/>
    <w:uiPriority w:val="99"/>
    <w:semiHidden/>
    <w:rsid w:val="00673BDD"/>
    <w:rPr>
      <w:rFonts w:ascii="Segoe UI" w:hAnsi="Segoe UI" w:cs="Segoe UI"/>
      <w:sz w:val="18"/>
      <w:szCs w:val="18"/>
    </w:rPr>
  </w:style>
  <w:style w:type="table" w:customStyle="1" w:styleId="TableNormal">
    <w:name w:val="Table Normal"/>
    <w:uiPriority w:val="2"/>
    <w:semiHidden/>
    <w:unhideWhenUsed/>
    <w:qFormat/>
    <w:rsid w:val="007A1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1EED"/>
    <w:pPr>
      <w:widowControl w:val="0"/>
      <w:autoSpaceDE w:val="0"/>
      <w:autoSpaceDN w:val="0"/>
      <w:spacing w:after="0" w:line="240" w:lineRule="auto"/>
    </w:pPr>
    <w:rPr>
      <w:rFonts w:ascii="Verdana" w:eastAsia="Verdana" w:hAnsi="Verdana" w:cs="Verdana"/>
      <w:lang w:eastAsia="el-GR" w:bidi="el-GR"/>
    </w:rPr>
  </w:style>
  <w:style w:type="character" w:styleId="ab">
    <w:name w:val="Unresolved Mention"/>
    <w:basedOn w:val="a0"/>
    <w:uiPriority w:val="99"/>
    <w:semiHidden/>
    <w:unhideWhenUsed/>
    <w:rsid w:val="008B32CB"/>
    <w:rPr>
      <w:color w:val="605E5C"/>
      <w:shd w:val="clear" w:color="auto" w:fill="E1DFDD"/>
    </w:rPr>
  </w:style>
  <w:style w:type="character" w:styleId="-0">
    <w:name w:val="FollowedHyperlink"/>
    <w:basedOn w:val="a0"/>
    <w:uiPriority w:val="99"/>
    <w:semiHidden/>
    <w:unhideWhenUsed/>
    <w:rsid w:val="00B96D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ko05.uhc.g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uhc.gr" TargetMode="External"/><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89108DBE40D342946C96025405B3BE" ma:contentTypeVersion="4" ma:contentTypeDescription="Create a new document." ma:contentTypeScope="" ma:versionID="fd569ea64a533ea2951ae43250d643ee">
  <xsd:schema xmlns:xsd="http://www.w3.org/2001/XMLSchema" xmlns:xs="http://www.w3.org/2001/XMLSchema" xmlns:p="http://schemas.microsoft.com/office/2006/metadata/properties" xmlns:ns2="a9d0e221-6b0d-4f62-a7c9-2e627be6cabb" xmlns:ns3="11a33ac1-42a7-4197-a5b7-c1bbce0a479d" targetNamespace="http://schemas.microsoft.com/office/2006/metadata/properties" ma:root="true" ma:fieldsID="bf7dda8c9f53c4e9e9a46e07f96c8c40" ns2:_="" ns3:_="">
    <xsd:import namespace="a9d0e221-6b0d-4f62-a7c9-2e627be6cabb"/>
    <xsd:import namespace="11a33ac1-42a7-4197-a5b7-c1bbce0a4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0e221-6b0d-4f62-a7c9-2e627be6c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33ac1-42a7-4197-a5b7-c1bbce0a4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C31F05-979A-4AEC-9392-6D249852AC89}">
  <ds:schemaRefs>
    <ds:schemaRef ds:uri="http://schemas.openxmlformats.org/officeDocument/2006/bibliography"/>
  </ds:schemaRefs>
</ds:datastoreItem>
</file>

<file path=customXml/itemProps2.xml><?xml version="1.0" encoding="utf-8"?>
<ds:datastoreItem xmlns:ds="http://schemas.openxmlformats.org/officeDocument/2006/customXml" ds:itemID="{9B9B3A62-A475-4611-AD1C-36568218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0e221-6b0d-4f62-a7c9-2e627be6cabb"/>
    <ds:schemaRef ds:uri="11a33ac1-42a7-4197-a5b7-c1bbce0a4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E69D5B-A599-4C03-A038-B00BC3C11851}">
  <ds:schemaRefs>
    <ds:schemaRef ds:uri="http://schemas.microsoft.com/sharepoint/v3/contenttype/forms"/>
  </ds:schemaRefs>
</ds:datastoreItem>
</file>

<file path=customXml/itemProps4.xml><?xml version="1.0" encoding="utf-8"?>
<ds:datastoreItem xmlns:ds="http://schemas.openxmlformats.org/officeDocument/2006/customXml" ds:itemID="{AEB2A1B7-E472-4929-9CEE-EDA157A474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509</Words>
  <Characters>2751</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Maria Michalarou</cp:lastModifiedBy>
  <cp:revision>70</cp:revision>
  <cp:lastPrinted>2018-07-05T06:29:00Z</cp:lastPrinted>
  <dcterms:created xsi:type="dcterms:W3CDTF">2023-02-13T14:08:00Z</dcterms:created>
  <dcterms:modified xsi:type="dcterms:W3CDTF">2023-02-15T07:28:00Z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0x010100CA89108DBE40D342946C96025405B3BE</vt:lpwstr>
  </property>
</Properties>
</file>