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jpeg" ContentType="image/jpeg"/>
  <Override PartName="/word/media/image4.jpeg" ContentType="image/jpeg"/>
  <Override PartName="/word/media/image3.png" ContentType="image/png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395" w:leader="none"/>
        </w:tabs>
        <w:ind w:left="2160" w:firstLine="720"/>
        <w:rPr/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180" cy="485775"/>
            <wp:effectExtent l="0" t="0" r="0" b="0"/>
            <wp:wrapNone/>
            <wp:docPr id="1" name="Γραφικό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r>
        <w:rPr>
          <w:lang w:val="en-US"/>
        </w:rPr>
        <w:t xml:space="preserve">     </w:t>
      </w:r>
      <w:r>
        <w:rPr>
          <w:lang w:val="en-US"/>
        </w:rPr>
        <w:tab/>
      </w:r>
    </w:p>
    <w:p>
      <w:pPr>
        <w:pStyle w:val="Normal"/>
        <w:rPr/>
      </w:pPr>
      <w:r>
        <w:rPr>
          <w:lang w:val="en-US"/>
        </w:rPr>
        <w:t xml:space="preserve"> </w:t>
      </w:r>
      <w:r>
        <w:rPr/>
        <w:t xml:space="preserve"> </w:t>
      </w:r>
    </w:p>
    <w:tbl>
      <w:tblPr>
        <w:tblStyle w:val="af1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51"/>
        <w:gridCol w:w="3522"/>
        <w:gridCol w:w="4667"/>
      </w:tblGrid>
      <w:tr>
        <w:trPr>
          <w:trHeight w:val="102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drawing>
                <wp:inline distT="0" distB="0" distL="0" distR="0">
                  <wp:extent cx="1463040" cy="1176655"/>
                  <wp:effectExtent l="0" t="0" r="0" b="0"/>
                  <wp:docPr id="4" name="Εικόνα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1" distT="0" distB="0" distL="0" distR="0" simplePos="0" locked="0" layoutInCell="1" allowOverlap="1" relativeHeight="4" wp14:anchorId="026F30E9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191770</wp:posOffset>
                      </wp:positionV>
                      <wp:extent cx="1638935" cy="314960"/>
                      <wp:effectExtent l="0" t="0" r="19050" b="28575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6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358.35pt;margin-top:15.1pt;width:128.95pt;height:24.7pt" wp14:anchorId="026F30E9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2F5496" w:themeColor="accent1" w:themeShade="bf"/>
                <w:sz w:val="16"/>
                <w:szCs w:val="16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851535" cy="190500"/>
                  <wp:effectExtent l="0" t="0" r="0" b="0"/>
                  <wp:docPr id="5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6896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6896"/>
                <w:sz w:val="20"/>
                <w:szCs w:val="20"/>
              </w:rPr>
              <w:t>Αθήνα, 03.07.2023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Ξεκίνησαν οι αιτήσεις επιχειρήσεων </w:t>
      </w:r>
      <w:r>
        <w:rPr>
          <w:rFonts w:cs="Arial" w:ascii="Arial" w:hAnsi="Arial"/>
          <w:b/>
          <w:color w:val="000000"/>
          <w:sz w:val="22"/>
          <w:szCs w:val="22"/>
        </w:rPr>
        <w:t xml:space="preserve">για συμμετοχή στο πρόγραμμα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επαγγελματικής εμπειρίας νέων στην ψηφιακή οικονομία </w:t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right="-79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Σήμερα, Δευτέρα 3 Ιουλίου, ξεκίνησε η υποβολή αιτήσεων των επιχειρήσεων για συμμετοχή στο «Πρόγραμμα απόκτησης εργασιακής εμπειρίας στην ψηφιακή οικονομία για 3.900 ανέργους έως 29 ετών». Η προθεσμία υποβολή</w:t>
      </w:r>
      <w:bookmarkStart w:id="0" w:name="_GoBack"/>
      <w:bookmarkEnd w:id="0"/>
      <w:r>
        <w:rPr>
          <w:rFonts w:cs="Arial" w:ascii="Arial" w:hAnsi="Arial"/>
          <w:bCs/>
          <w:sz w:val="22"/>
          <w:szCs w:val="22"/>
        </w:rPr>
        <w:t xml:space="preserve">ς λήγει </w:t>
      </w:r>
      <w:r>
        <w:rPr>
          <w:rFonts w:cs="Arial" w:ascii="Arial" w:hAnsi="Arial"/>
          <w:color w:val="000000"/>
          <w:sz w:val="22"/>
          <w:szCs w:val="22"/>
        </w:rPr>
        <w:t>στις 14 Ιουλίου 2023 και ώρα 23:59.</w:t>
      </w:r>
    </w:p>
    <w:p>
      <w:pPr>
        <w:pStyle w:val="Normal"/>
        <w:ind w:right="-7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7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Οι αιτήσεις υποβάλλονται </w:t>
      </w:r>
      <w:r>
        <w:rPr>
          <w:rFonts w:cs="Arial" w:ascii="Arial" w:hAnsi="Arial"/>
          <w:bCs/>
          <w:sz w:val="22"/>
          <w:szCs w:val="22"/>
        </w:rPr>
        <w:t>μέσω των ηλεκτρονικών υπηρεσιών της ΔΥΠΑ (e-services).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Η δράση απευθύνεται σε επιχειρήσεις που ενδιαφέρονται να δώσουν, ως πάροχοι, τη δυνατότητα σε νέους που έχουν καταρτιστεί στην ψηφιακή οικονομία να αποκτήσουν εμπειρία για 6 μήνες, </w:t>
      </w:r>
      <w:r>
        <w:rPr>
          <w:rFonts w:cs="Arial" w:ascii="Arial" w:hAnsi="Arial"/>
          <w:color w:val="000000" w:themeColor="text1"/>
          <w:sz w:val="22"/>
          <w:szCs w:val="22"/>
        </w:rPr>
        <w:t>30 ώρες εβδομαδιαία. Η ΔΥΠΑ θα καταβάλλει 594 ευρώ μηνιαία καθαρή αποζημίωση απευθείας στους συμμετέχοντες.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Στη δράση εντάσσονται επιχειρήσεις που ασκούν οικονομική δραστηριότητα (κύρια ή δευτερεύουσα) σε τομείς ψηφιακής οικονομίας. </w:t>
      </w:r>
      <w:r>
        <w:rPr>
          <w:rFonts w:cs="Arial" w:ascii="Arial" w:hAnsi="Arial"/>
          <w:color w:val="000000"/>
          <w:sz w:val="22"/>
          <w:szCs w:val="22"/>
        </w:rPr>
        <w:t xml:space="preserve">Λοιπές επιχειρήσεις μπορούν να ενταχθούν εάν ο ιδιοκτήτης ή τουλάχιστον ένας εργαζόμενος </w:t>
      </w:r>
      <w:r>
        <w:rPr>
          <w:rFonts w:cs="Arial" w:ascii="Arial" w:hAnsi="Arial"/>
          <w:bCs/>
          <w:iCs/>
          <w:color w:val="000000"/>
          <w:sz w:val="22"/>
          <w:szCs w:val="22"/>
        </w:rPr>
        <w:t>με σχέση πλήρους και εξαρτημένης εργασίας, απασχολούνται μερικώς ή αποκλειστικά σε σχετικό αντικείμενο.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cs="Arial" w:ascii="Arial" w:hAnsi="Arial"/>
          <w:color w:val="000000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Οι επιχειρήσεις εντάσσονται ανάλογα με το προσωπικό τους, ως εξής: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tbl>
      <w:tblPr>
        <w:tblW w:w="751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20"/>
        <w:gridCol w:w="3991"/>
      </w:tblGrid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Επιχειρήσεις με Προσωπικό έως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Ανώτατος Αριθμός Ωφελουμένων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1-3 άτομα</w:t>
            </w: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2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4-9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3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10-19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4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20-30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6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31-50 άτομα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10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50+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25% του προσωπικού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Οι διαθέσιμες θέσεις ανά περιοχή έχουν αναρτηθεί στον ιστότοπο της ΔΥΠΑ. Απαραίτητη προϋπόθεση για την ένταξη στο πρόγραμμα είναι η επιχείρηση να μην μειώσει το προσωπικό της του κατά τη διάρκεια ενός μήνα πριν από την αίτηση.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Οι ωφελούμενοι υπάγονται στην ασφάλιση του συνεισπραττόμενου κλάδου ασθενείας σε είδος (ΕΟΠΥΥ) και ασφαλίζονται για επαγγελματικό κίνδυνο  στον e- ΕΦΚΑ από την ΔΥΠΑ.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Το πρόγραμμα, με συνολικό προϋπολογισμό 14.935.120 €, συγχρηματοδοτείται από την Ελλάδα και την Ευρωπαϊκή Ένωση μέσω του Ε.Π. «Ανάπτυξη Ανθρώπινου Δυναμικού, Εκπαίδευση και Δια Βίου Μάθηση 2014-2020» με χρηματοδότηση από την Πρωτοβουλία για την Απασχόληση των Νέων (ΠΑΝ). </w:t>
      </w:r>
      <w:r>
        <w:rPr>
          <w:rFonts w:cs="Arial" w:ascii="Arial" w:hAnsi="Arial"/>
          <w:color w:val="000000"/>
          <w:sz w:val="22"/>
          <w:szCs w:val="22"/>
        </w:rPr>
        <w:t xml:space="preserve">Για περισσότερες πληροφορίες: </w:t>
      </w:r>
      <w:hyperlink r:id="rId5">
        <w:r>
          <w:rPr>
            <w:rStyle w:val="Style5"/>
            <w:rFonts w:cs="Arial" w:ascii="Arial" w:hAnsi="Arial"/>
            <w:sz w:val="22"/>
            <w:szCs w:val="22"/>
          </w:rPr>
          <w:t>www.dypa.gov.gr</w:t>
        </w:r>
      </w:hyperlink>
    </w:p>
    <w:sectPr>
      <w:headerReference w:type="default" r:id="rId6"/>
      <w:footerReference w:type="default" r:id="rId7"/>
      <w:type w:val="nextPage"/>
      <w:pgSz w:w="11906" w:h="16838"/>
      <w:pgMar w:left="1418" w:right="1418" w:header="680" w:top="1077" w:footer="51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Book Antiqu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rPr/>
    </w:pPr>
    <w:r>
      <w:rPr/>
    </w:r>
  </w:p>
  <w:p>
    <w:pPr>
      <w:pStyle w:val="Style13"/>
      <w:tabs>
        <w:tab w:val="clear" w:pos="8306"/>
        <w:tab w:val="left" w:pos="4095" w:leader="none"/>
        <w:tab w:val="left" w:pos="4153" w:leader="none"/>
      </w:tabs>
      <w:ind w:right="360" w:firstLine="2160"/>
      <w:rPr/>
    </w:pPr>
    <w:r>
      <w:rPr/>
      <w:drawing>
        <wp:inline distT="0" distB="0" distL="0" distR="0">
          <wp:extent cx="2475230" cy="431165"/>
          <wp:effectExtent l="0" t="0" r="0" b="0"/>
          <wp:docPr id="7" name="Εικόνα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1215370"/>
              <wp:effectExtent l="0" t="0" r="0" b="0"/>
              <wp:wrapNone/>
              <wp:docPr id="6" name="WordPictureWatermark575764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75764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12147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57642" o:spid="shape_0" stroked="f" style="position:absolute;margin-left:-70.85pt;margin-top:-91.2pt;width:595.15pt;height:883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Σύνδεσμος διαδικτύου"/>
    <w:qFormat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>
    <w:name w:val="Αγκίστρωση υποσημείωσης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qFormat/>
    <w:rsid w:val="006d64a8"/>
    <w:rPr>
      <w:b/>
      <w:bCs/>
    </w:rPr>
  </w:style>
  <w:style w:type="character" w:styleId="Char" w:customStyle="1">
    <w:name w:val="Απλό κείμενο Char"/>
    <w:link w:val="ad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link w:val="ae"/>
    <w:qFormat/>
    <w:rsid w:val="0048686c"/>
    <w:rPr>
      <w:rFonts w:ascii="Tahoma" w:hAnsi="Tahoma" w:cs="Tahoma"/>
      <w:sz w:val="16"/>
      <w:szCs w:val="16"/>
    </w:rPr>
  </w:style>
  <w:style w:type="character" w:styleId="Style7">
    <w:name w:val="Έμφαση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ListLabel301" w:customStyle="1">
    <w:name w:val="ListLabel 301"/>
    <w:qFormat/>
    <w:rsid w:val="00cf1f7f"/>
    <w:rPr>
      <w:rFonts w:ascii="Times New Roman" w:hAnsi="Times New Roman" w:eastAsia="Times New Roman" w:cs="Times New Roman"/>
      <w:color w:val="000000"/>
      <w:u w:val="single"/>
    </w:rPr>
  </w:style>
  <w:style w:type="character" w:styleId="UnresolvedMention">
    <w:name w:val="Unresolved Mention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FollowedHyperlink">
    <w:name w:val="FollowedHyperlink"/>
    <w:qFormat/>
    <w:rsid w:val="005444e0"/>
    <w:rPr>
      <w:color w:val="954F72"/>
      <w:u w:val="single"/>
    </w:rPr>
  </w:style>
  <w:style w:type="character" w:styleId="Char2" w:customStyle="1">
    <w:name w:val="Υποσέλιδο Char"/>
    <w:basedOn w:val="DefaultParagraphFont"/>
    <w:link w:val="a4"/>
    <w:uiPriority w:val="99"/>
    <w:qFormat/>
    <w:rsid w:val="003769a9"/>
    <w:rPr>
      <w:sz w:val="24"/>
      <w:szCs w:val="24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i w:val="false"/>
    </w:rPr>
  </w:style>
  <w:style w:type="character" w:styleId="ListLabel318">
    <w:name w:val="ListLabel 318"/>
    <w:qFormat/>
    <w:rPr>
      <w:sz w:val="20"/>
    </w:rPr>
  </w:style>
  <w:style w:type="character" w:styleId="ListLabel319">
    <w:name w:val="ListLabel 319"/>
    <w:qFormat/>
    <w:rPr>
      <w:sz w:val="20"/>
    </w:rPr>
  </w:style>
  <w:style w:type="character" w:styleId="ListLabel320">
    <w:name w:val="ListLabel 320"/>
    <w:qFormat/>
    <w:rPr>
      <w:sz w:val="20"/>
    </w:rPr>
  </w:style>
  <w:style w:type="character" w:styleId="ListLabel321">
    <w:name w:val="ListLabel 321"/>
    <w:qFormat/>
    <w:rPr>
      <w:sz w:val="20"/>
    </w:rPr>
  </w:style>
  <w:style w:type="character" w:styleId="ListLabel322">
    <w:name w:val="ListLabel 322"/>
    <w:qFormat/>
    <w:rPr>
      <w:sz w:val="20"/>
    </w:rPr>
  </w:style>
  <w:style w:type="character" w:styleId="ListLabel323">
    <w:name w:val="ListLabel 323"/>
    <w:qFormat/>
    <w:rPr>
      <w:sz w:val="20"/>
    </w:rPr>
  </w:style>
  <w:style w:type="character" w:styleId="ListLabel324">
    <w:name w:val="ListLabel 324"/>
    <w:qFormat/>
    <w:rPr>
      <w:sz w:val="20"/>
    </w:rPr>
  </w:style>
  <w:style w:type="character" w:styleId="ListLabel325">
    <w:name w:val="ListLabel 325"/>
    <w:qFormat/>
    <w:rPr>
      <w:sz w:val="20"/>
    </w:rPr>
  </w:style>
  <w:style w:type="character" w:styleId="ListLabel326">
    <w:name w:val="ListLabel 326"/>
    <w:qFormat/>
    <w:rPr>
      <w:sz w:val="20"/>
    </w:rPr>
  </w:style>
  <w:style w:type="character" w:styleId="ListLabel327">
    <w:name w:val="ListLabel 327"/>
    <w:qFormat/>
    <w:rPr>
      <w:rFonts w:ascii="Arial" w:hAnsi="Arial" w:cs="Arial"/>
      <w:sz w:val="22"/>
      <w:szCs w:val="22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tLeast" w:line="280"/>
      <w:jc w:val="both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Lohit Devanagari"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3">
    <w:name w:val="Footer"/>
    <w:basedOn w:val="Normal"/>
    <w:link w:val="Char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4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5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0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link w:val="Char1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1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Style16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dypa.gov.gr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0F72-F29F-4DE1-BC51-45CA1D24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LibreOffice/6.2.5.2$Linux_X86_64 LibreOffice_project/1ec314fa52f458adc18c4f025c545a4e8b22c159</Application>
  <Pages>1</Pages>
  <Words>292</Words>
  <Characters>1761</Characters>
  <CharactersWithSpaces>2035</CharactersWithSpaces>
  <Paragraphs>34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2023-07-03T11:27:00Z</dcterms:created>
  <dc:creator>pc3</dc:creator>
  <dc:description/>
  <dc:language>el-GR</dc:language>
  <cp:lastModifiedBy>ΕΛΕΝΑ ΒΛΑΧΑΚΗ </cp:lastModifiedBy>
  <cp:lastPrinted>2021-09-20T12:20:00Z</cp:lastPrinted>
  <dcterms:modified xsi:type="dcterms:W3CDTF">2023-07-03T14:49:13Z</dcterms:modified>
  <cp:revision>3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