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5E" w:rsidRDefault="00A31121" w:rsidP="00891C5E">
      <w:pPr>
        <w:tabs>
          <w:tab w:val="center" w:pos="1800"/>
        </w:tabs>
        <w:spacing w:after="0" w:line="240" w:lineRule="auto"/>
        <w:jc w:val="center"/>
        <w:rPr>
          <w:b/>
          <w:bCs/>
          <w:smallCaps/>
          <w:color w:val="3E3E67"/>
          <w:sz w:val="28"/>
          <w:szCs w:val="28"/>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page">
                  <wp:posOffset>85725</wp:posOffset>
                </wp:positionH>
                <wp:positionV relativeFrom="page">
                  <wp:posOffset>85725</wp:posOffset>
                </wp:positionV>
                <wp:extent cx="5629275" cy="10528300"/>
                <wp:effectExtent l="0" t="0" r="9525" b="63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052830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BC6" w:rsidRPr="00552A55" w:rsidRDefault="00BB1BC6" w:rsidP="00891C5E">
                            <w:pPr>
                              <w:spacing w:before="240"/>
                              <w:ind w:left="720"/>
                              <w:jc w:val="center"/>
                              <w:rPr>
                                <w:color w:val="FFFFFF"/>
                              </w:rPr>
                            </w:pPr>
                            <w:r w:rsidRPr="00552A55">
                              <w:rPr>
                                <w:rFonts w:ascii="Cambria" w:hAnsi="Cambria"/>
                                <w:caps/>
                                <w:color w:val="FFFFFF"/>
                                <w:spacing w:val="5"/>
                                <w:kern w:val="28"/>
                                <w:sz w:val="52"/>
                                <w:szCs w:val="52"/>
                              </w:rPr>
                              <w:t>Η ΟΛΛΑΝΔΙΚΗ ΟΙΚΟΝΟΜΙΑ ΚΑΙ ΟΙ ΔΙΜΕΡΕΙΣ ΟΙΚΟΝΟΜΙΚΕΣ ΣΧΕΣΕΙΣ ΕΛΛΑΔΟΣ -ΟΛΛΑΝΔΙΑΣ</w:t>
                            </w:r>
                          </w:p>
                          <w:p w:rsidR="00BB1BC6" w:rsidRPr="00552A55" w:rsidRDefault="00BB1BC6" w:rsidP="00891C5E">
                            <w:pPr>
                              <w:spacing w:before="240"/>
                              <w:ind w:left="1008"/>
                              <w:jc w:val="center"/>
                              <w:rPr>
                                <w:color w:val="FFFFFF"/>
                                <w:sz w:val="21"/>
                                <w:szCs w:val="21"/>
                              </w:rPr>
                            </w:pPr>
                          </w:p>
                          <w:p w:rsidR="00BB1BC6" w:rsidRPr="00552A55" w:rsidRDefault="00BB1BC6" w:rsidP="00891C5E">
                            <w:pPr>
                              <w:spacing w:before="240"/>
                              <w:ind w:left="1008"/>
                              <w:jc w:val="right"/>
                              <w:rPr>
                                <w:color w:val="FFFFFF"/>
                                <w:sz w:val="21"/>
                                <w:szCs w:val="21"/>
                              </w:rPr>
                            </w:pPr>
                          </w:p>
                          <w:p w:rsidR="00BB1BC6" w:rsidRPr="00552A55" w:rsidRDefault="00BB1BC6" w:rsidP="00891C5E">
                            <w:pPr>
                              <w:spacing w:before="240"/>
                              <w:ind w:left="1008"/>
                              <w:jc w:val="center"/>
                              <w:rPr>
                                <w:color w:val="FFFFFF"/>
                                <w:sz w:val="24"/>
                                <w:szCs w:val="24"/>
                              </w:rPr>
                            </w:pPr>
                            <w:r w:rsidRPr="00552A55">
                              <w:rPr>
                                <w:color w:val="FFFFFF"/>
                                <w:sz w:val="24"/>
                                <w:szCs w:val="24"/>
                              </w:rPr>
                              <w:t>ΠΡΕΣΒΕΙΑ ΤΗΣ ΕΛΛΑΔΟΣ ΣΤΗΝ ΧΑΓΗ</w:t>
                            </w:r>
                          </w:p>
                          <w:p w:rsidR="00BB1BC6" w:rsidRPr="00552A55" w:rsidRDefault="00BB1BC6" w:rsidP="00891C5E">
                            <w:pPr>
                              <w:spacing w:before="240"/>
                              <w:ind w:left="1008"/>
                              <w:jc w:val="center"/>
                              <w:rPr>
                                <w:color w:val="FFFFFF"/>
                                <w:sz w:val="24"/>
                                <w:szCs w:val="24"/>
                              </w:rPr>
                            </w:pPr>
                            <w:r w:rsidRPr="00552A55">
                              <w:rPr>
                                <w:color w:val="FFFFFF"/>
                                <w:sz w:val="24"/>
                                <w:szCs w:val="24"/>
                              </w:rPr>
                              <w:t>ΓΡΑΦΕΙΟ ΟΙΚΟΝΟΜΙΚΩΝ ΚΑΙ ΕΜΠΟΡΙΚΩΝ ΥΠΟΘΕΣΕΩΝ</w:t>
                            </w:r>
                          </w:p>
                          <w:p w:rsidR="00BB1BC6" w:rsidRPr="00FA6D4E" w:rsidRDefault="00BB1BC6" w:rsidP="00891C5E"/>
                          <w:p w:rsidR="00BB1BC6" w:rsidRDefault="00BB1BC6" w:rsidP="00891C5E"/>
                          <w:p w:rsidR="00BB1BC6" w:rsidRDefault="00BB1BC6" w:rsidP="00891C5E">
                            <w:pPr>
                              <w:jc w:val="center"/>
                            </w:pPr>
                            <w:r>
                              <w:rPr>
                                <w:noProof/>
                                <w:lang w:val="en-US" w:eastAsia="en-US"/>
                              </w:rPr>
                              <w:drawing>
                                <wp:inline distT="0" distB="0" distL="0" distR="0">
                                  <wp:extent cx="2419350" cy="2781300"/>
                                  <wp:effectExtent l="19050" t="0" r="0" b="0"/>
                                  <wp:docPr id="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19350" cy="2781300"/>
                                          </a:xfrm>
                                          <a:prstGeom prst="rect">
                                            <a:avLst/>
                                          </a:prstGeom>
                                          <a:noFill/>
                                          <a:ln w="9525">
                                            <a:noFill/>
                                            <a:miter lim="800000"/>
                                            <a:headEnd/>
                                            <a:tailEnd/>
                                          </a:ln>
                                        </pic:spPr>
                                      </pic:pic>
                                    </a:graphicData>
                                  </a:graphic>
                                </wp:inline>
                              </w:drawing>
                            </w:r>
                          </w:p>
                          <w:p w:rsidR="00BB1BC6" w:rsidRDefault="00BB1BC6" w:rsidP="00891C5E"/>
                          <w:p w:rsidR="00BB1BC6" w:rsidRDefault="00BB1BC6" w:rsidP="00891C5E"/>
                          <w:p w:rsidR="00BB1BC6" w:rsidRDefault="00BB1BC6" w:rsidP="00891C5E"/>
                          <w:p w:rsidR="00BB1BC6" w:rsidRDefault="00BB1BC6" w:rsidP="00891C5E"/>
                          <w:p w:rsidR="00BB1BC6" w:rsidRDefault="00BB1BC6" w:rsidP="00891C5E"/>
                          <w:p w:rsidR="00BB1BC6" w:rsidRPr="00197A44" w:rsidRDefault="00197A44" w:rsidP="00891C5E">
                            <w:pPr>
                              <w:jc w:val="center"/>
                              <w:rPr>
                                <w:sz w:val="24"/>
                                <w:szCs w:val="24"/>
                                <w:lang w:val="en-US"/>
                              </w:rPr>
                            </w:pPr>
                            <w:r>
                              <w:rPr>
                                <w:sz w:val="24"/>
                                <w:szCs w:val="24"/>
                              </w:rPr>
                              <w:t>Ιούν</w:t>
                            </w:r>
                            <w:r w:rsidR="00BB1BC6">
                              <w:rPr>
                                <w:sz w:val="24"/>
                                <w:szCs w:val="24"/>
                              </w:rPr>
                              <w:t>ιος 202</w:t>
                            </w:r>
                            <w:r>
                              <w:rPr>
                                <w:sz w:val="24"/>
                                <w:szCs w:val="24"/>
                              </w:rPr>
                              <w:t>3</w:t>
                            </w:r>
                          </w:p>
                          <w:p w:rsidR="00BB1BC6" w:rsidRDefault="00BB1BC6" w:rsidP="00891C5E">
                            <w:pPr>
                              <w:rPr>
                                <w:sz w:val="24"/>
                                <w:szCs w:val="24"/>
                              </w:rPr>
                            </w:pPr>
                          </w:p>
                          <w:p w:rsidR="00BB1BC6" w:rsidRPr="00937DBC" w:rsidRDefault="00BB1BC6" w:rsidP="00891C5E">
                            <w:pPr>
                              <w:rPr>
                                <w:sz w:val="24"/>
                                <w:szCs w:val="24"/>
                                <w:lang w:val="en-US"/>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6.75pt;margin-top:6.75pt;width:443.25pt;height:8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" fillcolor="#4f81bd" stroked="f">
                <v:textbox inset="21.6pt,1in,21.6pt">
                  <w:txbxContent>
                    <w:p w:rsidR="00BB1BC6" w:rsidRPr="00552A55" w:rsidRDefault="00BB1BC6" w:rsidP="00891C5E">
                      <w:pPr>
                        <w:spacing w:before="240"/>
                        <w:ind w:left="720"/>
                        <w:jc w:val="center"/>
                        <w:rPr>
                          <w:color w:val="FFFFFF"/>
                        </w:rPr>
                      </w:pPr>
                      <w:r w:rsidRPr="00552A55">
                        <w:rPr>
                          <w:rFonts w:ascii="Cambria" w:hAnsi="Cambria"/>
                          <w:caps/>
                          <w:color w:val="FFFFFF"/>
                          <w:spacing w:val="5"/>
                          <w:kern w:val="28"/>
                          <w:sz w:val="52"/>
                          <w:szCs w:val="52"/>
                        </w:rPr>
                        <w:t>Η ΟΛΛΑΝΔΙΚΗ ΟΙΚΟΝΟΜΙΑ ΚΑΙ ΟΙ ΔΙΜΕΡΕΙΣ ΟΙΚΟΝΟΜΙΚΕΣ ΣΧΕΣΕΙΣ ΕΛΛΑΔΟΣ -ΟΛΛΑΝΔΙΑΣ</w:t>
                      </w:r>
                    </w:p>
                    <w:p w:rsidR="00BB1BC6" w:rsidRPr="00552A55" w:rsidRDefault="00BB1BC6" w:rsidP="00891C5E">
                      <w:pPr>
                        <w:spacing w:before="240"/>
                        <w:ind w:left="1008"/>
                        <w:jc w:val="center"/>
                        <w:rPr>
                          <w:color w:val="FFFFFF"/>
                          <w:sz w:val="21"/>
                          <w:szCs w:val="21"/>
                        </w:rPr>
                      </w:pPr>
                    </w:p>
                    <w:p w:rsidR="00BB1BC6" w:rsidRPr="00552A55" w:rsidRDefault="00BB1BC6" w:rsidP="00891C5E">
                      <w:pPr>
                        <w:spacing w:before="240"/>
                        <w:ind w:left="1008"/>
                        <w:jc w:val="right"/>
                        <w:rPr>
                          <w:color w:val="FFFFFF"/>
                          <w:sz w:val="21"/>
                          <w:szCs w:val="21"/>
                        </w:rPr>
                      </w:pPr>
                    </w:p>
                    <w:p w:rsidR="00BB1BC6" w:rsidRPr="00552A55" w:rsidRDefault="00BB1BC6" w:rsidP="00891C5E">
                      <w:pPr>
                        <w:spacing w:before="240"/>
                        <w:ind w:left="1008"/>
                        <w:jc w:val="center"/>
                        <w:rPr>
                          <w:color w:val="FFFFFF"/>
                          <w:sz w:val="24"/>
                          <w:szCs w:val="24"/>
                        </w:rPr>
                      </w:pPr>
                      <w:r w:rsidRPr="00552A55">
                        <w:rPr>
                          <w:color w:val="FFFFFF"/>
                          <w:sz w:val="24"/>
                          <w:szCs w:val="24"/>
                        </w:rPr>
                        <w:t>ΠΡΕΣΒΕΙΑ ΤΗΣ ΕΛΛΑΔΟΣ ΣΤΗΝ ΧΑΓΗ</w:t>
                      </w:r>
                    </w:p>
                    <w:p w:rsidR="00BB1BC6" w:rsidRPr="00552A55" w:rsidRDefault="00BB1BC6" w:rsidP="00891C5E">
                      <w:pPr>
                        <w:spacing w:before="240"/>
                        <w:ind w:left="1008"/>
                        <w:jc w:val="center"/>
                        <w:rPr>
                          <w:color w:val="FFFFFF"/>
                          <w:sz w:val="24"/>
                          <w:szCs w:val="24"/>
                        </w:rPr>
                      </w:pPr>
                      <w:r w:rsidRPr="00552A55">
                        <w:rPr>
                          <w:color w:val="FFFFFF"/>
                          <w:sz w:val="24"/>
                          <w:szCs w:val="24"/>
                        </w:rPr>
                        <w:t>ΓΡΑΦΕΙΟ ΟΙΚΟΝΟΜΙΚΩΝ ΚΑΙ ΕΜΠΟΡΙΚΩΝ ΥΠΟΘΕΣΕΩΝ</w:t>
                      </w:r>
                    </w:p>
                    <w:p w:rsidR="00BB1BC6" w:rsidRPr="00FA6D4E" w:rsidRDefault="00BB1BC6" w:rsidP="00891C5E"/>
                    <w:p w:rsidR="00BB1BC6" w:rsidRDefault="00BB1BC6" w:rsidP="00891C5E"/>
                    <w:p w:rsidR="00BB1BC6" w:rsidRDefault="00BB1BC6" w:rsidP="00891C5E">
                      <w:pPr>
                        <w:jc w:val="center"/>
                      </w:pPr>
                      <w:r>
                        <w:rPr>
                          <w:noProof/>
                          <w:lang w:val="en-US" w:eastAsia="en-US"/>
                        </w:rPr>
                        <w:drawing>
                          <wp:inline distT="0" distB="0" distL="0" distR="0">
                            <wp:extent cx="2419350" cy="2781300"/>
                            <wp:effectExtent l="19050" t="0" r="0" b="0"/>
                            <wp:docPr id="1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419350" cy="2781300"/>
                                    </a:xfrm>
                                    <a:prstGeom prst="rect">
                                      <a:avLst/>
                                    </a:prstGeom>
                                    <a:noFill/>
                                    <a:ln w="9525">
                                      <a:noFill/>
                                      <a:miter lim="800000"/>
                                      <a:headEnd/>
                                      <a:tailEnd/>
                                    </a:ln>
                                  </pic:spPr>
                                </pic:pic>
                              </a:graphicData>
                            </a:graphic>
                          </wp:inline>
                        </w:drawing>
                      </w:r>
                    </w:p>
                    <w:p w:rsidR="00BB1BC6" w:rsidRDefault="00BB1BC6" w:rsidP="00891C5E"/>
                    <w:p w:rsidR="00BB1BC6" w:rsidRDefault="00BB1BC6" w:rsidP="00891C5E"/>
                    <w:p w:rsidR="00BB1BC6" w:rsidRDefault="00BB1BC6" w:rsidP="00891C5E"/>
                    <w:p w:rsidR="00BB1BC6" w:rsidRDefault="00BB1BC6" w:rsidP="00891C5E"/>
                    <w:p w:rsidR="00BB1BC6" w:rsidRDefault="00BB1BC6" w:rsidP="00891C5E"/>
                    <w:p w:rsidR="00BB1BC6" w:rsidRPr="00197A44" w:rsidRDefault="00197A44" w:rsidP="00891C5E">
                      <w:pPr>
                        <w:jc w:val="center"/>
                        <w:rPr>
                          <w:sz w:val="24"/>
                          <w:szCs w:val="24"/>
                          <w:lang w:val="en-US"/>
                        </w:rPr>
                      </w:pPr>
                      <w:r>
                        <w:rPr>
                          <w:sz w:val="24"/>
                          <w:szCs w:val="24"/>
                        </w:rPr>
                        <w:t>Ιούν</w:t>
                      </w:r>
                      <w:r w:rsidR="00BB1BC6">
                        <w:rPr>
                          <w:sz w:val="24"/>
                          <w:szCs w:val="24"/>
                        </w:rPr>
                        <w:t>ιος 202</w:t>
                      </w:r>
                      <w:r>
                        <w:rPr>
                          <w:sz w:val="24"/>
                          <w:szCs w:val="24"/>
                        </w:rPr>
                        <w:t>3</w:t>
                      </w:r>
                      <w:bookmarkStart w:id="1" w:name="_GoBack"/>
                      <w:bookmarkEnd w:id="1"/>
                    </w:p>
                    <w:p w:rsidR="00BB1BC6" w:rsidRDefault="00BB1BC6" w:rsidP="00891C5E">
                      <w:pPr>
                        <w:rPr>
                          <w:sz w:val="24"/>
                          <w:szCs w:val="24"/>
                        </w:rPr>
                      </w:pPr>
                    </w:p>
                    <w:p w:rsidR="00BB1BC6" w:rsidRPr="00937DBC" w:rsidRDefault="00BB1BC6" w:rsidP="00891C5E">
                      <w:pPr>
                        <w:rPr>
                          <w:sz w:val="24"/>
                          <w:szCs w:val="24"/>
                          <w:lang w:val="en-US"/>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page">
                  <wp:posOffset>5829300</wp:posOffset>
                </wp:positionH>
                <wp:positionV relativeFrom="page">
                  <wp:posOffset>85725</wp:posOffset>
                </wp:positionV>
                <wp:extent cx="1829435" cy="10528300"/>
                <wp:effectExtent l="0" t="0" r="0" b="635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528300"/>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BB1BC6" w:rsidRPr="004F674D" w:rsidRDefault="00BB1BC6" w:rsidP="00891C5E">
                            <w:pPr>
                              <w:pStyle w:val="Subtitle"/>
                              <w:jc w:val="center"/>
                              <w:rPr>
                                <w:b/>
                                <w:bCs/>
                                <w:color w:val="FFFFFF"/>
                                <w:lang w:val="en-GB"/>
                              </w:rPr>
                            </w:pPr>
                            <w:r>
                              <w:rPr>
                                <w:b/>
                                <w:bCs/>
                                <w:color w:val="FFFFFF"/>
                              </w:rPr>
                              <w:t>ΕΤΗΣΙΑ ΕΚΘΕΣΗ 202</w:t>
                            </w:r>
                            <w:r>
                              <w:rPr>
                                <w:b/>
                                <w:bCs/>
                                <w:color w:val="FFFFFF"/>
                                <w:lang w:val="en-GB"/>
                              </w:rPr>
                              <w:t>2</w:t>
                            </w:r>
                          </w:p>
                        </w:txbxContent>
                      </wps:txbx>
                      <wps:bodyPr rot="0" vert="horz" wrap="square" lIns="182880" tIns="45720" rIns="182880" bIns="45720" anchor="ctr" anchorCtr="0" upright="1">
                        <a:noAutofit/>
                      </wps:bodyPr>
                    </wps:wsp>
                  </a:graphicData>
                </a:graphic>
                <wp14:sizeRelH relativeFrom="page">
                  <wp14:pctWidth>24200</wp14:pctWidth>
                </wp14:sizeRelH>
                <wp14:sizeRelV relativeFrom="page">
                  <wp14:pctHeight>0</wp14:pctHeight>
                </wp14:sizeRelV>
              </wp:anchor>
            </w:drawing>
          </mc:Choice>
          <mc:Fallback>
            <w:pict>
              <v:rect id="Rectangle 472" o:spid="_x0000_s1027" style="position:absolute;left:0;text-align:left;margin-left:459pt;margin-top:6.75pt;width:144.05pt;height:829pt;z-index:251661312;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" fillcolor="#1f497d" stroked="f" strokeweight="2pt">
                <v:textbox inset="14.4pt,,14.4pt">
                  <w:txbxContent>
                    <w:p w:rsidR="00BB1BC6" w:rsidRPr="004F674D" w:rsidRDefault="00BB1BC6" w:rsidP="00891C5E">
                      <w:pPr>
                        <w:pStyle w:val="Subtitle"/>
                        <w:jc w:val="center"/>
                        <w:rPr>
                          <w:b/>
                          <w:bCs/>
                          <w:color w:val="FFFFFF"/>
                          <w:lang w:val="en-GB"/>
                        </w:rPr>
                      </w:pPr>
                      <w:r>
                        <w:rPr>
                          <w:b/>
                          <w:bCs/>
                          <w:color w:val="FFFFFF"/>
                        </w:rPr>
                        <w:t>ΕΤΗΣΙΑ ΕΚΘΕΣΗ 202</w:t>
                      </w:r>
                      <w:r>
                        <w:rPr>
                          <w:b/>
                          <w:bCs/>
                          <w:color w:val="FFFFFF"/>
                          <w:lang w:val="en-GB"/>
                        </w:rPr>
                        <w:t>2</w:t>
                      </w:r>
                    </w:p>
                  </w:txbxContent>
                </v:textbox>
                <w10:wrap anchorx="page" anchory="page"/>
              </v:rect>
            </w:pict>
          </mc:Fallback>
        </mc:AlternateContent>
      </w:r>
      <w:r w:rsidR="00554707" w:rsidRPr="00CB01C3">
        <w:rPr>
          <w:b/>
          <w:bCs/>
          <w:smallCaps/>
          <w:color w:val="3E3E67"/>
          <w:sz w:val="28"/>
          <w:szCs w:val="28"/>
        </w:rPr>
        <w:t xml:space="preserve"> </w:t>
      </w:r>
      <w:r w:rsidR="00891C5E" w:rsidRPr="00510A1C">
        <w:rPr>
          <w:b/>
          <w:bCs/>
          <w:smallCaps/>
          <w:color w:val="3E3E67"/>
          <w:sz w:val="28"/>
          <w:szCs w:val="28"/>
        </w:rPr>
        <w:t xml:space="preserve">Γραφείου Οικονομικών και Εμπορικών Υποθέσεων </w:t>
      </w:r>
    </w:p>
    <w:p w:rsidR="00891C5E" w:rsidRPr="00510A1C" w:rsidRDefault="00891C5E" w:rsidP="00891C5E">
      <w:pPr>
        <w:tabs>
          <w:tab w:val="center" w:pos="1800"/>
        </w:tabs>
        <w:spacing w:after="0" w:line="240" w:lineRule="auto"/>
        <w:jc w:val="center"/>
        <w:rPr>
          <w:b/>
          <w:bCs/>
          <w:smallCaps/>
          <w:color w:val="3E3E67"/>
          <w:sz w:val="28"/>
          <w:szCs w:val="28"/>
        </w:rPr>
      </w:pPr>
      <w:proofErr w:type="spellStart"/>
      <w:r>
        <w:rPr>
          <w:b/>
          <w:bCs/>
          <w:smallCaps/>
          <w:color w:val="3E3E67"/>
          <w:sz w:val="28"/>
          <w:szCs w:val="28"/>
        </w:rPr>
        <w:t>Πρεσβειαχαγησ</w:t>
      </w:r>
      <w:proofErr w:type="spellEnd"/>
    </w:p>
    <w:p w:rsidR="00891C5E" w:rsidRPr="00510A1C" w:rsidRDefault="00891C5E" w:rsidP="00891C5E">
      <w:pPr>
        <w:rPr>
          <w:color w:val="3E3E67"/>
        </w:rPr>
      </w:pPr>
    </w:p>
    <w:p w:rsidR="00891C5E" w:rsidRPr="00510A1C" w:rsidRDefault="00891C5E" w:rsidP="00891C5E">
      <w:pPr>
        <w:tabs>
          <w:tab w:val="center" w:pos="1800"/>
        </w:tabs>
        <w:spacing w:after="0" w:line="240" w:lineRule="auto"/>
        <w:jc w:val="center"/>
        <w:rPr>
          <w:b/>
          <w:bCs/>
          <w:smallCaps/>
          <w:color w:val="3E3E67"/>
          <w:sz w:val="28"/>
          <w:szCs w:val="28"/>
        </w:rPr>
      </w:pPr>
      <w:r w:rsidRPr="00510A1C">
        <w:rPr>
          <w:b/>
          <w:bCs/>
          <w:smallCaps/>
          <w:color w:val="3E3E67"/>
          <w:sz w:val="28"/>
          <w:szCs w:val="28"/>
        </w:rPr>
        <w:t xml:space="preserve">Για την Οικονομία της </w:t>
      </w:r>
      <w:r w:rsidRPr="008320FD">
        <w:rPr>
          <w:rFonts w:cs="Calibri"/>
          <w:b/>
          <w:bCs/>
          <w:smallCaps/>
          <w:color w:val="3E3E67"/>
        </w:rPr>
        <w:t>ΟΛΛΑΝΔΙΑΣ</w:t>
      </w:r>
    </w:p>
    <w:p w:rsidR="00891C5E" w:rsidRPr="00510A1C" w:rsidRDefault="00891C5E" w:rsidP="00891C5E">
      <w:pPr>
        <w:tabs>
          <w:tab w:val="center" w:pos="1800"/>
        </w:tabs>
        <w:spacing w:after="0" w:line="240" w:lineRule="auto"/>
        <w:jc w:val="center"/>
        <w:rPr>
          <w:b/>
          <w:bCs/>
          <w:smallCaps/>
          <w:color w:val="3E3E67"/>
          <w:sz w:val="28"/>
          <w:szCs w:val="28"/>
        </w:rPr>
      </w:pPr>
      <w:r>
        <w:rPr>
          <w:b/>
          <w:bCs/>
          <w:smallCaps/>
          <w:color w:val="3E3E67"/>
          <w:sz w:val="28"/>
          <w:szCs w:val="28"/>
        </w:rPr>
        <w:t xml:space="preserve">και τις </w:t>
      </w:r>
      <w:proofErr w:type="spellStart"/>
      <w:r>
        <w:rPr>
          <w:b/>
          <w:bCs/>
          <w:smallCaps/>
          <w:color w:val="3E3E67"/>
          <w:sz w:val="28"/>
          <w:szCs w:val="28"/>
        </w:rPr>
        <w:t>διμερεισΟικονομικεσ&amp;ΕμπορικεσΣχέσεισ</w:t>
      </w:r>
      <w:proofErr w:type="spellEnd"/>
    </w:p>
    <w:p w:rsidR="00891C5E" w:rsidRPr="00F04E98" w:rsidRDefault="00891C5E" w:rsidP="00891C5E">
      <w:pPr>
        <w:tabs>
          <w:tab w:val="center" w:pos="1800"/>
        </w:tabs>
        <w:spacing w:after="0" w:line="240" w:lineRule="auto"/>
        <w:jc w:val="center"/>
        <w:rPr>
          <w:b/>
          <w:bCs/>
          <w:smallCaps/>
          <w:color w:val="3E3E67"/>
          <w:sz w:val="28"/>
          <w:szCs w:val="28"/>
        </w:rPr>
      </w:pPr>
      <w:r w:rsidRPr="00F04E98">
        <w:rPr>
          <w:b/>
          <w:bCs/>
          <w:smallCaps/>
          <w:color w:val="3E3E67"/>
          <w:sz w:val="28"/>
          <w:szCs w:val="28"/>
        </w:rPr>
        <w:t>Ελλάδας – ΟΛΛΑΝΔΙΑΣ</w:t>
      </w:r>
    </w:p>
    <w:p w:rsidR="00891C5E" w:rsidRPr="00510A1C" w:rsidRDefault="00891C5E" w:rsidP="00891C5E">
      <w:pPr>
        <w:tabs>
          <w:tab w:val="center" w:pos="1800"/>
        </w:tabs>
        <w:spacing w:after="0" w:line="240" w:lineRule="auto"/>
        <w:jc w:val="center"/>
        <w:rPr>
          <w:b/>
          <w:bCs/>
          <w:smallCaps/>
          <w:color w:val="3E3E67"/>
          <w:sz w:val="28"/>
          <w:szCs w:val="28"/>
        </w:rPr>
      </w:pPr>
    </w:p>
    <w:p w:rsidR="00891C5E" w:rsidRPr="00554707" w:rsidRDefault="00891C5E" w:rsidP="00891C5E">
      <w:pPr>
        <w:jc w:val="center"/>
        <w:rPr>
          <w:noProof/>
          <w:lang w:eastAsia="en-US"/>
        </w:rPr>
      </w:pPr>
    </w:p>
    <w:p w:rsidR="00891C5E" w:rsidRPr="00552A55" w:rsidRDefault="00891C5E" w:rsidP="00891C5E">
      <w:pPr>
        <w:pStyle w:val="TOCHeading1"/>
        <w:rPr>
          <w:rFonts w:ascii="Calibri" w:hAnsi="Calibri"/>
          <w:b w:val="0"/>
          <w:bCs w:val="0"/>
          <w:color w:val="auto"/>
          <w:sz w:val="22"/>
          <w:szCs w:val="22"/>
          <w:lang w:val="el-GR" w:eastAsia="el-GR"/>
        </w:rPr>
      </w:pPr>
    </w:p>
    <w:p w:rsidR="00891C5E" w:rsidRDefault="00891C5E" w:rsidP="00550809">
      <w:pPr>
        <w:spacing w:after="0"/>
      </w:pPr>
      <w:r>
        <w:rPr>
          <w:b/>
          <w:bCs/>
        </w:rPr>
        <w:br w:type="page"/>
      </w:r>
    </w:p>
    <w:p w:rsidR="00891C5E" w:rsidRPr="00BC39BA" w:rsidRDefault="00891C5E" w:rsidP="00550809">
      <w:pPr>
        <w:pStyle w:val="TOCHeading1"/>
        <w:spacing w:before="0"/>
        <w:rPr>
          <w:rFonts w:ascii="Times New Roman" w:hAnsi="Times New Roman"/>
          <w:lang w:val="el-GR"/>
        </w:rPr>
      </w:pPr>
      <w:r w:rsidRPr="00BC39BA">
        <w:rPr>
          <w:rFonts w:ascii="Times New Roman" w:hAnsi="Times New Roman"/>
          <w:lang w:val="el-GR"/>
        </w:rPr>
        <w:lastRenderedPageBreak/>
        <w:t>Πίνακας περιεχομένων</w:t>
      </w:r>
    </w:p>
    <w:p w:rsidR="00EF413F" w:rsidRPr="00A31121" w:rsidRDefault="00331C1D">
      <w:pPr>
        <w:pStyle w:val="TOC1"/>
        <w:tabs>
          <w:tab w:val="left" w:pos="440"/>
          <w:tab w:val="right" w:leader="dot" w:pos="8296"/>
        </w:tabs>
        <w:rPr>
          <w:rFonts w:asciiTheme="minorHAnsi" w:eastAsiaTheme="minorEastAsia" w:hAnsiTheme="minorHAnsi" w:cstheme="minorBidi"/>
          <w:noProof/>
        </w:rPr>
      </w:pPr>
      <w:r w:rsidRPr="00BC39BA">
        <w:rPr>
          <w:rFonts w:ascii="Times New Roman" w:hAnsi="Times New Roman"/>
        </w:rPr>
        <w:fldChar w:fldCharType="begin"/>
      </w:r>
      <w:r w:rsidR="00891C5E" w:rsidRPr="00BC39BA">
        <w:rPr>
          <w:rFonts w:ascii="Times New Roman" w:hAnsi="Times New Roman"/>
        </w:rPr>
        <w:instrText xml:space="preserve"> TOC \o "1-4" \h \z \u </w:instrText>
      </w:r>
      <w:r w:rsidRPr="00BC39BA">
        <w:rPr>
          <w:rFonts w:ascii="Times New Roman" w:hAnsi="Times New Roman"/>
        </w:rPr>
        <w:fldChar w:fldCharType="separate"/>
      </w:r>
      <w:hyperlink w:anchor="_Toc137814946" w:history="1">
        <w:r w:rsidR="00EF413F" w:rsidRPr="00A31121">
          <w:rPr>
            <w:rStyle w:val="Hyperlink"/>
            <w:rFonts w:ascii="Times New Roman" w:hAnsi="Times New Roman"/>
            <w:noProof/>
            <w:lang w:val="en-US"/>
          </w:rPr>
          <w:t>1</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Οικονομία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_Toc137814946 \h </w:instrText>
        </w:r>
        <w:r w:rsidR="00EF413F" w:rsidRPr="00A31121">
          <w:rPr>
            <w:noProof/>
            <w:webHidden/>
          </w:rPr>
        </w:r>
        <w:r w:rsidR="00EF413F" w:rsidRPr="00A31121">
          <w:rPr>
            <w:noProof/>
            <w:webHidden/>
          </w:rPr>
          <w:fldChar w:fldCharType="separate"/>
        </w:r>
        <w:r w:rsidR="00197A44">
          <w:rPr>
            <w:noProof/>
            <w:webHidden/>
          </w:rPr>
          <w:t>1</w:t>
        </w:r>
        <w:r w:rsidR="00EF413F" w:rsidRPr="00A31121">
          <w:rPr>
            <w:noProof/>
            <w:webHidden/>
          </w:rPr>
          <w:fldChar w:fldCharType="end"/>
        </w:r>
      </w:hyperlink>
    </w:p>
    <w:p w:rsidR="00EF413F" w:rsidRPr="00A31121" w:rsidRDefault="003F6E2B">
      <w:pPr>
        <w:pStyle w:val="TOC2"/>
        <w:tabs>
          <w:tab w:val="left" w:pos="880"/>
          <w:tab w:val="right" w:leader="dot" w:pos="8296"/>
        </w:tabs>
        <w:rPr>
          <w:rFonts w:asciiTheme="minorHAnsi" w:eastAsiaTheme="minorEastAsia" w:hAnsiTheme="minorHAnsi" w:cstheme="minorBidi"/>
          <w:noProof/>
        </w:rPr>
      </w:pPr>
      <w:hyperlink w:anchor="_Toc137814947" w:history="1">
        <w:r w:rsidR="00EF413F" w:rsidRPr="00A31121">
          <w:rPr>
            <w:rStyle w:val="Hyperlink"/>
            <w:rFonts w:ascii="Times New Roman" w:hAnsi="Times New Roman"/>
            <w:noProof/>
          </w:rPr>
          <w:t>1.1</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Επισκόπηση της οικονομίας  της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_Toc137814947 \h </w:instrText>
        </w:r>
        <w:r w:rsidR="00EF413F" w:rsidRPr="00A31121">
          <w:rPr>
            <w:noProof/>
            <w:webHidden/>
          </w:rPr>
        </w:r>
        <w:r w:rsidR="00EF413F" w:rsidRPr="00A31121">
          <w:rPr>
            <w:noProof/>
            <w:webHidden/>
          </w:rPr>
          <w:fldChar w:fldCharType="separate"/>
        </w:r>
        <w:r w:rsidR="00197A44">
          <w:rPr>
            <w:noProof/>
            <w:webHidden/>
          </w:rPr>
          <w:t>1</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48" w:history="1">
        <w:r w:rsidR="00EF413F" w:rsidRPr="00A31121">
          <w:rPr>
            <w:rStyle w:val="Hyperlink"/>
            <w:rFonts w:ascii="Times New Roman" w:hAnsi="Times New Roman"/>
            <w:noProof/>
            <w:lang w:val="en-US"/>
          </w:rPr>
          <w:t>1.1.1</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Η δομή της οικονομίας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_Toc137814948 \h </w:instrText>
        </w:r>
        <w:r w:rsidR="00EF413F" w:rsidRPr="00A31121">
          <w:rPr>
            <w:noProof/>
            <w:webHidden/>
          </w:rPr>
        </w:r>
        <w:r w:rsidR="00EF413F" w:rsidRPr="00A31121">
          <w:rPr>
            <w:noProof/>
            <w:webHidden/>
          </w:rPr>
          <w:fldChar w:fldCharType="separate"/>
        </w:r>
        <w:r w:rsidR="00197A44">
          <w:rPr>
            <w:noProof/>
            <w:webHidden/>
          </w:rPr>
          <w:t>1</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49" w:history="1">
        <w:r w:rsidR="00EF413F" w:rsidRPr="00A31121">
          <w:rPr>
            <w:rStyle w:val="Hyperlink"/>
            <w:noProof/>
            <w:lang w:val="en-US"/>
          </w:rPr>
          <w:t>1.1.2</w:t>
        </w:r>
        <w:r w:rsidR="00EF413F" w:rsidRPr="00A31121">
          <w:rPr>
            <w:rFonts w:asciiTheme="minorHAnsi" w:eastAsiaTheme="minorEastAsia" w:hAnsiTheme="minorHAnsi" w:cstheme="minorBidi"/>
            <w:noProof/>
          </w:rPr>
          <w:tab/>
        </w:r>
        <w:r w:rsidR="00EF413F" w:rsidRPr="00A31121">
          <w:rPr>
            <w:rStyle w:val="Hyperlink"/>
            <w:noProof/>
          </w:rPr>
          <w:t>Βασικά οικονομικά μεγέθη</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_Toc137814949 \h </w:instrText>
        </w:r>
        <w:r w:rsidR="00EF413F" w:rsidRPr="00A31121">
          <w:rPr>
            <w:noProof/>
            <w:webHidden/>
          </w:rPr>
        </w:r>
        <w:r w:rsidR="00EF413F" w:rsidRPr="00A31121">
          <w:rPr>
            <w:noProof/>
            <w:webHidden/>
          </w:rPr>
          <w:fldChar w:fldCharType="separate"/>
        </w:r>
        <w:r w:rsidR="00197A44">
          <w:rPr>
            <w:noProof/>
            <w:webHidden/>
          </w:rPr>
          <w:t>2</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50" w:history="1">
        <w:r w:rsidR="00EF413F" w:rsidRPr="00A31121">
          <w:rPr>
            <w:rStyle w:val="Hyperlink"/>
            <w:noProof/>
          </w:rPr>
          <w:t>1.1.3</w:t>
        </w:r>
        <w:r w:rsidR="00EF413F" w:rsidRPr="00A31121">
          <w:rPr>
            <w:rFonts w:asciiTheme="minorHAnsi" w:eastAsiaTheme="minorEastAsia" w:hAnsiTheme="minorHAnsi" w:cstheme="minorBidi"/>
            <w:noProof/>
          </w:rPr>
          <w:tab/>
        </w:r>
        <w:r w:rsidR="00EF413F" w:rsidRPr="00A31121">
          <w:rPr>
            <w:rStyle w:val="Hyperlink"/>
            <w:noProof/>
          </w:rPr>
          <w:t>Εξωτερικό εμπόριο</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_Toc137814950 \h </w:instrText>
        </w:r>
        <w:r w:rsidR="00EF413F" w:rsidRPr="00A31121">
          <w:rPr>
            <w:noProof/>
            <w:webHidden/>
          </w:rPr>
        </w:r>
        <w:r w:rsidR="00EF413F" w:rsidRPr="00A31121">
          <w:rPr>
            <w:noProof/>
            <w:webHidden/>
          </w:rPr>
          <w:fldChar w:fldCharType="separate"/>
        </w:r>
        <w:r w:rsidR="00197A44">
          <w:rPr>
            <w:noProof/>
            <w:webHidden/>
          </w:rPr>
          <w:t>2</w:t>
        </w:r>
        <w:r w:rsidR="00EF413F" w:rsidRPr="00A31121">
          <w:rPr>
            <w:noProof/>
            <w:webHidden/>
          </w:rPr>
          <w:fldChar w:fldCharType="end"/>
        </w:r>
      </w:hyperlink>
    </w:p>
    <w:p w:rsidR="00EF413F" w:rsidRPr="00A31121" w:rsidRDefault="003F6E2B">
      <w:pPr>
        <w:pStyle w:val="TOC4"/>
        <w:tabs>
          <w:tab w:val="left" w:pos="1540"/>
          <w:tab w:val="right" w:leader="dot" w:pos="8296"/>
        </w:tabs>
        <w:rPr>
          <w:rFonts w:asciiTheme="minorHAnsi" w:eastAsiaTheme="minorEastAsia" w:hAnsiTheme="minorHAnsi" w:cstheme="minorBidi"/>
          <w:noProof/>
        </w:rPr>
      </w:pPr>
      <w:hyperlink w:anchor="_Toc137814951" w:history="1">
        <w:r w:rsidR="00EF413F" w:rsidRPr="00A31121">
          <w:rPr>
            <w:rStyle w:val="Hyperlink"/>
            <w:noProof/>
          </w:rPr>
          <w:t>1.1.3.1</w:t>
        </w:r>
        <w:r w:rsidR="00EF413F" w:rsidRPr="00A31121">
          <w:rPr>
            <w:rFonts w:asciiTheme="minorHAnsi" w:eastAsiaTheme="minorEastAsia" w:hAnsiTheme="minorHAnsi" w:cstheme="minorBidi"/>
            <w:noProof/>
          </w:rPr>
          <w:tab/>
        </w:r>
        <w:r w:rsidR="00EF413F" w:rsidRPr="00A31121">
          <w:rPr>
            <w:rStyle w:val="Hyperlink"/>
            <w:noProof/>
          </w:rPr>
          <w:t>Εμπόριο αγαθών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_Toc137814951 \h </w:instrText>
        </w:r>
        <w:r w:rsidR="00EF413F" w:rsidRPr="00A31121">
          <w:rPr>
            <w:noProof/>
            <w:webHidden/>
          </w:rPr>
        </w:r>
        <w:r w:rsidR="00EF413F" w:rsidRPr="00A31121">
          <w:rPr>
            <w:noProof/>
            <w:webHidden/>
          </w:rPr>
          <w:fldChar w:fldCharType="separate"/>
        </w:r>
        <w:r w:rsidR="00197A44">
          <w:rPr>
            <w:noProof/>
            <w:webHidden/>
          </w:rPr>
          <w:t>3</w:t>
        </w:r>
        <w:r w:rsidR="00EF413F" w:rsidRPr="00A31121">
          <w:rPr>
            <w:noProof/>
            <w:webHidden/>
          </w:rPr>
          <w:fldChar w:fldCharType="end"/>
        </w:r>
      </w:hyperlink>
    </w:p>
    <w:p w:rsidR="00EF413F" w:rsidRPr="00A31121" w:rsidRDefault="003F6E2B">
      <w:pPr>
        <w:pStyle w:val="TOC4"/>
        <w:tabs>
          <w:tab w:val="left" w:pos="1540"/>
          <w:tab w:val="right" w:leader="dot" w:pos="8296"/>
        </w:tabs>
        <w:rPr>
          <w:rFonts w:asciiTheme="minorHAnsi" w:eastAsiaTheme="minorEastAsia" w:hAnsiTheme="minorHAnsi" w:cstheme="minorBidi"/>
          <w:noProof/>
        </w:rPr>
      </w:pPr>
      <w:hyperlink w:anchor="_Toc137814952" w:history="1">
        <w:r w:rsidR="00EF413F" w:rsidRPr="00A31121">
          <w:rPr>
            <w:rStyle w:val="Hyperlink"/>
            <w:rFonts w:ascii="Times New Roman" w:hAnsi="Times New Roman"/>
            <w:noProof/>
          </w:rPr>
          <w:t>1.1.3.2</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Εμπόριο υπηρεσιών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_Toc137814952 \h </w:instrText>
        </w:r>
        <w:r w:rsidR="00EF413F" w:rsidRPr="00A31121">
          <w:rPr>
            <w:noProof/>
            <w:webHidden/>
          </w:rPr>
        </w:r>
        <w:r w:rsidR="00EF413F" w:rsidRPr="00A31121">
          <w:rPr>
            <w:noProof/>
            <w:webHidden/>
          </w:rPr>
          <w:fldChar w:fldCharType="separate"/>
        </w:r>
        <w:r w:rsidR="00197A44">
          <w:rPr>
            <w:noProof/>
            <w:webHidden/>
          </w:rPr>
          <w:t>9</w:t>
        </w:r>
        <w:r w:rsidR="00EF413F" w:rsidRPr="00A31121">
          <w:rPr>
            <w:noProof/>
            <w:webHidden/>
          </w:rPr>
          <w:fldChar w:fldCharType="end"/>
        </w:r>
      </w:hyperlink>
    </w:p>
    <w:p w:rsidR="00EF413F" w:rsidRPr="00A31121" w:rsidRDefault="003F6E2B">
      <w:pPr>
        <w:pStyle w:val="TOC3"/>
        <w:tabs>
          <w:tab w:val="right" w:leader="dot" w:pos="8296"/>
        </w:tabs>
        <w:rPr>
          <w:rFonts w:asciiTheme="minorHAnsi" w:eastAsiaTheme="minorEastAsia" w:hAnsiTheme="minorHAnsi" w:cstheme="minorBidi"/>
          <w:noProof/>
        </w:rPr>
      </w:pPr>
      <w:hyperlink w:anchor="_Toc137814953" w:history="1">
        <w:r w:rsidR="00EF413F" w:rsidRPr="00A31121">
          <w:rPr>
            <w:rStyle w:val="Hyperlink"/>
            <w:rFonts w:ascii="Times New Roman" w:hAnsi="Times New Roman"/>
            <w:noProof/>
          </w:rPr>
          <w:t>Επενδύσεις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_Toc137814953 \h </w:instrText>
        </w:r>
        <w:r w:rsidR="00EF413F" w:rsidRPr="00A31121">
          <w:rPr>
            <w:noProof/>
            <w:webHidden/>
          </w:rPr>
        </w:r>
        <w:r w:rsidR="00EF413F" w:rsidRPr="00A31121">
          <w:rPr>
            <w:noProof/>
            <w:webHidden/>
          </w:rPr>
          <w:fldChar w:fldCharType="separate"/>
        </w:r>
        <w:r w:rsidR="00197A44">
          <w:rPr>
            <w:noProof/>
            <w:webHidden/>
          </w:rPr>
          <w:t>11</w:t>
        </w:r>
        <w:r w:rsidR="00EF413F" w:rsidRPr="00A31121">
          <w:rPr>
            <w:noProof/>
            <w:webHidden/>
          </w:rPr>
          <w:fldChar w:fldCharType="end"/>
        </w:r>
      </w:hyperlink>
    </w:p>
    <w:p w:rsidR="00EF413F" w:rsidRPr="00A31121" w:rsidRDefault="003F6E2B">
      <w:pPr>
        <w:pStyle w:val="TOC1"/>
        <w:tabs>
          <w:tab w:val="right" w:leader="dot" w:pos="8296"/>
        </w:tabs>
        <w:rPr>
          <w:rFonts w:asciiTheme="minorHAnsi" w:eastAsiaTheme="minorEastAsia" w:hAnsiTheme="minorHAnsi" w:cstheme="minorBidi"/>
          <w:noProof/>
        </w:rPr>
      </w:pPr>
      <w:hyperlink w:anchor="_Toc137814954" w:history="1">
        <w:r w:rsidR="00EF413F" w:rsidRPr="00A31121">
          <w:rPr>
            <w:rStyle w:val="Hyperlink"/>
            <w:rFonts w:ascii="Times New Roman" w:eastAsia="Calibri" w:hAnsi="Times New Roman"/>
            <w:noProof/>
            <w:shd w:val="clear" w:color="auto" w:fill="FFFFFF"/>
            <w:lang w:eastAsia="en-US"/>
          </w:rPr>
          <w:t>Ξένο επενδυθέν κεφάλαιο 2015-2021</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_Toc137814954 \h </w:instrText>
        </w:r>
        <w:r w:rsidR="00EF413F" w:rsidRPr="00A31121">
          <w:rPr>
            <w:noProof/>
            <w:webHidden/>
          </w:rPr>
        </w:r>
        <w:r w:rsidR="00EF413F" w:rsidRPr="00A31121">
          <w:rPr>
            <w:noProof/>
            <w:webHidden/>
          </w:rPr>
          <w:fldChar w:fldCharType="separate"/>
        </w:r>
        <w:r w:rsidR="00197A44">
          <w:rPr>
            <w:noProof/>
            <w:webHidden/>
          </w:rPr>
          <w:t>12</w:t>
        </w:r>
        <w:r w:rsidR="00EF413F" w:rsidRPr="00A31121">
          <w:rPr>
            <w:noProof/>
            <w:webHidden/>
          </w:rPr>
          <w:fldChar w:fldCharType="end"/>
        </w:r>
      </w:hyperlink>
    </w:p>
    <w:p w:rsidR="00EF413F" w:rsidRPr="00A31121" w:rsidRDefault="003F6E2B">
      <w:pPr>
        <w:pStyle w:val="TOC2"/>
        <w:tabs>
          <w:tab w:val="left" w:pos="880"/>
          <w:tab w:val="right" w:leader="dot" w:pos="8296"/>
        </w:tabs>
        <w:rPr>
          <w:rFonts w:asciiTheme="minorHAnsi" w:eastAsiaTheme="minorEastAsia" w:hAnsiTheme="minorHAnsi" w:cstheme="minorBidi"/>
          <w:noProof/>
        </w:rPr>
      </w:pPr>
      <w:hyperlink w:anchor="_Toc137814955" w:history="1">
        <w:r w:rsidR="00EF413F" w:rsidRPr="00A31121">
          <w:rPr>
            <w:rStyle w:val="Hyperlink"/>
            <w:noProof/>
          </w:rPr>
          <w:t>1.2</w:t>
        </w:r>
        <w:r w:rsidR="00EF413F" w:rsidRPr="00A31121">
          <w:rPr>
            <w:rFonts w:asciiTheme="minorHAnsi" w:eastAsiaTheme="minorEastAsia" w:hAnsiTheme="minorHAnsi" w:cstheme="minorBidi"/>
            <w:noProof/>
          </w:rPr>
          <w:tab/>
        </w:r>
        <w:r w:rsidR="00EF413F" w:rsidRPr="00A31121">
          <w:rPr>
            <w:rStyle w:val="Hyperlink"/>
            <w:noProof/>
          </w:rPr>
          <w:t>Στοιχεία της οικονομίας των επαρχιών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_Toc137814955 \h </w:instrText>
        </w:r>
        <w:r w:rsidR="00EF413F" w:rsidRPr="00A31121">
          <w:rPr>
            <w:noProof/>
            <w:webHidden/>
          </w:rPr>
        </w:r>
        <w:r w:rsidR="00EF413F" w:rsidRPr="00A31121">
          <w:rPr>
            <w:noProof/>
            <w:webHidden/>
          </w:rPr>
          <w:fldChar w:fldCharType="separate"/>
        </w:r>
        <w:r w:rsidR="00197A44">
          <w:rPr>
            <w:noProof/>
            <w:webHidden/>
          </w:rPr>
          <w:t>12</w:t>
        </w:r>
        <w:r w:rsidR="00EF413F" w:rsidRPr="00A31121">
          <w:rPr>
            <w:noProof/>
            <w:webHidden/>
          </w:rPr>
          <w:fldChar w:fldCharType="end"/>
        </w:r>
      </w:hyperlink>
    </w:p>
    <w:p w:rsidR="00EF413F" w:rsidRPr="00A31121" w:rsidRDefault="003F6E2B">
      <w:pPr>
        <w:pStyle w:val="TOC2"/>
        <w:tabs>
          <w:tab w:val="left" w:pos="880"/>
          <w:tab w:val="right" w:leader="dot" w:pos="8296"/>
        </w:tabs>
        <w:rPr>
          <w:rFonts w:asciiTheme="minorHAnsi" w:eastAsiaTheme="minorEastAsia" w:hAnsiTheme="minorHAnsi" w:cstheme="minorBidi"/>
          <w:noProof/>
        </w:rPr>
      </w:pPr>
      <w:hyperlink w:anchor="_Toc137814956" w:history="1">
        <w:r w:rsidR="00EF413F" w:rsidRPr="00A31121">
          <w:rPr>
            <w:rStyle w:val="Hyperlink"/>
            <w:noProof/>
            <w:lang w:val="en-GB"/>
          </w:rPr>
          <w:t>1.3</w:t>
        </w:r>
        <w:r w:rsidR="00EF413F" w:rsidRPr="00A31121">
          <w:rPr>
            <w:rFonts w:asciiTheme="minorHAnsi" w:eastAsiaTheme="minorEastAsia" w:hAnsiTheme="minorHAnsi" w:cstheme="minorBidi"/>
            <w:noProof/>
          </w:rPr>
          <w:tab/>
        </w:r>
        <w:r w:rsidR="00EF413F" w:rsidRPr="00A31121">
          <w:rPr>
            <w:rStyle w:val="Hyperlink"/>
            <w:noProof/>
          </w:rPr>
          <w:t>Οικονομικές προβλέψεις για το 202</w:t>
        </w:r>
        <w:r w:rsidR="00EF413F" w:rsidRPr="00A31121">
          <w:rPr>
            <w:rStyle w:val="Hyperlink"/>
            <w:noProof/>
            <w:lang w:val="en-GB"/>
          </w:rPr>
          <w:t>3</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_Toc137814956 \h </w:instrText>
        </w:r>
        <w:r w:rsidR="00EF413F" w:rsidRPr="00A31121">
          <w:rPr>
            <w:noProof/>
            <w:webHidden/>
          </w:rPr>
        </w:r>
        <w:r w:rsidR="00EF413F" w:rsidRPr="00A31121">
          <w:rPr>
            <w:noProof/>
            <w:webHidden/>
          </w:rPr>
          <w:fldChar w:fldCharType="separate"/>
        </w:r>
        <w:r w:rsidR="00197A44">
          <w:rPr>
            <w:noProof/>
            <w:webHidden/>
          </w:rPr>
          <w:t>13</w:t>
        </w:r>
        <w:r w:rsidR="00EF413F" w:rsidRPr="00A31121">
          <w:rPr>
            <w:noProof/>
            <w:webHidden/>
          </w:rPr>
          <w:fldChar w:fldCharType="end"/>
        </w:r>
      </w:hyperlink>
    </w:p>
    <w:p w:rsidR="00EF413F" w:rsidRPr="00A31121" w:rsidRDefault="003F6E2B">
      <w:pPr>
        <w:pStyle w:val="TOC2"/>
        <w:tabs>
          <w:tab w:val="left" w:pos="880"/>
          <w:tab w:val="right" w:leader="dot" w:pos="8296"/>
        </w:tabs>
        <w:rPr>
          <w:rFonts w:asciiTheme="minorHAnsi" w:eastAsiaTheme="minorEastAsia" w:hAnsiTheme="minorHAnsi" w:cstheme="minorBidi"/>
          <w:noProof/>
        </w:rPr>
      </w:pPr>
      <w:hyperlink w:anchor="_Toc137814957" w:history="1">
        <w:r w:rsidR="00EF413F" w:rsidRPr="00A31121">
          <w:rPr>
            <w:rStyle w:val="Hyperlink"/>
            <w:rFonts w:ascii="Times New Roman" w:hAnsi="Times New Roman"/>
            <w:noProof/>
          </w:rPr>
          <w:t>1.4</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Οικονομικές σχέσεις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_Toc137814957 \h </w:instrText>
        </w:r>
        <w:r w:rsidR="00EF413F" w:rsidRPr="00A31121">
          <w:rPr>
            <w:noProof/>
            <w:webHidden/>
          </w:rPr>
        </w:r>
        <w:r w:rsidR="00EF413F" w:rsidRPr="00A31121">
          <w:rPr>
            <w:noProof/>
            <w:webHidden/>
          </w:rPr>
          <w:fldChar w:fldCharType="separate"/>
        </w:r>
        <w:r w:rsidR="00197A44">
          <w:rPr>
            <w:noProof/>
            <w:webHidden/>
          </w:rPr>
          <w:t>16</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58" w:history="1">
        <w:r w:rsidR="00EF413F" w:rsidRPr="00A31121">
          <w:rPr>
            <w:rStyle w:val="Hyperlink"/>
            <w:rFonts w:ascii="Times New Roman" w:hAnsi="Times New Roman"/>
            <w:noProof/>
          </w:rPr>
          <w:t>1.4.1</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Ολλανδία –  ΠΟΕ</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_Toc137814958 \h </w:instrText>
        </w:r>
        <w:r w:rsidR="00EF413F" w:rsidRPr="00A31121">
          <w:rPr>
            <w:noProof/>
            <w:webHidden/>
          </w:rPr>
        </w:r>
        <w:r w:rsidR="00EF413F" w:rsidRPr="00A31121">
          <w:rPr>
            <w:noProof/>
            <w:webHidden/>
          </w:rPr>
          <w:fldChar w:fldCharType="separate"/>
        </w:r>
        <w:r w:rsidR="00197A44">
          <w:rPr>
            <w:noProof/>
            <w:webHidden/>
          </w:rPr>
          <w:t>16</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59" w:history="1">
        <w:r w:rsidR="00EF413F" w:rsidRPr="00A31121">
          <w:rPr>
            <w:rStyle w:val="Hyperlink"/>
            <w:rFonts w:ascii="Times New Roman" w:hAnsi="Times New Roman"/>
            <w:noProof/>
          </w:rPr>
          <w:t>1.4.2</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1.4.1 Ολλανδία – Ευρωπαϊκή Ένωση</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_Toc137814959 \h </w:instrText>
        </w:r>
        <w:r w:rsidR="00EF413F" w:rsidRPr="00A31121">
          <w:rPr>
            <w:noProof/>
            <w:webHidden/>
          </w:rPr>
        </w:r>
        <w:r w:rsidR="00EF413F" w:rsidRPr="00A31121">
          <w:rPr>
            <w:noProof/>
            <w:webHidden/>
          </w:rPr>
          <w:fldChar w:fldCharType="separate"/>
        </w:r>
        <w:r w:rsidR="00197A44">
          <w:rPr>
            <w:noProof/>
            <w:webHidden/>
          </w:rPr>
          <w:t>16</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60" w:history="1">
        <w:r w:rsidR="00EF413F" w:rsidRPr="00A31121">
          <w:rPr>
            <w:rStyle w:val="Hyperlink"/>
            <w:rFonts w:ascii="Times New Roman" w:hAnsi="Times New Roman"/>
            <w:noProof/>
          </w:rPr>
          <w:t>1.4.3</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Συμμετοχή σε περιφερειακές οικονομικές / τελωνειακές Ενώσεις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_Toc137814960 \h </w:instrText>
        </w:r>
        <w:r w:rsidR="00EF413F" w:rsidRPr="00A31121">
          <w:rPr>
            <w:noProof/>
            <w:webHidden/>
          </w:rPr>
        </w:r>
        <w:r w:rsidR="00EF413F" w:rsidRPr="00A31121">
          <w:rPr>
            <w:noProof/>
            <w:webHidden/>
          </w:rPr>
          <w:fldChar w:fldCharType="separate"/>
        </w:r>
        <w:r w:rsidR="00197A44">
          <w:rPr>
            <w:noProof/>
            <w:webHidden/>
          </w:rPr>
          <w:t>17</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61" w:history="1">
        <w:r w:rsidR="00EF413F" w:rsidRPr="00A31121">
          <w:rPr>
            <w:rStyle w:val="Hyperlink"/>
            <w:rFonts w:ascii="Times New Roman" w:hAnsi="Times New Roman"/>
            <w:noProof/>
          </w:rPr>
          <w:t>1.4.4</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Συμμετοχή σε διεθνή φόρα και ομάδες χωρών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_Toc137814961 \h </w:instrText>
        </w:r>
        <w:r w:rsidR="00EF413F" w:rsidRPr="00A31121">
          <w:rPr>
            <w:noProof/>
            <w:webHidden/>
          </w:rPr>
        </w:r>
        <w:r w:rsidR="00EF413F" w:rsidRPr="00A31121">
          <w:rPr>
            <w:noProof/>
            <w:webHidden/>
          </w:rPr>
          <w:fldChar w:fldCharType="separate"/>
        </w:r>
        <w:r w:rsidR="00197A44">
          <w:rPr>
            <w:noProof/>
            <w:webHidden/>
          </w:rPr>
          <w:t>17</w:t>
        </w:r>
        <w:r w:rsidR="00EF413F" w:rsidRPr="00A31121">
          <w:rPr>
            <w:noProof/>
            <w:webHidden/>
          </w:rPr>
          <w:fldChar w:fldCharType="end"/>
        </w:r>
      </w:hyperlink>
    </w:p>
    <w:p w:rsidR="00EF413F" w:rsidRPr="00A31121" w:rsidRDefault="003F6E2B">
      <w:pPr>
        <w:pStyle w:val="TOC1"/>
        <w:tabs>
          <w:tab w:val="right" w:leader="dot" w:pos="8296"/>
        </w:tabs>
        <w:rPr>
          <w:rFonts w:asciiTheme="minorHAnsi" w:eastAsiaTheme="minorEastAsia" w:hAnsiTheme="minorHAnsi" w:cstheme="minorBidi"/>
          <w:noProof/>
        </w:rPr>
      </w:pPr>
      <w:hyperlink w:anchor="_Toc137814962" w:history="1">
        <w:r w:rsidR="00EF413F" w:rsidRPr="00A31121">
          <w:rPr>
            <w:rStyle w:val="Hyperlink"/>
            <w:rFonts w:ascii="Times New Roman" w:hAnsi="Times New Roman"/>
            <w:noProof/>
            <w:lang w:val="en-GB"/>
          </w:rPr>
          <w:t xml:space="preserve">2 </w:t>
        </w:r>
        <w:r w:rsidR="00EF413F" w:rsidRPr="00A31121">
          <w:rPr>
            <w:rStyle w:val="Hyperlink"/>
            <w:rFonts w:ascii="Times New Roman" w:hAnsi="Times New Roman"/>
            <w:noProof/>
          </w:rPr>
          <w:t>Οικονομικές σχέσεις Ελλάδας –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_Toc137814962 \h </w:instrText>
        </w:r>
        <w:r w:rsidR="00EF413F" w:rsidRPr="00A31121">
          <w:rPr>
            <w:noProof/>
            <w:webHidden/>
          </w:rPr>
        </w:r>
        <w:r w:rsidR="00EF413F" w:rsidRPr="00A31121">
          <w:rPr>
            <w:noProof/>
            <w:webHidden/>
          </w:rPr>
          <w:fldChar w:fldCharType="separate"/>
        </w:r>
        <w:r w:rsidR="00197A44">
          <w:rPr>
            <w:noProof/>
            <w:webHidden/>
          </w:rPr>
          <w:t>18</w:t>
        </w:r>
        <w:r w:rsidR="00EF413F" w:rsidRPr="00A31121">
          <w:rPr>
            <w:noProof/>
            <w:webHidden/>
          </w:rPr>
          <w:fldChar w:fldCharType="end"/>
        </w:r>
      </w:hyperlink>
    </w:p>
    <w:p w:rsidR="00EF413F" w:rsidRPr="00A31121" w:rsidRDefault="003F6E2B">
      <w:pPr>
        <w:pStyle w:val="TOC2"/>
        <w:tabs>
          <w:tab w:val="left" w:pos="880"/>
          <w:tab w:val="right" w:leader="dot" w:pos="8296"/>
        </w:tabs>
        <w:rPr>
          <w:rFonts w:asciiTheme="minorHAnsi" w:eastAsiaTheme="minorEastAsia" w:hAnsiTheme="minorHAnsi" w:cstheme="minorBidi"/>
          <w:noProof/>
        </w:rPr>
      </w:pPr>
      <w:hyperlink w:anchor="_Toc137814963" w:history="1">
        <w:r w:rsidR="00EF413F" w:rsidRPr="00A31121">
          <w:rPr>
            <w:rStyle w:val="Hyperlink"/>
            <w:rFonts w:ascii="Times New Roman" w:hAnsi="Times New Roman"/>
            <w:noProof/>
          </w:rPr>
          <w:t>1.5</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Διμερές εμπόριο</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_Toc137814963 \h </w:instrText>
        </w:r>
        <w:r w:rsidR="00EF413F" w:rsidRPr="00A31121">
          <w:rPr>
            <w:noProof/>
            <w:webHidden/>
          </w:rPr>
        </w:r>
        <w:r w:rsidR="00EF413F" w:rsidRPr="00A31121">
          <w:rPr>
            <w:noProof/>
            <w:webHidden/>
          </w:rPr>
          <w:fldChar w:fldCharType="separate"/>
        </w:r>
        <w:r w:rsidR="00197A44">
          <w:rPr>
            <w:noProof/>
            <w:webHidden/>
          </w:rPr>
          <w:t>18</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64" w:history="1">
        <w:r w:rsidR="00EF413F" w:rsidRPr="00A31121">
          <w:rPr>
            <w:rStyle w:val="Hyperlink"/>
            <w:rFonts w:ascii="Times New Roman" w:hAnsi="Times New Roman"/>
            <w:noProof/>
            <w:lang w:val="en-US"/>
          </w:rPr>
          <w:t>1.5.1</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Εμπόριο αγαθών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_Toc137814964 \h </w:instrText>
        </w:r>
        <w:r w:rsidR="00EF413F" w:rsidRPr="00A31121">
          <w:rPr>
            <w:noProof/>
            <w:webHidden/>
          </w:rPr>
        </w:r>
        <w:r w:rsidR="00EF413F" w:rsidRPr="00A31121">
          <w:rPr>
            <w:noProof/>
            <w:webHidden/>
          </w:rPr>
          <w:fldChar w:fldCharType="separate"/>
        </w:r>
        <w:r w:rsidR="00197A44">
          <w:rPr>
            <w:noProof/>
            <w:webHidden/>
          </w:rPr>
          <w:t>18</w:t>
        </w:r>
        <w:r w:rsidR="00EF413F" w:rsidRPr="00A31121">
          <w:rPr>
            <w:noProof/>
            <w:webHidden/>
          </w:rPr>
          <w:fldChar w:fldCharType="end"/>
        </w:r>
      </w:hyperlink>
    </w:p>
    <w:p w:rsidR="00EF413F" w:rsidRPr="00A31121" w:rsidRDefault="003F6E2B">
      <w:pPr>
        <w:pStyle w:val="TOC4"/>
        <w:tabs>
          <w:tab w:val="right" w:leader="dot" w:pos="8296"/>
        </w:tabs>
        <w:rPr>
          <w:rFonts w:asciiTheme="minorHAnsi" w:eastAsiaTheme="minorEastAsia" w:hAnsiTheme="minorHAnsi" w:cstheme="minorBidi"/>
          <w:noProof/>
        </w:rPr>
      </w:pPr>
      <w:hyperlink w:anchor="_Toc137814965" w:history="1">
        <w:r w:rsidR="00EF413F" w:rsidRPr="00A31121">
          <w:rPr>
            <w:rStyle w:val="Hyperlink"/>
            <w:rFonts w:ascii="Times New Roman" w:hAnsi="Times New Roman"/>
            <w:noProof/>
          </w:rPr>
          <w:t>Πηγή: ΕΛΣΤΑΤ</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_Toc137814965 \h </w:instrText>
        </w:r>
        <w:r w:rsidR="00EF413F" w:rsidRPr="00A31121">
          <w:rPr>
            <w:noProof/>
            <w:webHidden/>
          </w:rPr>
        </w:r>
        <w:r w:rsidR="00EF413F" w:rsidRPr="00A31121">
          <w:rPr>
            <w:noProof/>
            <w:webHidden/>
          </w:rPr>
          <w:fldChar w:fldCharType="separate"/>
        </w:r>
        <w:r w:rsidR="00197A44">
          <w:rPr>
            <w:noProof/>
            <w:webHidden/>
          </w:rPr>
          <w:t>19</w:t>
        </w:r>
        <w:r w:rsidR="00EF413F" w:rsidRPr="00A31121">
          <w:rPr>
            <w:noProof/>
            <w:webHidden/>
          </w:rPr>
          <w:fldChar w:fldCharType="end"/>
        </w:r>
      </w:hyperlink>
    </w:p>
    <w:p w:rsidR="00EF413F" w:rsidRPr="00A31121" w:rsidRDefault="003F6E2B">
      <w:pPr>
        <w:pStyle w:val="TOC4"/>
        <w:tabs>
          <w:tab w:val="right" w:leader="dot" w:pos="8296"/>
        </w:tabs>
        <w:rPr>
          <w:rFonts w:asciiTheme="minorHAnsi" w:eastAsiaTheme="minorEastAsia" w:hAnsiTheme="minorHAnsi" w:cstheme="minorBidi"/>
          <w:noProof/>
        </w:rPr>
      </w:pPr>
      <w:hyperlink w:anchor="_Toc137814966" w:history="1">
        <w:r w:rsidR="00EF413F" w:rsidRPr="00A31121">
          <w:rPr>
            <w:rStyle w:val="Hyperlink"/>
            <w:rFonts w:ascii="Times New Roman" w:hAnsi="Times New Roman"/>
            <w:noProof/>
          </w:rPr>
          <w:t>Το εμπορικό ισοζύγιο της χώρας μας με την Ολλανδία παραμένει συνεχώς ελλειμματικό, με τις εισαγωγές μας να είναι σχεδόν τετραπλάσιες από τις εξαγωγές μας.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_Toc137814966 \h </w:instrText>
        </w:r>
        <w:r w:rsidR="00EF413F" w:rsidRPr="00A31121">
          <w:rPr>
            <w:noProof/>
            <w:webHidden/>
          </w:rPr>
        </w:r>
        <w:r w:rsidR="00EF413F" w:rsidRPr="00A31121">
          <w:rPr>
            <w:noProof/>
            <w:webHidden/>
          </w:rPr>
          <w:fldChar w:fldCharType="separate"/>
        </w:r>
        <w:r w:rsidR="00197A44">
          <w:rPr>
            <w:noProof/>
            <w:webHidden/>
          </w:rPr>
          <w:t>19</w:t>
        </w:r>
        <w:r w:rsidR="00EF413F" w:rsidRPr="00A31121">
          <w:rPr>
            <w:noProof/>
            <w:webHidden/>
          </w:rPr>
          <w:fldChar w:fldCharType="end"/>
        </w:r>
      </w:hyperlink>
    </w:p>
    <w:p w:rsidR="00EF413F" w:rsidRPr="00A31121" w:rsidRDefault="003F6E2B">
      <w:pPr>
        <w:pStyle w:val="TOC3"/>
        <w:tabs>
          <w:tab w:val="right" w:leader="dot" w:pos="8296"/>
        </w:tabs>
        <w:rPr>
          <w:rFonts w:asciiTheme="minorHAnsi" w:eastAsiaTheme="minorEastAsia" w:hAnsiTheme="minorHAnsi" w:cstheme="minorBidi"/>
          <w:noProof/>
        </w:rPr>
      </w:pPr>
      <w:hyperlink w:anchor="_Toc137814967" w:history="1">
        <w:r w:rsidR="00EF413F" w:rsidRPr="00A31121">
          <w:rPr>
            <w:rStyle w:val="Hyperlink"/>
            <w:noProof/>
          </w:rPr>
          <w:t>2.1.2. Εμπόριο υπηρεσιών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_Toc137814967 \h </w:instrText>
        </w:r>
        <w:r w:rsidR="00EF413F" w:rsidRPr="00A31121">
          <w:rPr>
            <w:noProof/>
            <w:webHidden/>
          </w:rPr>
        </w:r>
        <w:r w:rsidR="00EF413F" w:rsidRPr="00A31121">
          <w:rPr>
            <w:noProof/>
            <w:webHidden/>
          </w:rPr>
          <w:fldChar w:fldCharType="separate"/>
        </w:r>
        <w:r w:rsidR="00197A44">
          <w:rPr>
            <w:noProof/>
            <w:webHidden/>
          </w:rPr>
          <w:t>23</w:t>
        </w:r>
        <w:r w:rsidR="00EF413F" w:rsidRPr="00A31121">
          <w:rPr>
            <w:noProof/>
            <w:webHidden/>
          </w:rPr>
          <w:fldChar w:fldCharType="end"/>
        </w:r>
      </w:hyperlink>
    </w:p>
    <w:p w:rsidR="00EF413F" w:rsidRPr="00A31121" w:rsidRDefault="003F6E2B">
      <w:pPr>
        <w:pStyle w:val="TOC2"/>
        <w:tabs>
          <w:tab w:val="left" w:pos="880"/>
          <w:tab w:val="right" w:leader="dot" w:pos="8296"/>
        </w:tabs>
        <w:rPr>
          <w:rFonts w:asciiTheme="minorHAnsi" w:eastAsiaTheme="minorEastAsia" w:hAnsiTheme="minorHAnsi" w:cstheme="minorBidi"/>
          <w:noProof/>
        </w:rPr>
      </w:pPr>
      <w:hyperlink w:anchor="_Toc137814968" w:history="1">
        <w:r w:rsidR="00EF413F" w:rsidRPr="00A31121">
          <w:rPr>
            <w:rStyle w:val="Hyperlink"/>
            <w:noProof/>
          </w:rPr>
          <w:t>1.6</w:t>
        </w:r>
        <w:r w:rsidR="00EF413F" w:rsidRPr="00A31121">
          <w:rPr>
            <w:rFonts w:asciiTheme="minorHAnsi" w:eastAsiaTheme="minorEastAsia" w:hAnsiTheme="minorHAnsi" w:cstheme="minorBidi"/>
            <w:noProof/>
          </w:rPr>
          <w:tab/>
        </w:r>
        <w:r w:rsidR="00EF413F" w:rsidRPr="00A31121">
          <w:rPr>
            <w:rStyle w:val="Hyperlink"/>
            <w:noProof/>
          </w:rPr>
          <w:t>Άμεσες επενδύσεις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_Toc137814968 \h </w:instrText>
        </w:r>
        <w:r w:rsidR="00EF413F" w:rsidRPr="00A31121">
          <w:rPr>
            <w:noProof/>
            <w:webHidden/>
          </w:rPr>
        </w:r>
        <w:r w:rsidR="00EF413F" w:rsidRPr="00A31121">
          <w:rPr>
            <w:noProof/>
            <w:webHidden/>
          </w:rPr>
          <w:fldChar w:fldCharType="separate"/>
        </w:r>
        <w:r w:rsidR="00197A44">
          <w:rPr>
            <w:noProof/>
            <w:webHidden/>
          </w:rPr>
          <w:t>27</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69" w:history="1">
        <w:r w:rsidR="00EF413F" w:rsidRPr="00A31121">
          <w:rPr>
            <w:rStyle w:val="Hyperlink"/>
            <w:noProof/>
          </w:rPr>
          <w:t>1.6.1</w:t>
        </w:r>
        <w:r w:rsidR="00EF413F" w:rsidRPr="00A31121">
          <w:rPr>
            <w:rFonts w:asciiTheme="minorHAnsi" w:eastAsiaTheme="minorEastAsia" w:hAnsiTheme="minorHAnsi" w:cstheme="minorBidi"/>
            <w:noProof/>
          </w:rPr>
          <w:tab/>
        </w:r>
        <w:r w:rsidR="00EF413F" w:rsidRPr="00A31121">
          <w:rPr>
            <w:rStyle w:val="Hyperlink"/>
            <w:noProof/>
          </w:rPr>
          <w:t>Επενδύσεις της Ελλάδας στη Ολλανδία</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_Toc137814969 \h </w:instrText>
        </w:r>
        <w:r w:rsidR="00EF413F" w:rsidRPr="00A31121">
          <w:rPr>
            <w:noProof/>
            <w:webHidden/>
          </w:rPr>
        </w:r>
        <w:r w:rsidR="00EF413F" w:rsidRPr="00A31121">
          <w:rPr>
            <w:noProof/>
            <w:webHidden/>
          </w:rPr>
          <w:fldChar w:fldCharType="separate"/>
        </w:r>
        <w:r w:rsidR="00197A44">
          <w:rPr>
            <w:noProof/>
            <w:webHidden/>
          </w:rPr>
          <w:t>27</w:t>
        </w:r>
        <w:r w:rsidR="00EF413F" w:rsidRPr="00A31121">
          <w:rPr>
            <w:noProof/>
            <w:webHidden/>
          </w:rPr>
          <w:fldChar w:fldCharType="end"/>
        </w:r>
      </w:hyperlink>
    </w:p>
    <w:p w:rsidR="00EF413F" w:rsidRPr="00A31121" w:rsidRDefault="003F6E2B">
      <w:pPr>
        <w:pStyle w:val="TOC3"/>
        <w:tabs>
          <w:tab w:val="left" w:pos="1320"/>
          <w:tab w:val="right" w:leader="dot" w:pos="8296"/>
        </w:tabs>
        <w:rPr>
          <w:rFonts w:asciiTheme="minorHAnsi" w:eastAsiaTheme="minorEastAsia" w:hAnsiTheme="minorHAnsi" w:cstheme="minorBidi"/>
          <w:noProof/>
        </w:rPr>
      </w:pPr>
      <w:hyperlink w:anchor="_Toc137814970" w:history="1">
        <w:r w:rsidR="00EF413F" w:rsidRPr="00A31121">
          <w:rPr>
            <w:rStyle w:val="Hyperlink"/>
            <w:noProof/>
          </w:rPr>
          <w:t>1.6.2</w:t>
        </w:r>
        <w:r w:rsidR="00EF413F" w:rsidRPr="00A31121">
          <w:rPr>
            <w:rFonts w:asciiTheme="minorHAnsi" w:eastAsiaTheme="minorEastAsia" w:hAnsiTheme="minorHAnsi" w:cstheme="minorBidi"/>
            <w:noProof/>
          </w:rPr>
          <w:tab/>
        </w:r>
        <w:r w:rsidR="00EF413F" w:rsidRPr="00A31121">
          <w:rPr>
            <w:rStyle w:val="Hyperlink"/>
            <w:noProof/>
          </w:rPr>
          <w:t>Επενδύσεις της Ολλανδίας στην Ελλάδα</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_Toc137814970 \h </w:instrText>
        </w:r>
        <w:r w:rsidR="00EF413F" w:rsidRPr="00A31121">
          <w:rPr>
            <w:noProof/>
            <w:webHidden/>
          </w:rPr>
        </w:r>
        <w:r w:rsidR="00EF413F" w:rsidRPr="00A31121">
          <w:rPr>
            <w:noProof/>
            <w:webHidden/>
          </w:rPr>
          <w:fldChar w:fldCharType="separate"/>
        </w:r>
        <w:r w:rsidR="00197A44">
          <w:rPr>
            <w:noProof/>
            <w:webHidden/>
          </w:rPr>
          <w:t>27</w:t>
        </w:r>
        <w:r w:rsidR="00EF413F" w:rsidRPr="00A31121">
          <w:rPr>
            <w:noProof/>
            <w:webHidden/>
          </w:rPr>
          <w:fldChar w:fldCharType="end"/>
        </w:r>
      </w:hyperlink>
    </w:p>
    <w:p w:rsidR="00EF413F" w:rsidRPr="00A31121" w:rsidRDefault="003F6E2B">
      <w:pPr>
        <w:pStyle w:val="TOC2"/>
        <w:tabs>
          <w:tab w:val="left" w:pos="880"/>
          <w:tab w:val="right" w:leader="dot" w:pos="8296"/>
        </w:tabs>
        <w:rPr>
          <w:rFonts w:asciiTheme="minorHAnsi" w:eastAsiaTheme="minorEastAsia" w:hAnsiTheme="minorHAnsi" w:cstheme="minorBidi"/>
          <w:noProof/>
        </w:rPr>
      </w:pPr>
      <w:hyperlink w:anchor="_Toc137814971" w:history="1">
        <w:r w:rsidR="00EF413F" w:rsidRPr="00A31121">
          <w:rPr>
            <w:rStyle w:val="Hyperlink"/>
            <w:rFonts w:ascii="Times New Roman" w:hAnsi="Times New Roman"/>
            <w:noProof/>
            <w:lang w:val="en-US"/>
          </w:rPr>
          <w:t>1.7</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Απολογισμός δράσεων οικονομικής διπλωματίας 20</w:t>
        </w:r>
        <w:r w:rsidR="00EF413F" w:rsidRPr="00A31121">
          <w:rPr>
            <w:rStyle w:val="Hyperlink"/>
            <w:rFonts w:ascii="Times New Roman" w:hAnsi="Times New Roman"/>
            <w:noProof/>
            <w:lang w:val="en-US"/>
          </w:rPr>
          <w:t>22</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_Toc137814971 \h </w:instrText>
        </w:r>
        <w:r w:rsidR="00EF413F" w:rsidRPr="00A31121">
          <w:rPr>
            <w:noProof/>
            <w:webHidden/>
          </w:rPr>
        </w:r>
        <w:r w:rsidR="00EF413F" w:rsidRPr="00A31121">
          <w:rPr>
            <w:noProof/>
            <w:webHidden/>
          </w:rPr>
          <w:fldChar w:fldCharType="separate"/>
        </w:r>
        <w:r w:rsidR="00197A44">
          <w:rPr>
            <w:noProof/>
            <w:webHidden/>
          </w:rPr>
          <w:t>28</w:t>
        </w:r>
        <w:r w:rsidR="00EF413F" w:rsidRPr="00A31121">
          <w:rPr>
            <w:noProof/>
            <w:webHidden/>
          </w:rPr>
          <w:fldChar w:fldCharType="end"/>
        </w:r>
      </w:hyperlink>
    </w:p>
    <w:p w:rsidR="00EF413F" w:rsidRPr="00A31121" w:rsidRDefault="003F6E2B">
      <w:pPr>
        <w:pStyle w:val="TOC1"/>
        <w:tabs>
          <w:tab w:val="left" w:pos="440"/>
          <w:tab w:val="right" w:leader="dot" w:pos="8296"/>
        </w:tabs>
        <w:rPr>
          <w:rFonts w:asciiTheme="minorHAnsi" w:eastAsiaTheme="minorEastAsia" w:hAnsiTheme="minorHAnsi" w:cstheme="minorBidi"/>
          <w:noProof/>
        </w:rPr>
      </w:pPr>
      <w:hyperlink w:anchor="_Toc137814972" w:history="1">
        <w:r w:rsidR="00EF413F" w:rsidRPr="00A31121">
          <w:rPr>
            <w:rStyle w:val="Hyperlink"/>
            <w:rFonts w:ascii="Times New Roman" w:hAnsi="Times New Roman"/>
            <w:noProof/>
          </w:rPr>
          <w:t>2</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Συμπεράσματα – προτάσεις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_Toc137814972 \h </w:instrText>
        </w:r>
        <w:r w:rsidR="00EF413F" w:rsidRPr="00A31121">
          <w:rPr>
            <w:noProof/>
            <w:webHidden/>
          </w:rPr>
        </w:r>
        <w:r w:rsidR="00EF413F" w:rsidRPr="00A31121">
          <w:rPr>
            <w:noProof/>
            <w:webHidden/>
          </w:rPr>
          <w:fldChar w:fldCharType="separate"/>
        </w:r>
        <w:r w:rsidR="00197A44">
          <w:rPr>
            <w:noProof/>
            <w:webHidden/>
          </w:rPr>
          <w:t>30</w:t>
        </w:r>
        <w:r w:rsidR="00EF413F" w:rsidRPr="00A31121">
          <w:rPr>
            <w:noProof/>
            <w:webHidden/>
          </w:rPr>
          <w:fldChar w:fldCharType="end"/>
        </w:r>
      </w:hyperlink>
    </w:p>
    <w:p w:rsidR="00EF413F" w:rsidRPr="00A31121" w:rsidRDefault="003F6E2B">
      <w:pPr>
        <w:pStyle w:val="TOC2"/>
        <w:tabs>
          <w:tab w:val="left" w:pos="880"/>
          <w:tab w:val="right" w:leader="dot" w:pos="8296"/>
        </w:tabs>
        <w:rPr>
          <w:rFonts w:asciiTheme="minorHAnsi" w:eastAsiaTheme="minorEastAsia" w:hAnsiTheme="minorHAnsi" w:cstheme="minorBidi"/>
          <w:noProof/>
        </w:rPr>
      </w:pPr>
      <w:hyperlink w:anchor="_Toc137814973" w:history="1">
        <w:r w:rsidR="00EF413F" w:rsidRPr="00A31121">
          <w:rPr>
            <w:rStyle w:val="Hyperlink"/>
            <w:rFonts w:ascii="Times New Roman" w:hAnsi="Times New Roman"/>
            <w:noProof/>
          </w:rPr>
          <w:t>2.1</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Προοπτική ανάπτυξης διμερούς εμπορίου αγαθών και υπηρεσιών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_Toc137814973 \h </w:instrText>
        </w:r>
        <w:r w:rsidR="00EF413F" w:rsidRPr="00A31121">
          <w:rPr>
            <w:noProof/>
            <w:webHidden/>
          </w:rPr>
        </w:r>
        <w:r w:rsidR="00EF413F" w:rsidRPr="00A31121">
          <w:rPr>
            <w:noProof/>
            <w:webHidden/>
          </w:rPr>
          <w:fldChar w:fldCharType="separate"/>
        </w:r>
        <w:r w:rsidR="00197A44">
          <w:rPr>
            <w:noProof/>
            <w:webHidden/>
          </w:rPr>
          <w:t>30</w:t>
        </w:r>
        <w:r w:rsidR="00EF413F" w:rsidRPr="00A31121">
          <w:rPr>
            <w:noProof/>
            <w:webHidden/>
          </w:rPr>
          <w:fldChar w:fldCharType="end"/>
        </w:r>
      </w:hyperlink>
    </w:p>
    <w:p w:rsidR="00EF413F" w:rsidRDefault="003F6E2B">
      <w:pPr>
        <w:pStyle w:val="TOC2"/>
        <w:tabs>
          <w:tab w:val="left" w:pos="880"/>
          <w:tab w:val="right" w:leader="dot" w:pos="8296"/>
        </w:tabs>
        <w:rPr>
          <w:rFonts w:asciiTheme="minorHAnsi" w:eastAsiaTheme="minorEastAsia" w:hAnsiTheme="minorHAnsi" w:cstheme="minorBidi"/>
          <w:noProof/>
        </w:rPr>
      </w:pPr>
      <w:hyperlink w:anchor="_Toc137814974" w:history="1">
        <w:r w:rsidR="00EF413F" w:rsidRPr="00A31121">
          <w:rPr>
            <w:rStyle w:val="Hyperlink"/>
            <w:rFonts w:ascii="Times New Roman" w:hAnsi="Times New Roman"/>
            <w:noProof/>
          </w:rPr>
          <w:t>2.2</w:t>
        </w:r>
        <w:r w:rsidR="00EF413F" w:rsidRPr="00A31121">
          <w:rPr>
            <w:rFonts w:asciiTheme="minorHAnsi" w:eastAsiaTheme="minorEastAsia" w:hAnsiTheme="minorHAnsi" w:cstheme="minorBidi"/>
            <w:noProof/>
          </w:rPr>
          <w:tab/>
        </w:r>
        <w:r w:rsidR="00EF413F" w:rsidRPr="00A31121">
          <w:rPr>
            <w:rStyle w:val="Hyperlink"/>
            <w:rFonts w:ascii="Times New Roman" w:hAnsi="Times New Roman"/>
            <w:noProof/>
          </w:rPr>
          <w:t>Προοπτική προσέλκυσης επενδύσεων</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_Toc137814974 \h </w:instrText>
        </w:r>
        <w:r w:rsidR="00EF413F" w:rsidRPr="00A31121">
          <w:rPr>
            <w:noProof/>
            <w:webHidden/>
          </w:rPr>
        </w:r>
        <w:r w:rsidR="00EF413F" w:rsidRPr="00A31121">
          <w:rPr>
            <w:noProof/>
            <w:webHidden/>
          </w:rPr>
          <w:fldChar w:fldCharType="separate"/>
        </w:r>
        <w:r w:rsidR="00197A44">
          <w:rPr>
            <w:noProof/>
            <w:webHidden/>
          </w:rPr>
          <w:t>31</w:t>
        </w:r>
        <w:r w:rsidR="00EF413F" w:rsidRPr="00A31121">
          <w:rPr>
            <w:noProof/>
            <w:webHidden/>
          </w:rPr>
          <w:fldChar w:fldCharType="end"/>
        </w:r>
      </w:hyperlink>
    </w:p>
    <w:p w:rsidR="00EF413F" w:rsidRDefault="003F6E2B">
      <w:pPr>
        <w:pStyle w:val="TOC2"/>
        <w:tabs>
          <w:tab w:val="left" w:pos="880"/>
          <w:tab w:val="right" w:leader="dot" w:pos="8296"/>
        </w:tabs>
        <w:rPr>
          <w:rFonts w:asciiTheme="minorHAnsi" w:eastAsiaTheme="minorEastAsia" w:hAnsiTheme="minorHAnsi" w:cstheme="minorBidi"/>
          <w:noProof/>
        </w:rPr>
      </w:pPr>
      <w:hyperlink w:anchor="_Toc137814975" w:history="1">
        <w:r w:rsidR="00EF413F" w:rsidRPr="00051EDE">
          <w:rPr>
            <w:rStyle w:val="Hyperlink"/>
            <w:rFonts w:ascii="Times New Roman" w:hAnsi="Times New Roman"/>
            <w:noProof/>
          </w:rPr>
          <w:t>2.3</w:t>
        </w:r>
        <w:r w:rsidR="00EF413F">
          <w:rPr>
            <w:rFonts w:asciiTheme="minorHAnsi" w:eastAsiaTheme="minorEastAsia" w:hAnsiTheme="minorHAnsi" w:cstheme="minorBidi"/>
            <w:noProof/>
          </w:rPr>
          <w:tab/>
        </w:r>
        <w:r w:rsidR="00EF413F" w:rsidRPr="00051EDE">
          <w:rPr>
            <w:rStyle w:val="Hyperlink"/>
            <w:rFonts w:ascii="Times New Roman" w:hAnsi="Times New Roman"/>
            <w:noProof/>
          </w:rPr>
          <w:t>Προτάσεις δράσεων ενίσχυσης εξωστρέφειας</w:t>
        </w:r>
        <w:r w:rsidR="00EF413F">
          <w:rPr>
            <w:noProof/>
            <w:webHidden/>
          </w:rPr>
          <w:tab/>
        </w:r>
        <w:r w:rsidR="00EF413F">
          <w:rPr>
            <w:noProof/>
            <w:webHidden/>
          </w:rPr>
          <w:fldChar w:fldCharType="begin"/>
        </w:r>
        <w:r w:rsidR="00EF413F">
          <w:rPr>
            <w:noProof/>
            <w:webHidden/>
          </w:rPr>
          <w:instrText xml:space="preserve"> PAGEREF _Toc137814975 \h </w:instrText>
        </w:r>
        <w:r w:rsidR="00EF413F">
          <w:rPr>
            <w:noProof/>
            <w:webHidden/>
          </w:rPr>
        </w:r>
        <w:r w:rsidR="00EF413F">
          <w:rPr>
            <w:noProof/>
            <w:webHidden/>
          </w:rPr>
          <w:fldChar w:fldCharType="separate"/>
        </w:r>
        <w:r w:rsidR="00197A44">
          <w:rPr>
            <w:noProof/>
            <w:webHidden/>
          </w:rPr>
          <w:t>32</w:t>
        </w:r>
        <w:r w:rsidR="00EF413F">
          <w:rPr>
            <w:noProof/>
            <w:webHidden/>
          </w:rPr>
          <w:fldChar w:fldCharType="end"/>
        </w:r>
      </w:hyperlink>
    </w:p>
    <w:p w:rsidR="00EF413F" w:rsidRDefault="003F6E2B">
      <w:pPr>
        <w:pStyle w:val="TOC2"/>
        <w:tabs>
          <w:tab w:val="left" w:pos="880"/>
          <w:tab w:val="right" w:leader="dot" w:pos="8296"/>
        </w:tabs>
        <w:rPr>
          <w:rFonts w:asciiTheme="minorHAnsi" w:eastAsiaTheme="minorEastAsia" w:hAnsiTheme="minorHAnsi" w:cstheme="minorBidi"/>
          <w:noProof/>
        </w:rPr>
      </w:pPr>
      <w:hyperlink w:anchor="_Toc137814976" w:history="1">
        <w:r w:rsidR="00EF413F" w:rsidRPr="00051EDE">
          <w:rPr>
            <w:rStyle w:val="Hyperlink"/>
            <w:rFonts w:ascii="Times New Roman" w:hAnsi="Times New Roman"/>
            <w:noProof/>
          </w:rPr>
          <w:t>2.4</w:t>
        </w:r>
        <w:r w:rsidR="00EF413F">
          <w:rPr>
            <w:rFonts w:asciiTheme="minorHAnsi" w:eastAsiaTheme="minorEastAsia" w:hAnsiTheme="minorHAnsi" w:cstheme="minorBidi"/>
            <w:noProof/>
          </w:rPr>
          <w:tab/>
        </w:r>
        <w:r w:rsidR="00EF413F" w:rsidRPr="00051EDE">
          <w:rPr>
            <w:rStyle w:val="Hyperlink"/>
            <w:rFonts w:ascii="Times New Roman" w:hAnsi="Times New Roman"/>
            <w:noProof/>
          </w:rPr>
          <w:t>Προτάσεις ενίσχυσης διμερούς θεσμικού πλαισίου</w:t>
        </w:r>
        <w:r w:rsidR="00EF413F">
          <w:rPr>
            <w:noProof/>
            <w:webHidden/>
          </w:rPr>
          <w:tab/>
        </w:r>
        <w:r w:rsidR="00EF413F">
          <w:rPr>
            <w:noProof/>
            <w:webHidden/>
          </w:rPr>
          <w:fldChar w:fldCharType="begin"/>
        </w:r>
        <w:r w:rsidR="00EF413F">
          <w:rPr>
            <w:noProof/>
            <w:webHidden/>
          </w:rPr>
          <w:instrText xml:space="preserve"> PAGEREF _Toc137814976 \h </w:instrText>
        </w:r>
        <w:r w:rsidR="00EF413F">
          <w:rPr>
            <w:noProof/>
            <w:webHidden/>
          </w:rPr>
        </w:r>
        <w:r w:rsidR="00EF413F">
          <w:rPr>
            <w:noProof/>
            <w:webHidden/>
          </w:rPr>
          <w:fldChar w:fldCharType="separate"/>
        </w:r>
        <w:r w:rsidR="00197A44">
          <w:rPr>
            <w:noProof/>
            <w:webHidden/>
          </w:rPr>
          <w:t>32</w:t>
        </w:r>
        <w:r w:rsidR="00EF413F">
          <w:rPr>
            <w:noProof/>
            <w:webHidden/>
          </w:rPr>
          <w:fldChar w:fldCharType="end"/>
        </w:r>
      </w:hyperlink>
    </w:p>
    <w:p w:rsidR="00EF413F" w:rsidRDefault="003F6E2B">
      <w:pPr>
        <w:pStyle w:val="TOC1"/>
        <w:tabs>
          <w:tab w:val="left" w:pos="440"/>
          <w:tab w:val="right" w:leader="dot" w:pos="8296"/>
        </w:tabs>
        <w:rPr>
          <w:rFonts w:asciiTheme="minorHAnsi" w:eastAsiaTheme="minorEastAsia" w:hAnsiTheme="minorHAnsi" w:cstheme="minorBidi"/>
          <w:noProof/>
        </w:rPr>
      </w:pPr>
      <w:hyperlink w:anchor="_Toc137814977" w:history="1">
        <w:r w:rsidR="00EF413F" w:rsidRPr="00051EDE">
          <w:rPr>
            <w:rStyle w:val="Hyperlink"/>
            <w:rFonts w:ascii="Times New Roman" w:hAnsi="Times New Roman"/>
            <w:noProof/>
          </w:rPr>
          <w:t>3</w:t>
        </w:r>
        <w:r w:rsidR="00EF413F">
          <w:rPr>
            <w:rFonts w:asciiTheme="minorHAnsi" w:eastAsiaTheme="minorEastAsia" w:hAnsiTheme="minorHAnsi" w:cstheme="minorBidi"/>
            <w:noProof/>
          </w:rPr>
          <w:tab/>
        </w:r>
        <w:r w:rsidR="00EF413F" w:rsidRPr="00051EDE">
          <w:rPr>
            <w:rStyle w:val="Hyperlink"/>
            <w:rFonts w:ascii="Times New Roman" w:hAnsi="Times New Roman"/>
            <w:noProof/>
          </w:rPr>
          <w:t>Παράρτημα</w:t>
        </w:r>
        <w:r w:rsidR="00EF413F">
          <w:rPr>
            <w:noProof/>
            <w:webHidden/>
          </w:rPr>
          <w:tab/>
        </w:r>
        <w:r w:rsidR="00EF413F">
          <w:rPr>
            <w:noProof/>
            <w:webHidden/>
          </w:rPr>
          <w:fldChar w:fldCharType="begin"/>
        </w:r>
        <w:r w:rsidR="00EF413F">
          <w:rPr>
            <w:noProof/>
            <w:webHidden/>
          </w:rPr>
          <w:instrText xml:space="preserve"> PAGEREF _Toc137814977 \h </w:instrText>
        </w:r>
        <w:r w:rsidR="00EF413F">
          <w:rPr>
            <w:noProof/>
            <w:webHidden/>
          </w:rPr>
        </w:r>
        <w:r w:rsidR="00EF413F">
          <w:rPr>
            <w:noProof/>
            <w:webHidden/>
          </w:rPr>
          <w:fldChar w:fldCharType="separate"/>
        </w:r>
        <w:r w:rsidR="00197A44">
          <w:rPr>
            <w:noProof/>
            <w:webHidden/>
          </w:rPr>
          <w:t>33</w:t>
        </w:r>
        <w:r w:rsidR="00EF413F">
          <w:rPr>
            <w:noProof/>
            <w:webHidden/>
          </w:rPr>
          <w:fldChar w:fldCharType="end"/>
        </w:r>
      </w:hyperlink>
    </w:p>
    <w:p w:rsidR="00EF413F" w:rsidRDefault="003F6E2B">
      <w:pPr>
        <w:pStyle w:val="TOC2"/>
        <w:tabs>
          <w:tab w:val="left" w:pos="880"/>
          <w:tab w:val="right" w:leader="dot" w:pos="8296"/>
        </w:tabs>
        <w:rPr>
          <w:rFonts w:asciiTheme="minorHAnsi" w:eastAsiaTheme="minorEastAsia" w:hAnsiTheme="minorHAnsi" w:cstheme="minorBidi"/>
          <w:noProof/>
        </w:rPr>
      </w:pPr>
      <w:hyperlink w:anchor="_Toc137814978" w:history="1">
        <w:r w:rsidR="00EF413F" w:rsidRPr="00051EDE">
          <w:rPr>
            <w:rStyle w:val="Hyperlink"/>
            <w:rFonts w:ascii="Times New Roman" w:hAnsi="Times New Roman"/>
            <w:noProof/>
          </w:rPr>
          <w:t>3.1</w:t>
        </w:r>
        <w:r w:rsidR="00EF413F">
          <w:rPr>
            <w:rFonts w:asciiTheme="minorHAnsi" w:eastAsiaTheme="minorEastAsia" w:hAnsiTheme="minorHAnsi" w:cstheme="minorBidi"/>
            <w:noProof/>
          </w:rPr>
          <w:tab/>
        </w:r>
        <w:r w:rsidR="00EF413F" w:rsidRPr="00051EDE">
          <w:rPr>
            <w:rStyle w:val="Hyperlink"/>
            <w:rFonts w:ascii="Times New Roman" w:hAnsi="Times New Roman"/>
            <w:noProof/>
          </w:rPr>
          <w:t>Αναλυτικά στατιστικά στοιχεία</w:t>
        </w:r>
        <w:r w:rsidR="00EF413F">
          <w:rPr>
            <w:noProof/>
            <w:webHidden/>
          </w:rPr>
          <w:tab/>
        </w:r>
        <w:r w:rsidR="00EF413F">
          <w:rPr>
            <w:noProof/>
            <w:webHidden/>
          </w:rPr>
          <w:fldChar w:fldCharType="begin"/>
        </w:r>
        <w:r w:rsidR="00EF413F">
          <w:rPr>
            <w:noProof/>
            <w:webHidden/>
          </w:rPr>
          <w:instrText xml:space="preserve"> PAGEREF _Toc137814978 \h </w:instrText>
        </w:r>
        <w:r w:rsidR="00EF413F">
          <w:rPr>
            <w:noProof/>
            <w:webHidden/>
          </w:rPr>
        </w:r>
        <w:r w:rsidR="00EF413F">
          <w:rPr>
            <w:noProof/>
            <w:webHidden/>
          </w:rPr>
          <w:fldChar w:fldCharType="separate"/>
        </w:r>
        <w:r w:rsidR="00197A44">
          <w:rPr>
            <w:noProof/>
            <w:webHidden/>
          </w:rPr>
          <w:t>33</w:t>
        </w:r>
        <w:r w:rsidR="00EF413F">
          <w:rPr>
            <w:noProof/>
            <w:webHidden/>
          </w:rPr>
          <w:fldChar w:fldCharType="end"/>
        </w:r>
      </w:hyperlink>
    </w:p>
    <w:p w:rsidR="00EF413F" w:rsidRDefault="003F6E2B">
      <w:pPr>
        <w:pStyle w:val="TOC2"/>
        <w:tabs>
          <w:tab w:val="left" w:pos="880"/>
          <w:tab w:val="right" w:leader="dot" w:pos="8296"/>
        </w:tabs>
        <w:rPr>
          <w:rFonts w:asciiTheme="minorHAnsi" w:eastAsiaTheme="minorEastAsia" w:hAnsiTheme="minorHAnsi" w:cstheme="minorBidi"/>
          <w:noProof/>
        </w:rPr>
      </w:pPr>
      <w:hyperlink w:anchor="_Toc137814979" w:history="1">
        <w:r w:rsidR="00EF413F" w:rsidRPr="00051EDE">
          <w:rPr>
            <w:rStyle w:val="Hyperlink"/>
            <w:rFonts w:ascii="Times New Roman" w:hAnsi="Times New Roman"/>
            <w:noProof/>
          </w:rPr>
          <w:t>3.2</w:t>
        </w:r>
        <w:r w:rsidR="00EF413F">
          <w:rPr>
            <w:rFonts w:asciiTheme="minorHAnsi" w:eastAsiaTheme="minorEastAsia" w:hAnsiTheme="minorHAnsi" w:cstheme="minorBidi"/>
            <w:noProof/>
          </w:rPr>
          <w:tab/>
        </w:r>
        <w:r w:rsidR="00EF413F" w:rsidRPr="00051EDE">
          <w:rPr>
            <w:rStyle w:val="Hyperlink"/>
            <w:rFonts w:ascii="Times New Roman" w:hAnsi="Times New Roman"/>
            <w:noProof/>
          </w:rPr>
          <w:t>Χρήσιμες διευθύνσεις</w:t>
        </w:r>
        <w:r w:rsidR="00EF413F">
          <w:rPr>
            <w:noProof/>
            <w:webHidden/>
          </w:rPr>
          <w:tab/>
        </w:r>
        <w:r w:rsidR="00EF413F">
          <w:rPr>
            <w:noProof/>
            <w:webHidden/>
          </w:rPr>
          <w:fldChar w:fldCharType="begin"/>
        </w:r>
        <w:r w:rsidR="00EF413F">
          <w:rPr>
            <w:noProof/>
            <w:webHidden/>
          </w:rPr>
          <w:instrText xml:space="preserve"> PAGEREF _Toc137814979 \h </w:instrText>
        </w:r>
        <w:r w:rsidR="00EF413F">
          <w:rPr>
            <w:noProof/>
            <w:webHidden/>
          </w:rPr>
        </w:r>
        <w:r w:rsidR="00EF413F">
          <w:rPr>
            <w:noProof/>
            <w:webHidden/>
          </w:rPr>
          <w:fldChar w:fldCharType="separate"/>
        </w:r>
        <w:r w:rsidR="00197A44">
          <w:rPr>
            <w:noProof/>
            <w:webHidden/>
          </w:rPr>
          <w:t>36</w:t>
        </w:r>
        <w:r w:rsidR="00EF413F">
          <w:rPr>
            <w:noProof/>
            <w:webHidden/>
          </w:rPr>
          <w:fldChar w:fldCharType="end"/>
        </w:r>
      </w:hyperlink>
    </w:p>
    <w:p w:rsidR="00891C5E" w:rsidRDefault="00331C1D" w:rsidP="00891C5E">
      <w:r w:rsidRPr="00BC39BA">
        <w:rPr>
          <w:rFonts w:ascii="Times New Roman" w:hAnsi="Times New Roman"/>
        </w:rPr>
        <w:fldChar w:fldCharType="end"/>
      </w:r>
    </w:p>
    <w:p w:rsidR="00891C5E" w:rsidRDefault="00891C5E" w:rsidP="00891C5E"/>
    <w:p w:rsidR="00891C5E" w:rsidRPr="00552A55" w:rsidRDefault="00891C5E" w:rsidP="00891C5E">
      <w:pPr>
        <w:pStyle w:val="TableofFigures"/>
        <w:tabs>
          <w:tab w:val="right" w:leader="dot" w:pos="8296"/>
        </w:tabs>
        <w:rPr>
          <w:rFonts w:ascii="Times New Roman" w:hAnsi="Times New Roman"/>
          <w:b/>
          <w:bCs/>
          <w:color w:val="365F91"/>
          <w:sz w:val="28"/>
          <w:szCs w:val="28"/>
          <w:lang w:eastAsia="en-US"/>
        </w:rPr>
      </w:pPr>
      <w:r w:rsidRPr="00552A55">
        <w:rPr>
          <w:rFonts w:ascii="Times New Roman" w:hAnsi="Times New Roman"/>
          <w:b/>
          <w:bCs/>
          <w:color w:val="365F91"/>
          <w:sz w:val="28"/>
          <w:szCs w:val="28"/>
          <w:lang w:eastAsia="en-US"/>
        </w:rPr>
        <w:t>Κατάλογος πινάκων</w:t>
      </w:r>
    </w:p>
    <w:p w:rsidR="00EF413F" w:rsidRPr="00A31121" w:rsidRDefault="00331C1D">
      <w:pPr>
        <w:pStyle w:val="TableofFigures"/>
        <w:tabs>
          <w:tab w:val="right" w:leader="dot" w:pos="8296"/>
        </w:tabs>
        <w:rPr>
          <w:rFonts w:asciiTheme="minorHAnsi" w:eastAsiaTheme="minorEastAsia" w:hAnsiTheme="minorHAnsi" w:cstheme="minorBidi"/>
          <w:noProof/>
        </w:rPr>
      </w:pPr>
      <w:r w:rsidRPr="00BC39BA">
        <w:rPr>
          <w:rFonts w:ascii="Times New Roman" w:hAnsi="Times New Roman"/>
        </w:rPr>
        <w:fldChar w:fldCharType="begin"/>
      </w:r>
      <w:r w:rsidR="00891C5E" w:rsidRPr="00BC39BA">
        <w:rPr>
          <w:rFonts w:ascii="Times New Roman" w:hAnsi="Times New Roman"/>
        </w:rPr>
        <w:instrText xml:space="preserve"> TOC \h \z \c "Πίνακας" </w:instrText>
      </w:r>
      <w:r w:rsidRPr="00BC39BA">
        <w:rPr>
          <w:rFonts w:ascii="Times New Roman" w:hAnsi="Times New Roman"/>
        </w:rPr>
        <w:fldChar w:fldCharType="separate"/>
      </w:r>
      <w:hyperlink w:anchor="_Toc137814980" w:history="1">
        <w:r w:rsidR="00EF413F" w:rsidRPr="00A31121">
          <w:rPr>
            <w:rStyle w:val="Hyperlink"/>
            <w:noProof/>
          </w:rPr>
          <w:t>Πίνακας 1: Βασικά οικονομικά μεγέθη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_Toc137814980 \h </w:instrText>
        </w:r>
        <w:r w:rsidR="00EF413F" w:rsidRPr="00A31121">
          <w:rPr>
            <w:noProof/>
            <w:webHidden/>
          </w:rPr>
        </w:r>
        <w:r w:rsidR="00EF413F" w:rsidRPr="00A31121">
          <w:rPr>
            <w:noProof/>
            <w:webHidden/>
          </w:rPr>
          <w:fldChar w:fldCharType="separate"/>
        </w:r>
        <w:r w:rsidR="00197A44">
          <w:rPr>
            <w:noProof/>
            <w:webHidden/>
          </w:rPr>
          <w:t>2</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1" w:history="1">
        <w:r w:rsidR="00EF413F" w:rsidRPr="00A31121">
          <w:rPr>
            <w:rStyle w:val="Hyperlink"/>
            <w:noProof/>
          </w:rPr>
          <w:t>Πίνακας 2: Εξωτερικό εμπόριο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_Toc137814981 \h </w:instrText>
        </w:r>
        <w:r w:rsidR="00EF413F" w:rsidRPr="00A31121">
          <w:rPr>
            <w:noProof/>
            <w:webHidden/>
          </w:rPr>
        </w:r>
        <w:r w:rsidR="00EF413F" w:rsidRPr="00A31121">
          <w:rPr>
            <w:noProof/>
            <w:webHidden/>
          </w:rPr>
          <w:fldChar w:fldCharType="separate"/>
        </w:r>
        <w:r w:rsidR="00197A44">
          <w:rPr>
            <w:noProof/>
            <w:webHidden/>
          </w:rPr>
          <w:t>2</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2" w:history="1">
        <w:r w:rsidR="00EF413F" w:rsidRPr="00A31121">
          <w:rPr>
            <w:rStyle w:val="Hyperlink"/>
            <w:noProof/>
          </w:rPr>
          <w:t>Πίνακας 3: Εξαγωγές αγαθών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_Toc137814982 \h </w:instrText>
        </w:r>
        <w:r w:rsidR="00EF413F" w:rsidRPr="00A31121">
          <w:rPr>
            <w:noProof/>
            <w:webHidden/>
          </w:rPr>
        </w:r>
        <w:r w:rsidR="00EF413F" w:rsidRPr="00A31121">
          <w:rPr>
            <w:noProof/>
            <w:webHidden/>
          </w:rPr>
          <w:fldChar w:fldCharType="separate"/>
        </w:r>
        <w:r w:rsidR="00197A44">
          <w:rPr>
            <w:noProof/>
            <w:webHidden/>
          </w:rPr>
          <w:t>4</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3" w:history="1">
        <w:r w:rsidR="00EF413F" w:rsidRPr="00A31121">
          <w:rPr>
            <w:rStyle w:val="Hyperlink"/>
            <w:rFonts w:ascii="Times New Roman" w:hAnsi="Times New Roman"/>
            <w:noProof/>
          </w:rPr>
          <w:t>Πίνακας 4: Εισαγωγές αγαθών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_Toc137814983 \h </w:instrText>
        </w:r>
        <w:r w:rsidR="00EF413F" w:rsidRPr="00A31121">
          <w:rPr>
            <w:noProof/>
            <w:webHidden/>
          </w:rPr>
        </w:r>
        <w:r w:rsidR="00EF413F" w:rsidRPr="00A31121">
          <w:rPr>
            <w:noProof/>
            <w:webHidden/>
          </w:rPr>
          <w:fldChar w:fldCharType="separate"/>
        </w:r>
        <w:r w:rsidR="00197A44">
          <w:rPr>
            <w:noProof/>
            <w:webHidden/>
          </w:rPr>
          <w:t>5</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4" w:history="1">
        <w:r w:rsidR="00EF413F" w:rsidRPr="00A31121">
          <w:rPr>
            <w:rStyle w:val="Hyperlink"/>
            <w:rFonts w:ascii="Times New Roman" w:hAnsi="Times New Roman"/>
            <w:noProof/>
          </w:rPr>
          <w:t>Πίνακας 5: 10 Σημαντικότεροι προορισμοί εξαγωγών Ολλανδίας  και η θέση της Ελλάδας – 2021</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_Toc137814984 \h </w:instrText>
        </w:r>
        <w:r w:rsidR="00EF413F" w:rsidRPr="00A31121">
          <w:rPr>
            <w:noProof/>
            <w:webHidden/>
          </w:rPr>
        </w:r>
        <w:r w:rsidR="00EF413F" w:rsidRPr="00A31121">
          <w:rPr>
            <w:noProof/>
            <w:webHidden/>
          </w:rPr>
          <w:fldChar w:fldCharType="separate"/>
        </w:r>
        <w:r w:rsidR="00197A44">
          <w:rPr>
            <w:noProof/>
            <w:webHidden/>
          </w:rPr>
          <w:t>6</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5" w:history="1">
        <w:r w:rsidR="00EF413F" w:rsidRPr="00A31121">
          <w:rPr>
            <w:rStyle w:val="Hyperlink"/>
            <w:rFonts w:ascii="Times New Roman" w:hAnsi="Times New Roman"/>
            <w:noProof/>
          </w:rPr>
          <w:t>Πίνακας 6: 10 Σημαντικότεροι προμηθευτές Ολλανδίας  και η θέση της Ελλάδας -2021</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_Toc137814985 \h </w:instrText>
        </w:r>
        <w:r w:rsidR="00EF413F" w:rsidRPr="00A31121">
          <w:rPr>
            <w:noProof/>
            <w:webHidden/>
          </w:rPr>
        </w:r>
        <w:r w:rsidR="00EF413F" w:rsidRPr="00A31121">
          <w:rPr>
            <w:noProof/>
            <w:webHidden/>
          </w:rPr>
          <w:fldChar w:fldCharType="separate"/>
        </w:r>
        <w:r w:rsidR="00197A44">
          <w:rPr>
            <w:noProof/>
            <w:webHidden/>
          </w:rPr>
          <w:t>7</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6" w:history="1">
        <w:r w:rsidR="00EF413F" w:rsidRPr="00A31121">
          <w:rPr>
            <w:rStyle w:val="Hyperlink"/>
            <w:rFonts w:ascii="Times New Roman" w:hAnsi="Times New Roman"/>
            <w:noProof/>
          </w:rPr>
          <w:t>Πίνακας 7: Εισπράξεις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_Toc137814986 \h </w:instrText>
        </w:r>
        <w:r w:rsidR="00EF413F" w:rsidRPr="00A31121">
          <w:rPr>
            <w:noProof/>
            <w:webHidden/>
          </w:rPr>
        </w:r>
        <w:r w:rsidR="00EF413F" w:rsidRPr="00A31121">
          <w:rPr>
            <w:noProof/>
            <w:webHidden/>
          </w:rPr>
          <w:fldChar w:fldCharType="separate"/>
        </w:r>
        <w:r w:rsidR="00197A44">
          <w:rPr>
            <w:noProof/>
            <w:webHidden/>
          </w:rPr>
          <w:t>9</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7" w:history="1">
        <w:r w:rsidR="00EF413F" w:rsidRPr="00A31121">
          <w:rPr>
            <w:rStyle w:val="Hyperlink"/>
            <w:rFonts w:ascii="Times New Roman" w:hAnsi="Times New Roman"/>
            <w:noProof/>
          </w:rPr>
          <w:t>Πίνακας 8: Πληρωμές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_Toc137814987 \h </w:instrText>
        </w:r>
        <w:r w:rsidR="00EF413F" w:rsidRPr="00A31121">
          <w:rPr>
            <w:noProof/>
            <w:webHidden/>
          </w:rPr>
        </w:r>
        <w:r w:rsidR="00EF413F" w:rsidRPr="00A31121">
          <w:rPr>
            <w:noProof/>
            <w:webHidden/>
          </w:rPr>
          <w:fldChar w:fldCharType="separate"/>
        </w:r>
        <w:r w:rsidR="00197A44">
          <w:rPr>
            <w:noProof/>
            <w:webHidden/>
          </w:rPr>
          <w:t>10</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8" w:history="1">
        <w:r w:rsidR="00EF413F" w:rsidRPr="00A31121">
          <w:rPr>
            <w:rStyle w:val="Hyperlink"/>
            <w:noProof/>
          </w:rPr>
          <w:t xml:space="preserve">Πίνακας 9: 10 Σημαντικότεροι αγοραστές υπηρεσιών Ολλανδίας </w:t>
        </w:r>
        <w:r w:rsidR="00EF413F" w:rsidRPr="00A31121">
          <w:rPr>
            <w:rStyle w:val="Hyperlink"/>
            <w:noProof/>
            <w:lang w:val="en-US"/>
          </w:rPr>
          <w:t>to</w:t>
        </w:r>
        <w:r w:rsidR="00EF413F" w:rsidRPr="00A31121">
          <w:rPr>
            <w:rStyle w:val="Hyperlink"/>
            <w:noProof/>
          </w:rPr>
          <w:t xml:space="preserve"> 2022 και η θέση της Ελλάδας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_Toc137814988 \h </w:instrText>
        </w:r>
        <w:r w:rsidR="00EF413F" w:rsidRPr="00A31121">
          <w:rPr>
            <w:noProof/>
            <w:webHidden/>
          </w:rPr>
        </w:r>
        <w:r w:rsidR="00EF413F" w:rsidRPr="00A31121">
          <w:rPr>
            <w:noProof/>
            <w:webHidden/>
          </w:rPr>
          <w:fldChar w:fldCharType="separate"/>
        </w:r>
        <w:r w:rsidR="00197A44">
          <w:rPr>
            <w:noProof/>
            <w:webHidden/>
          </w:rPr>
          <w:t>10</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89" w:history="1">
        <w:r w:rsidR="00EF413F" w:rsidRPr="00A31121">
          <w:rPr>
            <w:rStyle w:val="Hyperlink"/>
            <w:noProof/>
          </w:rPr>
          <w:t xml:space="preserve">Πίνακας 10: 10 Σημαντικότεροι προμηθευτές υπηρεσιών Ολλανδίας  </w:t>
        </w:r>
        <w:r w:rsidR="00EF413F" w:rsidRPr="00A31121">
          <w:rPr>
            <w:rStyle w:val="Hyperlink"/>
            <w:noProof/>
            <w:lang w:val="nl-NL"/>
          </w:rPr>
          <w:t>to</w:t>
        </w:r>
        <w:r w:rsidR="00EF413F" w:rsidRPr="00A31121">
          <w:rPr>
            <w:rStyle w:val="Hyperlink"/>
            <w:noProof/>
          </w:rPr>
          <w:t xml:space="preserve"> 2022 και η θέση της Ελλάδας.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_Toc137814989 \h </w:instrText>
        </w:r>
        <w:r w:rsidR="00EF413F" w:rsidRPr="00A31121">
          <w:rPr>
            <w:noProof/>
            <w:webHidden/>
          </w:rPr>
        </w:r>
        <w:r w:rsidR="00EF413F" w:rsidRPr="00A31121">
          <w:rPr>
            <w:noProof/>
            <w:webHidden/>
          </w:rPr>
          <w:fldChar w:fldCharType="separate"/>
        </w:r>
        <w:r w:rsidR="00197A44">
          <w:rPr>
            <w:noProof/>
            <w:webHidden/>
          </w:rPr>
          <w:t>10</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90" w:history="1">
        <w:r w:rsidR="00EF413F" w:rsidRPr="00A31121">
          <w:rPr>
            <w:rStyle w:val="Hyperlink"/>
            <w:noProof/>
          </w:rPr>
          <w:t>Πίνακας 11: Επενδύσεις από και προς τη Ολλανδία (δισ. €)</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_Toc137814990 \h </w:instrText>
        </w:r>
        <w:r w:rsidR="00EF413F" w:rsidRPr="00A31121">
          <w:rPr>
            <w:noProof/>
            <w:webHidden/>
          </w:rPr>
        </w:r>
        <w:r w:rsidR="00EF413F" w:rsidRPr="00A31121">
          <w:rPr>
            <w:noProof/>
            <w:webHidden/>
          </w:rPr>
          <w:fldChar w:fldCharType="separate"/>
        </w:r>
        <w:r w:rsidR="00197A44">
          <w:rPr>
            <w:noProof/>
            <w:webHidden/>
          </w:rPr>
          <w:t>12</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91" w:history="1">
        <w:r w:rsidR="00EF413F" w:rsidRPr="00A31121">
          <w:rPr>
            <w:rStyle w:val="Hyperlink"/>
            <w:rFonts w:ascii="Times New Roman" w:hAnsi="Times New Roman"/>
            <w:noProof/>
          </w:rPr>
          <w:t>Πίνακας 12: Εμπορικό ισοζύγιο Ελλάδας – Ολλανδίας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_Toc137814991 \h </w:instrText>
        </w:r>
        <w:r w:rsidR="00EF413F" w:rsidRPr="00A31121">
          <w:rPr>
            <w:noProof/>
            <w:webHidden/>
          </w:rPr>
        </w:r>
        <w:r w:rsidR="00EF413F" w:rsidRPr="00A31121">
          <w:rPr>
            <w:noProof/>
            <w:webHidden/>
          </w:rPr>
          <w:fldChar w:fldCharType="separate"/>
        </w:r>
        <w:r w:rsidR="00197A44">
          <w:rPr>
            <w:noProof/>
            <w:webHidden/>
          </w:rPr>
          <w:t>19</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92" w:history="1">
        <w:r w:rsidR="00EF413F" w:rsidRPr="00A31121">
          <w:rPr>
            <w:rStyle w:val="Hyperlink"/>
            <w:noProof/>
          </w:rPr>
          <w:t>Πίνακας 13: Ελληνικές εξαγωγές στη Ολλανδία – μεγάλες κατηγορίες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_Toc137814992 \h </w:instrText>
        </w:r>
        <w:r w:rsidR="00EF413F" w:rsidRPr="00A31121">
          <w:rPr>
            <w:noProof/>
            <w:webHidden/>
          </w:rPr>
        </w:r>
        <w:r w:rsidR="00EF413F" w:rsidRPr="00A31121">
          <w:rPr>
            <w:noProof/>
            <w:webHidden/>
          </w:rPr>
          <w:fldChar w:fldCharType="separate"/>
        </w:r>
        <w:r w:rsidR="00197A44">
          <w:rPr>
            <w:noProof/>
            <w:webHidden/>
          </w:rPr>
          <w:t>20</w:t>
        </w:r>
        <w:r w:rsidR="00EF413F" w:rsidRPr="00A31121">
          <w:rPr>
            <w:noProof/>
            <w:webHidden/>
          </w:rPr>
          <w:fldChar w:fldCharType="end"/>
        </w:r>
      </w:hyperlink>
    </w:p>
    <w:p w:rsidR="00EF413F" w:rsidRPr="00A31121" w:rsidRDefault="003F6E2B">
      <w:pPr>
        <w:pStyle w:val="TableofFigures"/>
        <w:tabs>
          <w:tab w:val="right" w:leader="dot" w:pos="8296"/>
        </w:tabs>
        <w:rPr>
          <w:rFonts w:asciiTheme="minorHAnsi" w:eastAsiaTheme="minorEastAsia" w:hAnsiTheme="minorHAnsi" w:cstheme="minorBidi"/>
          <w:noProof/>
        </w:rPr>
      </w:pPr>
      <w:hyperlink w:anchor="_Toc137814993" w:history="1">
        <w:r w:rsidR="00EF413F" w:rsidRPr="00A31121">
          <w:rPr>
            <w:rStyle w:val="Hyperlink"/>
            <w:noProof/>
          </w:rPr>
          <w:t>Πίνακας 14: Ελληνικές εξαγωγές στην Ολλανδία  – κυριότερα προϊόντα (8ψήφιο ΚΣΟ)</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_Toc137814993 \h </w:instrText>
        </w:r>
        <w:r w:rsidR="00EF413F" w:rsidRPr="00A31121">
          <w:rPr>
            <w:noProof/>
            <w:webHidden/>
          </w:rPr>
        </w:r>
        <w:r w:rsidR="00EF413F" w:rsidRPr="00A31121">
          <w:rPr>
            <w:noProof/>
            <w:webHidden/>
          </w:rPr>
          <w:fldChar w:fldCharType="separate"/>
        </w:r>
        <w:r w:rsidR="00197A44">
          <w:rPr>
            <w:noProof/>
            <w:webHidden/>
          </w:rPr>
          <w:t>20</w:t>
        </w:r>
        <w:r w:rsidR="00EF413F" w:rsidRPr="00A31121">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4994" w:history="1">
        <w:r w:rsidR="00EF413F" w:rsidRPr="00A31121">
          <w:rPr>
            <w:rStyle w:val="Hyperlink"/>
            <w:noProof/>
          </w:rPr>
          <w:t>Πίνακας 15: Ελληνικές εισαγωγές από τη Ολλανδία – μεγάλες κατηγορίες</w:t>
        </w:r>
        <w:r w:rsidR="00EF413F" w:rsidRPr="00A31121">
          <w:rPr>
            <w:noProof/>
            <w:webHidden/>
          </w:rPr>
          <w:tab/>
        </w:r>
        <w:r w:rsidR="00EF413F" w:rsidRPr="00A31121">
          <w:rPr>
            <w:noProof/>
            <w:webHidden/>
          </w:rPr>
          <w:fldChar w:fldCharType="begin"/>
        </w:r>
        <w:r w:rsidR="00EF413F" w:rsidRPr="00A31121">
          <w:rPr>
            <w:noProof/>
            <w:webHidden/>
          </w:rPr>
          <w:instrText xml:space="preserve"> PAGEREF _Toc137814994 \h </w:instrText>
        </w:r>
        <w:r w:rsidR="00EF413F" w:rsidRPr="00A31121">
          <w:rPr>
            <w:noProof/>
            <w:webHidden/>
          </w:rPr>
        </w:r>
        <w:r w:rsidR="00EF413F" w:rsidRPr="00A31121">
          <w:rPr>
            <w:noProof/>
            <w:webHidden/>
          </w:rPr>
          <w:fldChar w:fldCharType="separate"/>
        </w:r>
        <w:r w:rsidR="00197A44">
          <w:rPr>
            <w:noProof/>
            <w:webHidden/>
          </w:rPr>
          <w:t>21</w:t>
        </w:r>
        <w:r w:rsidR="00EF413F" w:rsidRPr="00A31121">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4995" w:history="1">
        <w:r w:rsidR="00EF413F" w:rsidRPr="00365421">
          <w:rPr>
            <w:rStyle w:val="Hyperlink"/>
            <w:noProof/>
          </w:rPr>
          <w:t>Πίνακας 16: Ελληνικές εισαγωγές από τη (χώρα) – κυριότερα προϊόντα (8ψήφιο ΚΣΟ)</w:t>
        </w:r>
        <w:r w:rsidR="00EF413F">
          <w:rPr>
            <w:noProof/>
            <w:webHidden/>
          </w:rPr>
          <w:tab/>
        </w:r>
        <w:r w:rsidR="00EF413F">
          <w:rPr>
            <w:noProof/>
            <w:webHidden/>
          </w:rPr>
          <w:fldChar w:fldCharType="begin"/>
        </w:r>
        <w:r w:rsidR="00EF413F">
          <w:rPr>
            <w:noProof/>
            <w:webHidden/>
          </w:rPr>
          <w:instrText xml:space="preserve"> PAGEREF _Toc137814995 \h </w:instrText>
        </w:r>
        <w:r w:rsidR="00EF413F">
          <w:rPr>
            <w:noProof/>
            <w:webHidden/>
          </w:rPr>
        </w:r>
        <w:r w:rsidR="00EF413F">
          <w:rPr>
            <w:noProof/>
            <w:webHidden/>
          </w:rPr>
          <w:fldChar w:fldCharType="separate"/>
        </w:r>
        <w:r w:rsidR="00197A44">
          <w:rPr>
            <w:noProof/>
            <w:webHidden/>
          </w:rPr>
          <w:t>22</w:t>
        </w:r>
        <w:r w:rsidR="00EF413F">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4996" w:history="1">
        <w:r w:rsidR="00EF413F" w:rsidRPr="00365421">
          <w:rPr>
            <w:rStyle w:val="Hyperlink"/>
            <w:noProof/>
          </w:rPr>
          <w:t>Πίνακας 17: Ισοζύγιο υπηρεσιών Ολλανδία</w:t>
        </w:r>
        <w:r w:rsidR="00EF413F">
          <w:rPr>
            <w:noProof/>
            <w:webHidden/>
          </w:rPr>
          <w:tab/>
        </w:r>
        <w:r w:rsidR="00EF413F">
          <w:rPr>
            <w:noProof/>
            <w:webHidden/>
          </w:rPr>
          <w:fldChar w:fldCharType="begin"/>
        </w:r>
        <w:r w:rsidR="00EF413F">
          <w:rPr>
            <w:noProof/>
            <w:webHidden/>
          </w:rPr>
          <w:instrText xml:space="preserve"> PAGEREF _Toc137814996 \h </w:instrText>
        </w:r>
        <w:r w:rsidR="00EF413F">
          <w:rPr>
            <w:noProof/>
            <w:webHidden/>
          </w:rPr>
        </w:r>
        <w:r w:rsidR="00EF413F">
          <w:rPr>
            <w:noProof/>
            <w:webHidden/>
          </w:rPr>
          <w:fldChar w:fldCharType="separate"/>
        </w:r>
        <w:r w:rsidR="00197A44">
          <w:rPr>
            <w:noProof/>
            <w:webHidden/>
          </w:rPr>
          <w:t>23</w:t>
        </w:r>
        <w:r w:rsidR="00EF413F">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4997" w:history="1">
        <w:r w:rsidR="00EF413F" w:rsidRPr="00365421">
          <w:rPr>
            <w:rStyle w:val="Hyperlink"/>
            <w:noProof/>
          </w:rPr>
          <w:t>Πίνακας 18: Εισπράξεις της Ελλάδας από τη Ολλανδία (εκ. ευρώ )</w:t>
        </w:r>
        <w:r w:rsidR="00EF413F">
          <w:rPr>
            <w:noProof/>
            <w:webHidden/>
          </w:rPr>
          <w:tab/>
        </w:r>
        <w:r w:rsidR="00EF413F">
          <w:rPr>
            <w:noProof/>
            <w:webHidden/>
          </w:rPr>
          <w:fldChar w:fldCharType="begin"/>
        </w:r>
        <w:r w:rsidR="00EF413F">
          <w:rPr>
            <w:noProof/>
            <w:webHidden/>
          </w:rPr>
          <w:instrText xml:space="preserve"> PAGEREF _Toc137814997 \h </w:instrText>
        </w:r>
        <w:r w:rsidR="00EF413F">
          <w:rPr>
            <w:noProof/>
            <w:webHidden/>
          </w:rPr>
        </w:r>
        <w:r w:rsidR="00EF413F">
          <w:rPr>
            <w:noProof/>
            <w:webHidden/>
          </w:rPr>
          <w:fldChar w:fldCharType="separate"/>
        </w:r>
        <w:r w:rsidR="00197A44">
          <w:rPr>
            <w:noProof/>
            <w:webHidden/>
          </w:rPr>
          <w:t>24</w:t>
        </w:r>
        <w:r w:rsidR="00EF413F">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4998" w:history="1">
        <w:r w:rsidR="00EF413F" w:rsidRPr="00365421">
          <w:rPr>
            <w:rStyle w:val="Hyperlink"/>
            <w:noProof/>
          </w:rPr>
          <w:t>Πίνακας 19: Τουριστικές αφίξεις στην Ελλάδα από την Ολλανδία</w:t>
        </w:r>
        <w:r w:rsidR="00EF413F">
          <w:rPr>
            <w:noProof/>
            <w:webHidden/>
          </w:rPr>
          <w:tab/>
        </w:r>
        <w:r w:rsidR="00EF413F">
          <w:rPr>
            <w:noProof/>
            <w:webHidden/>
          </w:rPr>
          <w:fldChar w:fldCharType="begin"/>
        </w:r>
        <w:r w:rsidR="00EF413F">
          <w:rPr>
            <w:noProof/>
            <w:webHidden/>
          </w:rPr>
          <w:instrText xml:space="preserve"> PAGEREF _Toc137814998 \h </w:instrText>
        </w:r>
        <w:r w:rsidR="00EF413F">
          <w:rPr>
            <w:noProof/>
            <w:webHidden/>
          </w:rPr>
        </w:r>
        <w:r w:rsidR="00EF413F">
          <w:rPr>
            <w:noProof/>
            <w:webHidden/>
          </w:rPr>
          <w:fldChar w:fldCharType="separate"/>
        </w:r>
        <w:r w:rsidR="00197A44">
          <w:rPr>
            <w:noProof/>
            <w:webHidden/>
          </w:rPr>
          <w:t>25</w:t>
        </w:r>
        <w:r w:rsidR="00EF413F">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4999" w:history="1">
        <w:r w:rsidR="00EF413F" w:rsidRPr="00365421">
          <w:rPr>
            <w:rStyle w:val="Hyperlink"/>
            <w:noProof/>
          </w:rPr>
          <w:t>Πίνακας 20: Πληρωμές της Ελλάδας στην Ολλανδία (εκ. ευρώ )</w:t>
        </w:r>
        <w:r w:rsidR="00EF413F">
          <w:rPr>
            <w:noProof/>
            <w:webHidden/>
          </w:rPr>
          <w:tab/>
        </w:r>
        <w:r w:rsidR="00EF413F">
          <w:rPr>
            <w:noProof/>
            <w:webHidden/>
          </w:rPr>
          <w:fldChar w:fldCharType="begin"/>
        </w:r>
        <w:r w:rsidR="00EF413F">
          <w:rPr>
            <w:noProof/>
            <w:webHidden/>
          </w:rPr>
          <w:instrText xml:space="preserve"> PAGEREF _Toc137814999 \h </w:instrText>
        </w:r>
        <w:r w:rsidR="00EF413F">
          <w:rPr>
            <w:noProof/>
            <w:webHidden/>
          </w:rPr>
        </w:r>
        <w:r w:rsidR="00EF413F">
          <w:rPr>
            <w:noProof/>
            <w:webHidden/>
          </w:rPr>
          <w:fldChar w:fldCharType="separate"/>
        </w:r>
        <w:r w:rsidR="00197A44">
          <w:rPr>
            <w:noProof/>
            <w:webHidden/>
          </w:rPr>
          <w:t>26</w:t>
        </w:r>
        <w:r w:rsidR="00EF413F">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5000" w:history="1">
        <w:r w:rsidR="00EF413F" w:rsidRPr="00365421">
          <w:rPr>
            <w:rStyle w:val="Hyperlink"/>
            <w:noProof/>
          </w:rPr>
          <w:t>Πίνακας 21: Επενδύσεις της Ελλάδας στη Ολλανδία (εκ. ευρώ)</w:t>
        </w:r>
        <w:r w:rsidR="00EF413F">
          <w:rPr>
            <w:noProof/>
            <w:webHidden/>
          </w:rPr>
          <w:tab/>
        </w:r>
        <w:r w:rsidR="00EF413F">
          <w:rPr>
            <w:noProof/>
            <w:webHidden/>
          </w:rPr>
          <w:fldChar w:fldCharType="begin"/>
        </w:r>
        <w:r w:rsidR="00EF413F">
          <w:rPr>
            <w:noProof/>
            <w:webHidden/>
          </w:rPr>
          <w:instrText xml:space="preserve"> PAGEREF _Toc137815000 \h </w:instrText>
        </w:r>
        <w:r w:rsidR="00EF413F">
          <w:rPr>
            <w:noProof/>
            <w:webHidden/>
          </w:rPr>
        </w:r>
        <w:r w:rsidR="00EF413F">
          <w:rPr>
            <w:noProof/>
            <w:webHidden/>
          </w:rPr>
          <w:fldChar w:fldCharType="separate"/>
        </w:r>
        <w:r w:rsidR="00197A44">
          <w:rPr>
            <w:noProof/>
            <w:webHidden/>
          </w:rPr>
          <w:t>27</w:t>
        </w:r>
        <w:r w:rsidR="00EF413F">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5001" w:history="1">
        <w:r w:rsidR="00EF413F" w:rsidRPr="00365421">
          <w:rPr>
            <w:rStyle w:val="Hyperlink"/>
            <w:noProof/>
          </w:rPr>
          <w:t>Πίνακας 22: Επενδύσεις της Ολλανδίας στην Ελλάδα(εκ. ευρώ)</w:t>
        </w:r>
        <w:r w:rsidR="00EF413F">
          <w:rPr>
            <w:noProof/>
            <w:webHidden/>
          </w:rPr>
          <w:tab/>
        </w:r>
        <w:r w:rsidR="00EF413F">
          <w:rPr>
            <w:noProof/>
            <w:webHidden/>
          </w:rPr>
          <w:fldChar w:fldCharType="begin"/>
        </w:r>
        <w:r w:rsidR="00EF413F">
          <w:rPr>
            <w:noProof/>
            <w:webHidden/>
          </w:rPr>
          <w:instrText xml:space="preserve"> PAGEREF _Toc137815001 \h </w:instrText>
        </w:r>
        <w:r w:rsidR="00EF413F">
          <w:rPr>
            <w:noProof/>
            <w:webHidden/>
          </w:rPr>
        </w:r>
        <w:r w:rsidR="00EF413F">
          <w:rPr>
            <w:noProof/>
            <w:webHidden/>
          </w:rPr>
          <w:fldChar w:fldCharType="separate"/>
        </w:r>
        <w:r w:rsidR="00197A44">
          <w:rPr>
            <w:noProof/>
            <w:webHidden/>
          </w:rPr>
          <w:t>27</w:t>
        </w:r>
        <w:r w:rsidR="00EF413F">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5002" w:history="1">
        <w:r w:rsidR="00EF413F" w:rsidRPr="00365421">
          <w:rPr>
            <w:rStyle w:val="Hyperlink"/>
            <w:rFonts w:ascii="Times New Roman" w:hAnsi="Times New Roman"/>
            <w:noProof/>
          </w:rPr>
          <w:t>Πίνακας 23: Προοπτική ανάπτυξης διμερούς εμπορίου αγαθών και υπηρεσιών</w:t>
        </w:r>
        <w:r w:rsidR="00EF413F">
          <w:rPr>
            <w:noProof/>
            <w:webHidden/>
          </w:rPr>
          <w:tab/>
        </w:r>
        <w:r w:rsidR="00EF413F">
          <w:rPr>
            <w:noProof/>
            <w:webHidden/>
          </w:rPr>
          <w:fldChar w:fldCharType="begin"/>
        </w:r>
        <w:r w:rsidR="00EF413F">
          <w:rPr>
            <w:noProof/>
            <w:webHidden/>
          </w:rPr>
          <w:instrText xml:space="preserve"> PAGEREF _Toc137815002 \h </w:instrText>
        </w:r>
        <w:r w:rsidR="00EF413F">
          <w:rPr>
            <w:noProof/>
            <w:webHidden/>
          </w:rPr>
        </w:r>
        <w:r w:rsidR="00EF413F">
          <w:rPr>
            <w:noProof/>
            <w:webHidden/>
          </w:rPr>
          <w:fldChar w:fldCharType="separate"/>
        </w:r>
        <w:r w:rsidR="00197A44">
          <w:rPr>
            <w:noProof/>
            <w:webHidden/>
          </w:rPr>
          <w:t>31</w:t>
        </w:r>
        <w:r w:rsidR="00EF413F">
          <w:rPr>
            <w:noProof/>
            <w:webHidden/>
          </w:rPr>
          <w:fldChar w:fldCharType="end"/>
        </w:r>
      </w:hyperlink>
    </w:p>
    <w:p w:rsidR="00EF413F" w:rsidRDefault="003F6E2B">
      <w:pPr>
        <w:pStyle w:val="TableofFigures"/>
        <w:tabs>
          <w:tab w:val="right" w:leader="dot" w:pos="8296"/>
        </w:tabs>
        <w:rPr>
          <w:rFonts w:asciiTheme="minorHAnsi" w:eastAsiaTheme="minorEastAsia" w:hAnsiTheme="minorHAnsi" w:cstheme="minorBidi"/>
          <w:noProof/>
        </w:rPr>
      </w:pPr>
      <w:hyperlink w:anchor="_Toc137815003" w:history="1">
        <w:r w:rsidR="00EF413F" w:rsidRPr="00365421">
          <w:rPr>
            <w:rStyle w:val="Hyperlink"/>
            <w:noProof/>
          </w:rPr>
          <w:t>Πίνακας 24: Προοπτική προσέλκυσης επενδύσεων από τη (χώρα)</w:t>
        </w:r>
        <w:r w:rsidR="00EF413F">
          <w:rPr>
            <w:noProof/>
            <w:webHidden/>
          </w:rPr>
          <w:tab/>
        </w:r>
        <w:r w:rsidR="00EF413F">
          <w:rPr>
            <w:noProof/>
            <w:webHidden/>
          </w:rPr>
          <w:fldChar w:fldCharType="begin"/>
        </w:r>
        <w:r w:rsidR="00EF413F">
          <w:rPr>
            <w:noProof/>
            <w:webHidden/>
          </w:rPr>
          <w:instrText xml:space="preserve"> PAGEREF _Toc137815003 \h </w:instrText>
        </w:r>
        <w:r w:rsidR="00EF413F">
          <w:rPr>
            <w:noProof/>
            <w:webHidden/>
          </w:rPr>
        </w:r>
        <w:r w:rsidR="00EF413F">
          <w:rPr>
            <w:noProof/>
            <w:webHidden/>
          </w:rPr>
          <w:fldChar w:fldCharType="separate"/>
        </w:r>
        <w:r w:rsidR="00197A44">
          <w:rPr>
            <w:noProof/>
            <w:webHidden/>
          </w:rPr>
          <w:t>31</w:t>
        </w:r>
        <w:r w:rsidR="00EF413F">
          <w:rPr>
            <w:noProof/>
            <w:webHidden/>
          </w:rPr>
          <w:fldChar w:fldCharType="end"/>
        </w:r>
      </w:hyperlink>
    </w:p>
    <w:p w:rsidR="00891C5E" w:rsidRPr="00BC39BA" w:rsidRDefault="00331C1D" w:rsidP="00891C5E">
      <w:pPr>
        <w:rPr>
          <w:rFonts w:ascii="Times New Roman" w:hAnsi="Times New Roman"/>
        </w:rPr>
      </w:pPr>
      <w:r w:rsidRPr="00BC39BA">
        <w:rPr>
          <w:rFonts w:ascii="Times New Roman" w:hAnsi="Times New Roman"/>
        </w:rPr>
        <w:fldChar w:fldCharType="end"/>
      </w:r>
    </w:p>
    <w:p w:rsidR="00891C5E" w:rsidRDefault="00891C5E" w:rsidP="00891C5E">
      <w:pPr>
        <w:sectPr w:rsidR="00891C5E" w:rsidSect="00276331">
          <w:pgSz w:w="11906" w:h="16838"/>
          <w:pgMar w:top="1440" w:right="1800" w:bottom="1440" w:left="1800" w:header="708" w:footer="708" w:gutter="0"/>
          <w:cols w:space="708"/>
          <w:docGrid w:linePitch="360"/>
        </w:sectPr>
      </w:pPr>
    </w:p>
    <w:p w:rsidR="00891C5E" w:rsidRDefault="00891C5E" w:rsidP="00891C5E">
      <w:pPr>
        <w:pStyle w:val="Heading1"/>
        <w:rPr>
          <w:rFonts w:ascii="Times New Roman" w:hAnsi="Times New Roman"/>
          <w:lang w:val="en-US"/>
        </w:rPr>
      </w:pPr>
      <w:bookmarkStart w:id="0" w:name="_Toc137814946"/>
      <w:r w:rsidRPr="00BC39BA">
        <w:rPr>
          <w:rFonts w:ascii="Times New Roman" w:hAnsi="Times New Roman"/>
        </w:rPr>
        <w:lastRenderedPageBreak/>
        <w:t>Οικονομία Ολλανδίας</w:t>
      </w:r>
      <w:bookmarkEnd w:id="0"/>
    </w:p>
    <w:p w:rsidR="00891C5E" w:rsidRPr="008427EF" w:rsidRDefault="00891C5E" w:rsidP="00891C5E">
      <w:pPr>
        <w:rPr>
          <w:rFonts w:ascii="Times New Roman" w:hAnsi="Times New Roman"/>
        </w:rPr>
      </w:pPr>
    </w:p>
    <w:p w:rsidR="00891C5E" w:rsidRPr="00A31121" w:rsidRDefault="00891C5E" w:rsidP="00891C5E">
      <w:pPr>
        <w:jc w:val="both"/>
        <w:rPr>
          <w:rFonts w:ascii="Times New Roman" w:hAnsi="Times New Roman"/>
        </w:rPr>
      </w:pPr>
      <w:r w:rsidRPr="00A31121">
        <w:rPr>
          <w:rFonts w:ascii="Times New Roman" w:hAnsi="Times New Roman"/>
        </w:rPr>
        <w:t>Η Ολλανδία είναι η έκτη μεγαλύτερη οικονομία στην Ευρωπαϊκή Ένωση, διαδραματίζει σημαντικό ρόλο ως ευρωπαϊκός κόμβος μεταφορών και παρουσιάζει σταθερά υψηλό εμπορικό πλεόνασμα, σταθερές εργασιακές σχέσεις και χαμηλή ανεργία. Η βιομηχανία επικεντρώνεται στους τομείς επεξεργασίας τροφίμων, χημικών, διύλισης πετρελαίου και ηλεκτρικών μηχανημάτων. Ένας ιδιαίτερα μηχανοποιημένος γεωργικός τομέας απασχολεί μόνο το 2% του εργατικού δυναμικού, ωστόσο προσδίδει στην χώρα  την θέση του δεύτερου μεγαλύτερου εξαγωγέα γεωργικών προϊόντων παγκοσμίως. Ο ολλανδικός χρηματοπιστωτικός τομέας ελέγχεται από τέσσερις εμπορικές τράπεζες που κατέχουν πάνω από το 80% του συνόλου των τραπεζικών περιουσιακών στοιχείων και είναι τετραπλάσιος σε μέγεθος του ολλανδικού ΑΕΠ.</w:t>
      </w:r>
      <w:r w:rsidR="00BB1BC6" w:rsidRPr="00BB1BC6">
        <w:rPr>
          <w:rFonts w:ascii="Times New Roman" w:hAnsi="Times New Roman"/>
        </w:rPr>
        <w:t xml:space="preserve"> </w:t>
      </w:r>
      <w:r w:rsidRPr="00A31121">
        <w:rPr>
          <w:rFonts w:ascii="Times New Roman" w:hAnsi="Times New Roman"/>
        </w:rPr>
        <w:t>Ποσοστό 60% του ΑΕΠ της Ολλανδίας παράγεται από το εξωτερικό εμπόριο αγαθών και υπηρεσιών.</w:t>
      </w:r>
    </w:p>
    <w:p w:rsidR="00891C5E" w:rsidRPr="00A31121" w:rsidRDefault="00891C5E" w:rsidP="00891C5E">
      <w:pPr>
        <w:pStyle w:val="Heading2"/>
        <w:rPr>
          <w:rFonts w:ascii="Times New Roman" w:hAnsi="Times New Roman"/>
        </w:rPr>
      </w:pPr>
      <w:bookmarkStart w:id="1" w:name="_Toc137814947"/>
      <w:r w:rsidRPr="00A31121">
        <w:rPr>
          <w:rFonts w:ascii="Times New Roman" w:hAnsi="Times New Roman"/>
        </w:rPr>
        <w:t>Επισκόπηση της οικονομίας  της Ολλανδίας</w:t>
      </w:r>
      <w:bookmarkEnd w:id="1"/>
    </w:p>
    <w:p w:rsidR="00891C5E" w:rsidRPr="00A31121" w:rsidRDefault="00891C5E" w:rsidP="00891C5E">
      <w:pPr>
        <w:spacing w:after="0"/>
        <w:jc w:val="both"/>
        <w:rPr>
          <w:rFonts w:ascii="Times New Roman" w:hAnsi="Times New Roman"/>
        </w:rPr>
      </w:pPr>
    </w:p>
    <w:p w:rsidR="00EF14D0" w:rsidRPr="00A31121" w:rsidRDefault="00EF14D0" w:rsidP="00EF14D0">
      <w:pPr>
        <w:jc w:val="both"/>
        <w:rPr>
          <w:rFonts w:ascii="Times New Roman" w:hAnsi="Times New Roman"/>
        </w:rPr>
      </w:pPr>
      <w:r w:rsidRPr="00A31121">
        <w:rPr>
          <w:rFonts w:ascii="Times New Roman" w:hAnsi="Times New Roman"/>
        </w:rPr>
        <w:t>Η ολλανδική οικονομία  κατέγραψε αύξηση 4,5% το 2022, έναντι 4,9%  το 2021. Πρόκειται για επίδοση ρεκόρ δεδομένου ότι  συνεχής επί διετία ανάπτυξη  δεν είχε ακόμη καταγραφεί αυτόν τον αιώνα. Τόσο ο πληθωρισμός όσο και η κατανάλωση των νοικοκυριών σημείωσαν αύξηση σε  επίπεδα ρεκόρ.</w:t>
      </w:r>
    </w:p>
    <w:p w:rsidR="00EF14D0" w:rsidRPr="00A31121" w:rsidRDefault="00EF14D0" w:rsidP="00EF14D0">
      <w:pPr>
        <w:jc w:val="both"/>
        <w:rPr>
          <w:rFonts w:ascii="Times New Roman" w:hAnsi="Times New Roman"/>
        </w:rPr>
      </w:pPr>
      <w:r w:rsidRPr="00A31121">
        <w:rPr>
          <w:rFonts w:ascii="Times New Roman" w:hAnsi="Times New Roman"/>
        </w:rPr>
        <w:t xml:space="preserve">Τα κύρια γεγονότα που επηρέασαν σημαντικά την ολλανδική οικονομία το 2022 ήταν η κατάργηση των τελευταίων μέτρων για  την καταπολέμηση του </w:t>
      </w:r>
      <w:proofErr w:type="spellStart"/>
      <w:r w:rsidRPr="00A31121">
        <w:rPr>
          <w:rFonts w:ascii="Times New Roman" w:hAnsi="Times New Roman"/>
        </w:rPr>
        <w:t>κορωνοϊού</w:t>
      </w:r>
      <w:proofErr w:type="spellEnd"/>
      <w:r w:rsidRPr="00A31121">
        <w:rPr>
          <w:rFonts w:ascii="Times New Roman" w:hAnsi="Times New Roman"/>
        </w:rPr>
        <w:t xml:space="preserve"> τον Μάρτιο του 2022 και η ρωσική εισβολή  στην Ουκρανία τον Φεβρουάριο 2022 τα τέλη Φεβρουαρίου, η οποία επίσης αναστάτωσε την ολλανδική οικονομία. Ως αποτέλεσμα, σημειώθηκε ραγδαία αύξηση του πληθωρισμός . Ωστόσο, η καταναλωτική δαπάνη συνέχισε να κινείται ανοδικά .</w:t>
      </w:r>
    </w:p>
    <w:p w:rsidR="00EF14D0" w:rsidRPr="00EF14D0" w:rsidRDefault="00EF14D0" w:rsidP="00EF14D0">
      <w:pPr>
        <w:jc w:val="both"/>
        <w:rPr>
          <w:rFonts w:ascii="Times New Roman" w:hAnsi="Times New Roman"/>
        </w:rPr>
      </w:pPr>
      <w:r w:rsidRPr="00A31121">
        <w:rPr>
          <w:rFonts w:ascii="Times New Roman" w:hAnsi="Times New Roman"/>
        </w:rPr>
        <w:t>Επίσης η οικονομική ανάπτυξη στην Ολλανδία το 2022  ήταν υψηλότερη από την ανάπτυξη στις γειτονικές χώρες καθώς  επίσης υψηλότερη από τον μέσο όρο της ΕΕ εν αντιθέσει με το 2021 , όταν η Ολλανδία κατέγραψε πιο αργή ανάπτυξη σε σύγκριση με εν λόγω χώρες</w:t>
      </w:r>
      <w:r w:rsidR="00BB1BC6">
        <w:rPr>
          <w:rFonts w:ascii="Times New Roman" w:hAnsi="Times New Roman"/>
        </w:rPr>
        <w:t>. Αυτό οφειλόταν στην ηπιότερη</w:t>
      </w:r>
      <w:r w:rsidRPr="00A31121">
        <w:rPr>
          <w:rFonts w:ascii="Times New Roman" w:hAnsi="Times New Roman"/>
        </w:rPr>
        <w:t xml:space="preserve"> οικονομική συρρίκνωση της ολλανδικής οικονομίας  το 2020 (συρρίκνωση -3%).</w:t>
      </w:r>
    </w:p>
    <w:p w:rsidR="00EF14D0" w:rsidRDefault="00EF14D0" w:rsidP="00891C5E">
      <w:pPr>
        <w:jc w:val="both"/>
        <w:rPr>
          <w:rFonts w:ascii="Times New Roman" w:hAnsi="Times New Roman"/>
        </w:rPr>
      </w:pPr>
    </w:p>
    <w:p w:rsidR="00891C5E" w:rsidRDefault="00891C5E" w:rsidP="00891C5E">
      <w:pPr>
        <w:pStyle w:val="Heading3"/>
        <w:rPr>
          <w:rFonts w:ascii="Times New Roman" w:hAnsi="Times New Roman"/>
          <w:lang w:val="en-GB"/>
        </w:rPr>
      </w:pPr>
      <w:bookmarkStart w:id="2" w:name="_Toc137814948"/>
      <w:r w:rsidRPr="00102E5E">
        <w:rPr>
          <w:rFonts w:ascii="Times New Roman" w:hAnsi="Times New Roman"/>
        </w:rPr>
        <w:t>Η δομή της οικονομίας</w:t>
      </w:r>
      <w:bookmarkEnd w:id="2"/>
    </w:p>
    <w:p w:rsidR="00EF413F" w:rsidRPr="00EF413F" w:rsidRDefault="00EF413F" w:rsidP="00EF413F">
      <w:pPr>
        <w:rPr>
          <w:lang w:val="en-GB"/>
        </w:rPr>
      </w:pPr>
    </w:p>
    <w:p w:rsidR="00891C5E" w:rsidRPr="007B6688" w:rsidRDefault="00891C5E" w:rsidP="00891C5E"/>
    <w:p w:rsidR="00891C5E" w:rsidRDefault="00891C5E" w:rsidP="00891C5E">
      <w:pPr>
        <w:rPr>
          <w:rFonts w:ascii="Times New Roman" w:hAnsi="Times New Roman"/>
        </w:rPr>
      </w:pPr>
    </w:p>
    <w:p w:rsidR="00746874" w:rsidRDefault="00746874" w:rsidP="00891C5E">
      <w:pPr>
        <w:rPr>
          <w:rFonts w:ascii="Times New Roman" w:hAnsi="Times New Roman"/>
        </w:rPr>
      </w:pPr>
    </w:p>
    <w:p w:rsidR="00746874" w:rsidRPr="00746874" w:rsidRDefault="00746874" w:rsidP="00891C5E">
      <w:pPr>
        <w:rPr>
          <w:rFonts w:ascii="Times New Roman" w:hAnsi="Times New Roman"/>
        </w:rPr>
      </w:pPr>
    </w:p>
    <w:p w:rsidR="00891C5E" w:rsidRDefault="00891C5E" w:rsidP="00891C5E">
      <w:pPr>
        <w:rPr>
          <w:rFonts w:ascii="Times New Roman" w:hAnsi="Times New Roman"/>
        </w:rPr>
      </w:pPr>
    </w:p>
    <w:p w:rsidR="00F22E86" w:rsidRPr="007B6688" w:rsidRDefault="00F22E86" w:rsidP="00891C5E">
      <w:pPr>
        <w:rPr>
          <w:rFonts w:ascii="Times New Roman" w:hAnsi="Times New Roman"/>
        </w:rPr>
      </w:pPr>
    </w:p>
    <w:p w:rsidR="00891C5E" w:rsidRPr="007B6688" w:rsidRDefault="00891C5E" w:rsidP="00891C5E">
      <w:pPr>
        <w:rPr>
          <w:rFonts w:ascii="Times New Roman" w:hAnsi="Times New Roman"/>
        </w:rPr>
      </w:pPr>
    </w:p>
    <w:p w:rsidR="00891C5E" w:rsidRDefault="00891C5E" w:rsidP="00891C5E">
      <w:pPr>
        <w:pStyle w:val="Heading3"/>
        <w:rPr>
          <w:lang w:val="en-US"/>
        </w:rPr>
      </w:pPr>
      <w:bookmarkStart w:id="3" w:name="_Toc137814949"/>
      <w:r>
        <w:t>Βασικά οικονομικά μεγέθη</w:t>
      </w:r>
      <w:bookmarkEnd w:id="3"/>
    </w:p>
    <w:p w:rsidR="00114152" w:rsidRPr="00114152" w:rsidRDefault="00891C5E" w:rsidP="00114152">
      <w:pPr>
        <w:pStyle w:val="Caption"/>
        <w:rPr>
          <w:sz w:val="22"/>
          <w:szCs w:val="22"/>
          <w:lang w:val="en-US"/>
        </w:rPr>
      </w:pPr>
      <w:bookmarkStart w:id="4" w:name="_Toc137814980"/>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w:t>
      </w:r>
      <w:r w:rsidR="00331C1D">
        <w:rPr>
          <w:sz w:val="22"/>
          <w:szCs w:val="22"/>
        </w:rPr>
        <w:fldChar w:fldCharType="end"/>
      </w:r>
      <w:r>
        <w:rPr>
          <w:sz w:val="22"/>
          <w:szCs w:val="22"/>
        </w:rPr>
        <w:t>: Βασικά οικονομικά μεγέθη Ολλανδίας</w:t>
      </w:r>
      <w:bookmarkEnd w:id="4"/>
      <w:r>
        <w:rPr>
          <w:sz w:val="22"/>
          <w:szCs w:val="22"/>
        </w:rPr>
        <w:t xml:space="preserve"> </w:t>
      </w:r>
    </w:p>
    <w:tbl>
      <w:tblPr>
        <w:tblW w:w="10720" w:type="dxa"/>
        <w:jc w:val="center"/>
        <w:tblLook w:val="04A0" w:firstRow="1" w:lastRow="0" w:firstColumn="1" w:lastColumn="0" w:noHBand="0" w:noVBand="1"/>
      </w:tblPr>
      <w:tblGrid>
        <w:gridCol w:w="4960"/>
        <w:gridCol w:w="960"/>
        <w:gridCol w:w="960"/>
        <w:gridCol w:w="960"/>
        <w:gridCol w:w="960"/>
        <w:gridCol w:w="960"/>
        <w:gridCol w:w="960"/>
      </w:tblGrid>
      <w:tr w:rsidR="00114152" w:rsidRPr="00552A55" w:rsidTr="003533E8">
        <w:trPr>
          <w:gridAfter w:val="1"/>
          <w:wAfter w:w="960" w:type="dxa"/>
          <w:trHeight w:val="330"/>
          <w:jc w:val="center"/>
        </w:trPr>
        <w:tc>
          <w:tcPr>
            <w:tcW w:w="4960" w:type="dxa"/>
            <w:tcBorders>
              <w:top w:val="nil"/>
              <w:left w:val="nil"/>
              <w:bottom w:val="nil"/>
              <w:right w:val="nil"/>
            </w:tcBorders>
            <w:shd w:val="clear" w:color="auto" w:fill="auto"/>
            <w:vAlign w:val="center"/>
            <w:hideMark/>
          </w:tcPr>
          <w:p w:rsidR="00114152" w:rsidRPr="000A487A" w:rsidRDefault="00114152" w:rsidP="003533E8">
            <w:pPr>
              <w:spacing w:after="0" w:line="240" w:lineRule="auto"/>
              <w:rPr>
                <w:rFonts w:ascii="Times New Roman" w:hAnsi="Times New Roman"/>
                <w:b/>
                <w:bCs/>
                <w:color w:val="000000"/>
                <w:lang w:eastAsia="en-US"/>
              </w:rPr>
            </w:pPr>
          </w:p>
        </w:tc>
        <w:tc>
          <w:tcPr>
            <w:tcW w:w="960" w:type="dxa"/>
            <w:tcBorders>
              <w:top w:val="nil"/>
              <w:left w:val="nil"/>
              <w:bottom w:val="nil"/>
              <w:right w:val="nil"/>
            </w:tcBorders>
            <w:shd w:val="clear" w:color="auto" w:fill="auto"/>
            <w:vAlign w:val="center"/>
            <w:hideMark/>
          </w:tcPr>
          <w:p w:rsidR="00114152" w:rsidRPr="0055645F" w:rsidRDefault="00114152" w:rsidP="003533E8">
            <w:pPr>
              <w:spacing w:after="0" w:line="240" w:lineRule="auto"/>
              <w:jc w:val="center"/>
              <w:rPr>
                <w:rFonts w:ascii="Times New Roman" w:hAnsi="Times New Roman"/>
                <w:b/>
                <w:bCs/>
                <w:i/>
                <w:iCs/>
                <w:color w:val="FF0000"/>
                <w:lang w:val="en-US" w:eastAsia="en-US"/>
              </w:rPr>
            </w:pPr>
            <w:r w:rsidRPr="0055645F">
              <w:rPr>
                <w:rFonts w:ascii="Times New Roman" w:hAnsi="Times New Roman"/>
                <w:b/>
                <w:bCs/>
                <w:i/>
                <w:iCs/>
                <w:color w:val="FF0000"/>
                <w:lang w:val="en-US" w:eastAsia="en-US"/>
              </w:rPr>
              <w:t>2018</w:t>
            </w:r>
          </w:p>
        </w:tc>
        <w:tc>
          <w:tcPr>
            <w:tcW w:w="960" w:type="dxa"/>
            <w:tcBorders>
              <w:top w:val="nil"/>
              <w:left w:val="nil"/>
              <w:bottom w:val="nil"/>
              <w:right w:val="nil"/>
            </w:tcBorders>
            <w:shd w:val="clear" w:color="auto" w:fill="auto"/>
            <w:vAlign w:val="center"/>
            <w:hideMark/>
          </w:tcPr>
          <w:p w:rsidR="00114152" w:rsidRPr="0055645F" w:rsidRDefault="00114152" w:rsidP="003533E8">
            <w:pPr>
              <w:spacing w:after="0" w:line="240" w:lineRule="auto"/>
              <w:jc w:val="center"/>
              <w:rPr>
                <w:rFonts w:ascii="Times New Roman" w:hAnsi="Times New Roman"/>
                <w:b/>
                <w:bCs/>
                <w:i/>
                <w:iCs/>
                <w:color w:val="FF0000"/>
                <w:lang w:val="en-US" w:eastAsia="en-US"/>
              </w:rPr>
            </w:pPr>
            <w:r w:rsidRPr="0055645F">
              <w:rPr>
                <w:rFonts w:ascii="Times New Roman" w:hAnsi="Times New Roman"/>
                <w:b/>
                <w:bCs/>
                <w:i/>
                <w:iCs/>
                <w:color w:val="FF0000"/>
                <w:lang w:val="en-US" w:eastAsia="en-US"/>
              </w:rPr>
              <w:t>2019</w:t>
            </w:r>
          </w:p>
        </w:tc>
        <w:tc>
          <w:tcPr>
            <w:tcW w:w="960" w:type="dxa"/>
            <w:tcBorders>
              <w:top w:val="nil"/>
              <w:left w:val="nil"/>
              <w:bottom w:val="nil"/>
              <w:right w:val="nil"/>
            </w:tcBorders>
            <w:shd w:val="clear" w:color="auto" w:fill="auto"/>
            <w:vAlign w:val="center"/>
            <w:hideMark/>
          </w:tcPr>
          <w:p w:rsidR="00114152" w:rsidRPr="0055645F" w:rsidRDefault="00114152" w:rsidP="003533E8">
            <w:pPr>
              <w:spacing w:after="0" w:line="240" w:lineRule="auto"/>
              <w:jc w:val="center"/>
              <w:rPr>
                <w:rFonts w:ascii="Times New Roman" w:hAnsi="Times New Roman"/>
                <w:b/>
                <w:bCs/>
                <w:i/>
                <w:iCs/>
                <w:color w:val="FF0000"/>
                <w:lang w:val="en-US" w:eastAsia="en-US"/>
              </w:rPr>
            </w:pPr>
            <w:r w:rsidRPr="0055645F">
              <w:rPr>
                <w:rFonts w:ascii="Times New Roman" w:hAnsi="Times New Roman"/>
                <w:b/>
                <w:bCs/>
                <w:i/>
                <w:iCs/>
                <w:color w:val="FF0000"/>
                <w:lang w:val="en-US" w:eastAsia="en-US"/>
              </w:rPr>
              <w:t>2020</w:t>
            </w:r>
          </w:p>
        </w:tc>
        <w:tc>
          <w:tcPr>
            <w:tcW w:w="960" w:type="dxa"/>
            <w:tcBorders>
              <w:top w:val="nil"/>
              <w:left w:val="nil"/>
              <w:bottom w:val="nil"/>
              <w:right w:val="nil"/>
            </w:tcBorders>
            <w:shd w:val="clear" w:color="auto" w:fill="auto"/>
            <w:vAlign w:val="center"/>
            <w:hideMark/>
          </w:tcPr>
          <w:p w:rsidR="00114152" w:rsidRPr="0055645F" w:rsidRDefault="00114152" w:rsidP="003533E8">
            <w:pPr>
              <w:spacing w:after="0" w:line="240" w:lineRule="auto"/>
              <w:jc w:val="center"/>
              <w:rPr>
                <w:rFonts w:ascii="Times New Roman" w:hAnsi="Times New Roman"/>
                <w:b/>
                <w:bCs/>
                <w:i/>
                <w:iCs/>
                <w:color w:val="FF0000"/>
                <w:lang w:val="en-US" w:eastAsia="en-US"/>
              </w:rPr>
            </w:pPr>
            <w:r>
              <w:rPr>
                <w:rFonts w:ascii="Times New Roman" w:hAnsi="Times New Roman"/>
                <w:b/>
                <w:bCs/>
                <w:i/>
                <w:iCs/>
                <w:color w:val="FF0000"/>
                <w:lang w:val="en-US" w:eastAsia="en-US"/>
              </w:rPr>
              <w:t>2021</w:t>
            </w:r>
          </w:p>
        </w:tc>
        <w:tc>
          <w:tcPr>
            <w:tcW w:w="960" w:type="dxa"/>
            <w:tcBorders>
              <w:top w:val="nil"/>
              <w:left w:val="nil"/>
              <w:bottom w:val="nil"/>
              <w:right w:val="nil"/>
            </w:tcBorders>
          </w:tcPr>
          <w:p w:rsidR="00114152" w:rsidRDefault="00114152" w:rsidP="003533E8">
            <w:pPr>
              <w:spacing w:after="0" w:line="240" w:lineRule="auto"/>
              <w:jc w:val="center"/>
              <w:rPr>
                <w:rFonts w:ascii="Times New Roman" w:hAnsi="Times New Roman"/>
                <w:b/>
                <w:bCs/>
                <w:i/>
                <w:iCs/>
                <w:color w:val="FF0000"/>
                <w:lang w:val="en-US" w:eastAsia="en-US"/>
              </w:rPr>
            </w:pPr>
            <w:r>
              <w:rPr>
                <w:rFonts w:ascii="Times New Roman" w:hAnsi="Times New Roman"/>
                <w:b/>
                <w:bCs/>
                <w:i/>
                <w:iCs/>
                <w:color w:val="FF0000"/>
                <w:lang w:val="en-US" w:eastAsia="en-US"/>
              </w:rPr>
              <w:t>2022</w:t>
            </w:r>
          </w:p>
        </w:tc>
      </w:tr>
      <w:tr w:rsidR="00114152" w:rsidRPr="00A31121" w:rsidTr="003533E8">
        <w:trPr>
          <w:gridAfter w:val="1"/>
          <w:wAfter w:w="960" w:type="dxa"/>
          <w:trHeight w:val="330"/>
          <w:jc w:val="center"/>
        </w:trPr>
        <w:tc>
          <w:tcPr>
            <w:tcW w:w="4960" w:type="dxa"/>
            <w:tcBorders>
              <w:top w:val="double" w:sz="6" w:space="0" w:color="auto"/>
              <w:left w:val="nil"/>
              <w:bottom w:val="double" w:sz="6" w:space="0" w:color="auto"/>
              <w:right w:val="nil"/>
            </w:tcBorders>
            <w:shd w:val="clear" w:color="auto" w:fill="DBE5F1"/>
            <w:vAlign w:val="center"/>
            <w:hideMark/>
          </w:tcPr>
          <w:p w:rsidR="00114152" w:rsidRPr="0055645F" w:rsidRDefault="00114152" w:rsidP="003533E8">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Ονομ</w:t>
            </w:r>
            <w:proofErr w:type="spellEnd"/>
            <w:r w:rsidRPr="0055645F">
              <w:rPr>
                <w:rFonts w:ascii="Times New Roman" w:hAnsi="Times New Roman"/>
                <w:color w:val="000000"/>
                <w:lang w:val="en-US" w:eastAsia="en-US"/>
              </w:rPr>
              <w:t>αστικό ΑΕΠ (</w:t>
            </w:r>
            <w:proofErr w:type="spellStart"/>
            <w:r w:rsidRPr="0055645F">
              <w:rPr>
                <w:rFonts w:ascii="Times New Roman" w:hAnsi="Times New Roman"/>
                <w:color w:val="000000"/>
                <w:lang w:val="en-US" w:eastAsia="en-US"/>
              </w:rPr>
              <w:t>εκ</w:t>
            </w:r>
            <w:proofErr w:type="spellEnd"/>
            <w:r w:rsidRPr="0055645F">
              <w:rPr>
                <w:rFonts w:ascii="Times New Roman" w:hAnsi="Times New Roman"/>
                <w:color w:val="000000"/>
                <w:lang w:val="en-US" w:eastAsia="en-US"/>
              </w:rPr>
              <w:t xml:space="preserve">. </w:t>
            </w:r>
            <w:proofErr w:type="spellStart"/>
            <w:r w:rsidRPr="0055645F">
              <w:rPr>
                <w:rFonts w:ascii="Times New Roman" w:hAnsi="Times New Roman"/>
                <w:color w:val="000000"/>
                <w:lang w:val="en-US" w:eastAsia="en-US"/>
              </w:rPr>
              <w:t>ευρώ</w:t>
            </w:r>
            <w:proofErr w:type="spellEnd"/>
            <w:r w:rsidRPr="0055645F">
              <w:rPr>
                <w:rFonts w:ascii="Times New Roman" w:hAnsi="Times New Roman"/>
                <w:color w:val="000000"/>
                <w:lang w:val="en-US" w:eastAsia="en-US"/>
              </w:rPr>
              <w:t xml:space="preserve">) </w:t>
            </w:r>
          </w:p>
        </w:tc>
        <w:tc>
          <w:tcPr>
            <w:tcW w:w="960" w:type="dxa"/>
            <w:tcBorders>
              <w:top w:val="double" w:sz="6" w:space="0" w:color="auto"/>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742 789</w:t>
            </w:r>
          </w:p>
        </w:tc>
        <w:tc>
          <w:tcPr>
            <w:tcW w:w="960" w:type="dxa"/>
            <w:tcBorders>
              <w:top w:val="double" w:sz="6" w:space="0" w:color="auto"/>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757 315</w:t>
            </w:r>
          </w:p>
        </w:tc>
        <w:tc>
          <w:tcPr>
            <w:tcW w:w="960" w:type="dxa"/>
            <w:tcBorders>
              <w:top w:val="double" w:sz="6" w:space="0" w:color="auto"/>
              <w:left w:val="nil"/>
              <w:bottom w:val="double" w:sz="6" w:space="0" w:color="auto"/>
              <w:right w:val="nil"/>
            </w:tcBorders>
            <w:shd w:val="clear" w:color="auto" w:fill="DBE5F1"/>
            <w:vAlign w:val="bottom"/>
            <w:hideMark/>
          </w:tcPr>
          <w:p w:rsidR="00114152" w:rsidRPr="00A31121" w:rsidRDefault="00114152" w:rsidP="003533E8">
            <w:pPr>
              <w:spacing w:after="4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727 885</w:t>
            </w:r>
          </w:p>
        </w:tc>
        <w:tc>
          <w:tcPr>
            <w:tcW w:w="960" w:type="dxa"/>
            <w:tcBorders>
              <w:top w:val="double" w:sz="6" w:space="0" w:color="auto"/>
              <w:left w:val="nil"/>
              <w:bottom w:val="double" w:sz="6" w:space="0" w:color="auto"/>
              <w:right w:val="nil"/>
            </w:tcBorders>
            <w:shd w:val="clear" w:color="auto" w:fill="DBE5F1"/>
            <w:noWrap/>
            <w:vAlign w:val="bottom"/>
            <w:hideMark/>
          </w:tcPr>
          <w:p w:rsidR="00114152" w:rsidRPr="00A31121" w:rsidRDefault="00114152" w:rsidP="003533E8">
            <w:pPr>
              <w:spacing w:after="4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763 283</w:t>
            </w:r>
          </w:p>
        </w:tc>
        <w:tc>
          <w:tcPr>
            <w:tcW w:w="960" w:type="dxa"/>
            <w:tcBorders>
              <w:top w:val="double" w:sz="6" w:space="0" w:color="auto"/>
              <w:left w:val="nil"/>
              <w:bottom w:val="double" w:sz="6" w:space="0" w:color="auto"/>
              <w:right w:val="nil"/>
            </w:tcBorders>
            <w:shd w:val="clear" w:color="auto" w:fill="DBE5F1"/>
          </w:tcPr>
          <w:p w:rsidR="00114152" w:rsidRPr="00A31121" w:rsidRDefault="00114152" w:rsidP="003533E8">
            <w:pPr>
              <w:spacing w:after="0" w:line="240" w:lineRule="auto"/>
              <w:jc w:val="right"/>
              <w:rPr>
                <w:rFonts w:ascii="Times New Roman" w:hAnsi="Times New Roman"/>
                <w:color w:val="000000"/>
                <w:lang w:val="en-US" w:eastAsia="en-US"/>
              </w:rPr>
            </w:pPr>
            <w:r>
              <w:rPr>
                <w:rFonts w:ascii="Times New Roman" w:hAnsi="Times New Roman"/>
                <w:color w:val="000000"/>
              </w:rPr>
              <w:t xml:space="preserve">797 </w:t>
            </w:r>
            <w:r w:rsidRPr="00A31121">
              <w:rPr>
                <w:rFonts w:ascii="Times New Roman" w:hAnsi="Times New Roman"/>
                <w:color w:val="000000"/>
                <w:lang w:val="en-US" w:eastAsia="en-US"/>
              </w:rPr>
              <w:t>465</w:t>
            </w:r>
          </w:p>
        </w:tc>
      </w:tr>
      <w:tr w:rsidR="00114152" w:rsidRPr="00A31121" w:rsidTr="003533E8">
        <w:trPr>
          <w:gridAfter w:val="1"/>
          <w:wAfter w:w="960" w:type="dxa"/>
          <w:trHeight w:val="330"/>
          <w:jc w:val="center"/>
        </w:trPr>
        <w:tc>
          <w:tcPr>
            <w:tcW w:w="4960" w:type="dxa"/>
            <w:tcBorders>
              <w:top w:val="nil"/>
              <w:left w:val="nil"/>
              <w:bottom w:val="double" w:sz="6" w:space="0" w:color="auto"/>
              <w:right w:val="nil"/>
            </w:tcBorders>
            <w:shd w:val="clear" w:color="auto" w:fill="auto"/>
            <w:vAlign w:val="center"/>
            <w:hideMark/>
          </w:tcPr>
          <w:p w:rsidR="00114152" w:rsidRPr="0055645F" w:rsidRDefault="00114152" w:rsidP="003533E8">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Μετ</w:t>
            </w:r>
            <w:proofErr w:type="spellEnd"/>
            <w:r w:rsidRPr="0055645F">
              <w:rPr>
                <w:rFonts w:ascii="Times New Roman" w:hAnsi="Times New Roman"/>
                <w:color w:val="000000"/>
                <w:lang w:val="en-US" w:eastAsia="en-US"/>
              </w:rPr>
              <w:t>αβολή ΑΕΠ* (%)</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2,4</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1,7</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-3,8</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5,0</w:t>
            </w:r>
          </w:p>
        </w:tc>
        <w:tc>
          <w:tcPr>
            <w:tcW w:w="960" w:type="dxa"/>
            <w:tcBorders>
              <w:top w:val="nil"/>
              <w:left w:val="nil"/>
              <w:bottom w:val="double" w:sz="6" w:space="0" w:color="auto"/>
              <w:right w:val="nil"/>
            </w:tcBorders>
          </w:tcPr>
          <w:p w:rsidR="00114152" w:rsidRPr="00A31121" w:rsidRDefault="00114152" w:rsidP="003533E8">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4,5</w:t>
            </w:r>
          </w:p>
        </w:tc>
      </w:tr>
      <w:tr w:rsidR="00114152" w:rsidRPr="00A31121" w:rsidTr="003533E8">
        <w:trPr>
          <w:gridAfter w:val="1"/>
          <w:wAfter w:w="960" w:type="dxa"/>
          <w:trHeight w:val="330"/>
          <w:jc w:val="center"/>
        </w:trPr>
        <w:tc>
          <w:tcPr>
            <w:tcW w:w="4960" w:type="dxa"/>
            <w:tcBorders>
              <w:top w:val="nil"/>
              <w:left w:val="nil"/>
              <w:bottom w:val="double" w:sz="6" w:space="0" w:color="auto"/>
              <w:right w:val="nil"/>
            </w:tcBorders>
            <w:shd w:val="clear" w:color="auto" w:fill="DBE5F1"/>
            <w:vAlign w:val="center"/>
            <w:hideMark/>
          </w:tcPr>
          <w:p w:rsidR="00114152" w:rsidRPr="0055645F" w:rsidRDefault="00114152" w:rsidP="003533E8">
            <w:pPr>
              <w:spacing w:after="0" w:line="240" w:lineRule="auto"/>
              <w:rPr>
                <w:rFonts w:ascii="Times New Roman" w:hAnsi="Times New Roman"/>
                <w:color w:val="000000"/>
                <w:lang w:val="en-US" w:eastAsia="en-US"/>
              </w:rPr>
            </w:pPr>
            <w:r w:rsidRPr="0055645F">
              <w:rPr>
                <w:rFonts w:ascii="Times New Roman" w:hAnsi="Times New Roman"/>
                <w:color w:val="000000"/>
                <w:lang w:val="en-US" w:eastAsia="en-US"/>
              </w:rPr>
              <w:t>Κα</w:t>
            </w:r>
            <w:proofErr w:type="spellStart"/>
            <w:r w:rsidRPr="0055645F">
              <w:rPr>
                <w:rFonts w:ascii="Times New Roman" w:hAnsi="Times New Roman"/>
                <w:color w:val="000000"/>
                <w:lang w:val="en-US" w:eastAsia="en-US"/>
              </w:rPr>
              <w:t>τάκεφ</w:t>
            </w:r>
            <w:proofErr w:type="spellEnd"/>
            <w:r w:rsidRPr="0055645F">
              <w:rPr>
                <w:rFonts w:ascii="Times New Roman" w:hAnsi="Times New Roman"/>
                <w:color w:val="000000"/>
                <w:lang w:val="en-US" w:eastAsia="en-US"/>
              </w:rPr>
              <w:t>αλήν ΑΕΠ (€)</w:t>
            </w:r>
          </w:p>
        </w:tc>
        <w:tc>
          <w:tcPr>
            <w:tcW w:w="960" w:type="dxa"/>
            <w:tcBorders>
              <w:top w:val="nil"/>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44.920</w:t>
            </w:r>
          </w:p>
        </w:tc>
        <w:tc>
          <w:tcPr>
            <w:tcW w:w="960" w:type="dxa"/>
            <w:tcBorders>
              <w:top w:val="nil"/>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Pr>
                <w:rFonts w:ascii="Times New Roman" w:hAnsi="Times New Roman"/>
                <w:color w:val="000000"/>
              </w:rPr>
              <w:t>46.880</w:t>
            </w:r>
          </w:p>
        </w:tc>
        <w:tc>
          <w:tcPr>
            <w:tcW w:w="960" w:type="dxa"/>
            <w:tcBorders>
              <w:top w:val="nil"/>
              <w:left w:val="nil"/>
              <w:bottom w:val="double" w:sz="6" w:space="0" w:color="auto"/>
              <w:right w:val="nil"/>
            </w:tcBorders>
            <w:shd w:val="clear" w:color="auto" w:fill="DBE5F1"/>
            <w:vAlign w:val="bottom"/>
            <w:hideMark/>
          </w:tcPr>
          <w:p w:rsidR="00114152" w:rsidRPr="00A31121" w:rsidRDefault="00114152" w:rsidP="003533E8">
            <w:pPr>
              <w:spacing w:after="0" w:line="240" w:lineRule="auto"/>
              <w:jc w:val="right"/>
              <w:rPr>
                <w:rFonts w:ascii="Times New Roman" w:hAnsi="Times New Roman"/>
                <w:color w:val="000000"/>
                <w:lang w:val="en-US" w:eastAsia="en-US"/>
              </w:rPr>
            </w:pPr>
            <w:r>
              <w:rPr>
                <w:rFonts w:ascii="Times New Roman" w:hAnsi="Times New Roman"/>
                <w:color w:val="000000"/>
              </w:rPr>
              <w:t>45.670</w:t>
            </w:r>
          </w:p>
        </w:tc>
        <w:tc>
          <w:tcPr>
            <w:tcW w:w="960" w:type="dxa"/>
            <w:tcBorders>
              <w:top w:val="nil"/>
              <w:left w:val="nil"/>
              <w:bottom w:val="double" w:sz="6" w:space="0" w:color="auto"/>
              <w:right w:val="nil"/>
            </w:tcBorders>
            <w:shd w:val="clear" w:color="auto" w:fill="DBE5F1"/>
            <w:noWrap/>
            <w:vAlign w:val="bottom"/>
            <w:hideMark/>
          </w:tcPr>
          <w:p w:rsidR="00114152" w:rsidRPr="00A31121" w:rsidRDefault="00114152" w:rsidP="003533E8">
            <w:pPr>
              <w:spacing w:after="0" w:line="240" w:lineRule="auto"/>
              <w:jc w:val="right"/>
              <w:rPr>
                <w:rFonts w:ascii="Times New Roman" w:hAnsi="Times New Roman"/>
                <w:color w:val="000000"/>
                <w:lang w:val="en-US" w:eastAsia="en-US"/>
              </w:rPr>
            </w:pPr>
            <w:r>
              <w:rPr>
                <w:rFonts w:ascii="Times New Roman" w:hAnsi="Times New Roman"/>
                <w:color w:val="000000"/>
              </w:rPr>
              <w:t>48.790</w:t>
            </w:r>
          </w:p>
        </w:tc>
        <w:tc>
          <w:tcPr>
            <w:tcW w:w="960" w:type="dxa"/>
            <w:tcBorders>
              <w:top w:val="nil"/>
              <w:left w:val="nil"/>
              <w:bottom w:val="double" w:sz="6" w:space="0" w:color="auto"/>
              <w:right w:val="nil"/>
            </w:tcBorders>
            <w:shd w:val="clear" w:color="auto" w:fill="DBE5F1"/>
          </w:tcPr>
          <w:p w:rsidR="00114152" w:rsidRPr="00A31121" w:rsidRDefault="00114152" w:rsidP="003533E8">
            <w:pPr>
              <w:spacing w:after="0" w:line="240" w:lineRule="auto"/>
              <w:jc w:val="right"/>
              <w:rPr>
                <w:rFonts w:ascii="Times New Roman" w:hAnsi="Times New Roman"/>
                <w:color w:val="000000"/>
                <w:lang w:val="en-US" w:eastAsia="en-US"/>
              </w:rPr>
            </w:pPr>
            <w:r>
              <w:rPr>
                <w:rFonts w:ascii="Times New Roman" w:hAnsi="Times New Roman"/>
                <w:color w:val="000000"/>
              </w:rPr>
              <w:t>53.170</w:t>
            </w:r>
          </w:p>
        </w:tc>
      </w:tr>
      <w:tr w:rsidR="00114152" w:rsidRPr="00A31121" w:rsidTr="003533E8">
        <w:trPr>
          <w:gridAfter w:val="1"/>
          <w:wAfter w:w="960" w:type="dxa"/>
          <w:trHeight w:val="330"/>
          <w:jc w:val="center"/>
        </w:trPr>
        <w:tc>
          <w:tcPr>
            <w:tcW w:w="4960" w:type="dxa"/>
            <w:tcBorders>
              <w:top w:val="nil"/>
              <w:left w:val="nil"/>
              <w:bottom w:val="double" w:sz="6" w:space="0" w:color="auto"/>
              <w:right w:val="nil"/>
            </w:tcBorders>
            <w:shd w:val="clear" w:color="auto" w:fill="auto"/>
            <w:vAlign w:val="center"/>
            <w:hideMark/>
          </w:tcPr>
          <w:p w:rsidR="00114152" w:rsidRPr="0055645F" w:rsidRDefault="00114152" w:rsidP="003533E8">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Ανεργί</w:t>
            </w:r>
            <w:proofErr w:type="spellEnd"/>
            <w:r w:rsidRPr="0055645F">
              <w:rPr>
                <w:rFonts w:ascii="Times New Roman" w:hAnsi="Times New Roman"/>
                <w:color w:val="000000"/>
                <w:lang w:val="en-US" w:eastAsia="en-US"/>
              </w:rPr>
              <w:t>α (%)</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3,8</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3,4</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4,4</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4,2</w:t>
            </w:r>
          </w:p>
        </w:tc>
        <w:tc>
          <w:tcPr>
            <w:tcW w:w="960" w:type="dxa"/>
            <w:tcBorders>
              <w:top w:val="nil"/>
              <w:left w:val="nil"/>
              <w:bottom w:val="double" w:sz="6" w:space="0" w:color="auto"/>
              <w:right w:val="nil"/>
            </w:tcBorders>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3.5</w:t>
            </w:r>
          </w:p>
        </w:tc>
      </w:tr>
      <w:tr w:rsidR="00114152" w:rsidRPr="00A31121" w:rsidTr="003533E8">
        <w:trPr>
          <w:gridAfter w:val="1"/>
          <w:wAfter w:w="960" w:type="dxa"/>
          <w:trHeight w:val="330"/>
          <w:jc w:val="center"/>
        </w:trPr>
        <w:tc>
          <w:tcPr>
            <w:tcW w:w="4960" w:type="dxa"/>
            <w:tcBorders>
              <w:top w:val="nil"/>
              <w:left w:val="nil"/>
              <w:bottom w:val="double" w:sz="6" w:space="0" w:color="auto"/>
              <w:right w:val="nil"/>
            </w:tcBorders>
            <w:shd w:val="clear" w:color="auto" w:fill="DBE5F1"/>
            <w:vAlign w:val="center"/>
            <w:hideMark/>
          </w:tcPr>
          <w:p w:rsidR="00114152" w:rsidRPr="0055645F" w:rsidRDefault="00114152" w:rsidP="003533E8">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Πληθωρισμός</w:t>
            </w:r>
            <w:proofErr w:type="spellEnd"/>
            <w:r w:rsidRPr="0055645F">
              <w:rPr>
                <w:rFonts w:ascii="Times New Roman" w:hAnsi="Times New Roman"/>
                <w:color w:val="000000"/>
                <w:lang w:val="en-US" w:eastAsia="en-US"/>
              </w:rPr>
              <w:t xml:space="preserve"> (%)</w:t>
            </w:r>
          </w:p>
        </w:tc>
        <w:tc>
          <w:tcPr>
            <w:tcW w:w="960" w:type="dxa"/>
            <w:tcBorders>
              <w:top w:val="nil"/>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1,4</w:t>
            </w:r>
          </w:p>
        </w:tc>
        <w:tc>
          <w:tcPr>
            <w:tcW w:w="960" w:type="dxa"/>
            <w:tcBorders>
              <w:top w:val="nil"/>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2,7</w:t>
            </w:r>
          </w:p>
        </w:tc>
        <w:tc>
          <w:tcPr>
            <w:tcW w:w="960" w:type="dxa"/>
            <w:tcBorders>
              <w:top w:val="nil"/>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1,1</w:t>
            </w:r>
          </w:p>
        </w:tc>
        <w:tc>
          <w:tcPr>
            <w:tcW w:w="960" w:type="dxa"/>
            <w:tcBorders>
              <w:top w:val="nil"/>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2,7</w:t>
            </w:r>
          </w:p>
        </w:tc>
        <w:tc>
          <w:tcPr>
            <w:tcW w:w="960" w:type="dxa"/>
            <w:tcBorders>
              <w:top w:val="nil"/>
              <w:left w:val="nil"/>
              <w:bottom w:val="double" w:sz="6" w:space="0" w:color="auto"/>
              <w:right w:val="nil"/>
            </w:tcBorders>
            <w:shd w:val="clear" w:color="auto" w:fill="DBE5F1"/>
          </w:tcPr>
          <w:p w:rsidR="00114152" w:rsidRPr="00A31121" w:rsidRDefault="00114152" w:rsidP="003533E8">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10.0</w:t>
            </w:r>
          </w:p>
        </w:tc>
      </w:tr>
      <w:tr w:rsidR="00114152" w:rsidRPr="00A31121" w:rsidTr="003533E8">
        <w:trPr>
          <w:gridAfter w:val="1"/>
          <w:wAfter w:w="960" w:type="dxa"/>
          <w:trHeight w:val="330"/>
          <w:jc w:val="center"/>
        </w:trPr>
        <w:tc>
          <w:tcPr>
            <w:tcW w:w="4960" w:type="dxa"/>
            <w:tcBorders>
              <w:top w:val="nil"/>
              <w:left w:val="nil"/>
              <w:bottom w:val="double" w:sz="6" w:space="0" w:color="auto"/>
              <w:right w:val="nil"/>
            </w:tcBorders>
            <w:shd w:val="clear" w:color="auto" w:fill="auto"/>
            <w:vAlign w:val="center"/>
            <w:hideMark/>
          </w:tcPr>
          <w:p w:rsidR="00114152" w:rsidRPr="0055645F" w:rsidRDefault="00114152" w:rsidP="003533E8">
            <w:pPr>
              <w:spacing w:after="0" w:line="240" w:lineRule="auto"/>
              <w:rPr>
                <w:rFonts w:ascii="Times New Roman" w:hAnsi="Times New Roman"/>
                <w:color w:val="000000"/>
                <w:lang w:val="en-US" w:eastAsia="en-US"/>
              </w:rPr>
            </w:pPr>
            <w:r w:rsidRPr="0055645F">
              <w:rPr>
                <w:rFonts w:ascii="Times New Roman" w:hAnsi="Times New Roman"/>
                <w:color w:val="000000"/>
                <w:lang w:eastAsia="en-US"/>
              </w:rPr>
              <w:t>Ισοζύγιο Γενικής Κυβέρνησης (% ΑΕΠ)</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1,4</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1,8</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-4,3</w:t>
            </w:r>
          </w:p>
        </w:tc>
        <w:tc>
          <w:tcPr>
            <w:tcW w:w="960" w:type="dxa"/>
            <w:tcBorders>
              <w:top w:val="nil"/>
              <w:left w:val="nil"/>
              <w:bottom w:val="double" w:sz="6" w:space="0" w:color="auto"/>
              <w:right w:val="nil"/>
            </w:tcBorders>
            <w:shd w:val="clear" w:color="auto" w:fill="auto"/>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-2,5</w:t>
            </w:r>
          </w:p>
        </w:tc>
        <w:tc>
          <w:tcPr>
            <w:tcW w:w="960" w:type="dxa"/>
            <w:tcBorders>
              <w:top w:val="nil"/>
              <w:left w:val="nil"/>
              <w:bottom w:val="double" w:sz="6" w:space="0" w:color="auto"/>
              <w:right w:val="nil"/>
            </w:tcBorders>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0.0</w:t>
            </w:r>
          </w:p>
        </w:tc>
      </w:tr>
      <w:tr w:rsidR="00114152" w:rsidRPr="00A31121" w:rsidTr="003533E8">
        <w:trPr>
          <w:gridAfter w:val="1"/>
          <w:wAfter w:w="960" w:type="dxa"/>
          <w:trHeight w:val="330"/>
          <w:jc w:val="center"/>
        </w:trPr>
        <w:tc>
          <w:tcPr>
            <w:tcW w:w="4960" w:type="dxa"/>
            <w:tcBorders>
              <w:top w:val="nil"/>
              <w:left w:val="nil"/>
              <w:bottom w:val="double" w:sz="6" w:space="0" w:color="auto"/>
              <w:right w:val="nil"/>
            </w:tcBorders>
            <w:shd w:val="clear" w:color="auto" w:fill="DBE5F1"/>
            <w:vAlign w:val="center"/>
            <w:hideMark/>
          </w:tcPr>
          <w:p w:rsidR="00114152" w:rsidRPr="0055645F" w:rsidRDefault="00114152" w:rsidP="003533E8">
            <w:pPr>
              <w:spacing w:after="0" w:line="240" w:lineRule="auto"/>
              <w:rPr>
                <w:rFonts w:ascii="Times New Roman" w:hAnsi="Times New Roman"/>
                <w:color w:val="000000"/>
                <w:lang w:val="en-US" w:eastAsia="en-US"/>
              </w:rPr>
            </w:pPr>
            <w:r w:rsidRPr="0055645F">
              <w:rPr>
                <w:rFonts w:ascii="Times New Roman" w:hAnsi="Times New Roman"/>
                <w:bCs/>
                <w:color w:val="000000"/>
                <w:lang w:eastAsia="en-US" w:bidi="en-US"/>
              </w:rPr>
              <w:t>Χρέος Γενικής Κυβέρνησης (% ΑΕΠ)</w:t>
            </w:r>
          </w:p>
        </w:tc>
        <w:tc>
          <w:tcPr>
            <w:tcW w:w="960" w:type="dxa"/>
            <w:tcBorders>
              <w:top w:val="nil"/>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52,4</w:t>
            </w:r>
          </w:p>
        </w:tc>
        <w:tc>
          <w:tcPr>
            <w:tcW w:w="960" w:type="dxa"/>
            <w:tcBorders>
              <w:top w:val="nil"/>
              <w:left w:val="nil"/>
              <w:bottom w:val="double" w:sz="6" w:space="0" w:color="auto"/>
              <w:right w:val="nil"/>
            </w:tcBorders>
            <w:shd w:val="clear" w:color="auto" w:fill="DBE5F1"/>
            <w:vAlign w:val="center"/>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48,7</w:t>
            </w:r>
          </w:p>
        </w:tc>
        <w:tc>
          <w:tcPr>
            <w:tcW w:w="960" w:type="dxa"/>
            <w:tcBorders>
              <w:top w:val="nil"/>
              <w:left w:val="nil"/>
              <w:bottom w:val="double" w:sz="6" w:space="0" w:color="auto"/>
              <w:right w:val="nil"/>
            </w:tcBorders>
            <w:shd w:val="clear" w:color="auto" w:fill="DBE5F1"/>
            <w:vAlign w:val="bottom"/>
            <w:hideMark/>
          </w:tcPr>
          <w:p w:rsidR="00114152" w:rsidRPr="00A31121" w:rsidRDefault="00114152" w:rsidP="003533E8">
            <w:pPr>
              <w:spacing w:after="4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54,5</w:t>
            </w:r>
          </w:p>
        </w:tc>
        <w:tc>
          <w:tcPr>
            <w:tcW w:w="960" w:type="dxa"/>
            <w:tcBorders>
              <w:top w:val="nil"/>
              <w:left w:val="nil"/>
              <w:bottom w:val="double" w:sz="6" w:space="0" w:color="auto"/>
              <w:right w:val="nil"/>
            </w:tcBorders>
            <w:shd w:val="clear" w:color="auto" w:fill="DBE5F1"/>
            <w:noWrap/>
            <w:vAlign w:val="bottom"/>
            <w:hideMark/>
          </w:tcPr>
          <w:p w:rsidR="00114152" w:rsidRPr="00A31121" w:rsidRDefault="00114152" w:rsidP="003533E8">
            <w:pPr>
              <w:spacing w:after="4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52,1</w:t>
            </w:r>
          </w:p>
        </w:tc>
        <w:tc>
          <w:tcPr>
            <w:tcW w:w="960" w:type="dxa"/>
            <w:tcBorders>
              <w:top w:val="nil"/>
              <w:left w:val="nil"/>
              <w:bottom w:val="double" w:sz="6" w:space="0" w:color="auto"/>
              <w:right w:val="nil"/>
            </w:tcBorders>
            <w:shd w:val="clear" w:color="auto" w:fill="DBE5F1"/>
          </w:tcPr>
          <w:p w:rsidR="00114152" w:rsidRPr="00A31121" w:rsidRDefault="00114152" w:rsidP="003533E8">
            <w:pPr>
              <w:spacing w:after="0" w:line="240" w:lineRule="auto"/>
              <w:jc w:val="right"/>
              <w:rPr>
                <w:rFonts w:ascii="Times New Roman" w:hAnsi="Times New Roman"/>
                <w:color w:val="000000"/>
                <w:lang w:val="en-US" w:eastAsia="en-US"/>
              </w:rPr>
            </w:pPr>
            <w:r>
              <w:rPr>
                <w:rFonts w:ascii="Times New Roman" w:hAnsi="Times New Roman"/>
                <w:color w:val="000000"/>
              </w:rPr>
              <w:t>51,</w:t>
            </w:r>
            <w:r w:rsidRPr="00A31121">
              <w:rPr>
                <w:rFonts w:ascii="Times New Roman" w:hAnsi="Times New Roman"/>
                <w:color w:val="000000"/>
                <w:lang w:val="en-US" w:eastAsia="en-US"/>
              </w:rPr>
              <w:t>1</w:t>
            </w:r>
          </w:p>
        </w:tc>
      </w:tr>
      <w:tr w:rsidR="00114152" w:rsidRPr="00A31121" w:rsidTr="003533E8">
        <w:trPr>
          <w:gridAfter w:val="1"/>
          <w:wAfter w:w="960" w:type="dxa"/>
          <w:trHeight w:val="330"/>
          <w:jc w:val="center"/>
        </w:trPr>
        <w:tc>
          <w:tcPr>
            <w:tcW w:w="4960" w:type="dxa"/>
            <w:tcBorders>
              <w:top w:val="nil"/>
              <w:left w:val="nil"/>
              <w:bottom w:val="double" w:sz="6" w:space="0" w:color="auto"/>
              <w:right w:val="nil"/>
            </w:tcBorders>
            <w:shd w:val="clear" w:color="auto" w:fill="auto"/>
            <w:noWrap/>
            <w:vAlign w:val="bottom"/>
            <w:hideMark/>
          </w:tcPr>
          <w:p w:rsidR="00114152" w:rsidRPr="0055645F" w:rsidRDefault="00114152" w:rsidP="003533E8">
            <w:pPr>
              <w:spacing w:after="0" w:line="240" w:lineRule="auto"/>
              <w:rPr>
                <w:rFonts w:ascii="Times New Roman" w:hAnsi="Times New Roman"/>
                <w:color w:val="000000"/>
                <w:lang w:val="en-US" w:eastAsia="en-US"/>
              </w:rPr>
            </w:pPr>
            <w:proofErr w:type="spellStart"/>
            <w:r w:rsidRPr="0055645F">
              <w:rPr>
                <w:rFonts w:ascii="Times New Roman" w:hAnsi="Times New Roman"/>
                <w:color w:val="000000"/>
                <w:lang w:val="en-US" w:eastAsia="en-US"/>
              </w:rPr>
              <w:t>Ισοζύγιοτρεχουσώνσυν</w:t>
            </w:r>
            <w:proofErr w:type="spellEnd"/>
            <w:r w:rsidRPr="0055645F">
              <w:rPr>
                <w:rFonts w:ascii="Times New Roman" w:hAnsi="Times New Roman"/>
                <w:color w:val="000000"/>
                <w:lang w:val="en-US" w:eastAsia="en-US"/>
              </w:rPr>
              <w:t>αλλαγών  (%ΑΕΠ)</w:t>
            </w:r>
          </w:p>
        </w:tc>
        <w:tc>
          <w:tcPr>
            <w:tcW w:w="960" w:type="dxa"/>
            <w:tcBorders>
              <w:top w:val="nil"/>
              <w:left w:val="nil"/>
              <w:bottom w:val="double" w:sz="6" w:space="0" w:color="auto"/>
              <w:right w:val="nil"/>
            </w:tcBorders>
            <w:shd w:val="clear" w:color="auto" w:fill="auto"/>
            <w:noWrap/>
            <w:vAlign w:val="bottom"/>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11,2</w:t>
            </w:r>
          </w:p>
        </w:tc>
        <w:tc>
          <w:tcPr>
            <w:tcW w:w="960" w:type="dxa"/>
            <w:tcBorders>
              <w:top w:val="nil"/>
              <w:left w:val="nil"/>
              <w:bottom w:val="double" w:sz="6" w:space="0" w:color="auto"/>
              <w:right w:val="nil"/>
            </w:tcBorders>
            <w:shd w:val="clear" w:color="auto" w:fill="auto"/>
            <w:noWrap/>
            <w:vAlign w:val="bottom"/>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9,9</w:t>
            </w:r>
          </w:p>
        </w:tc>
        <w:tc>
          <w:tcPr>
            <w:tcW w:w="960" w:type="dxa"/>
            <w:tcBorders>
              <w:top w:val="nil"/>
              <w:left w:val="nil"/>
              <w:bottom w:val="double" w:sz="6" w:space="0" w:color="auto"/>
              <w:right w:val="nil"/>
            </w:tcBorders>
            <w:shd w:val="clear" w:color="auto" w:fill="auto"/>
            <w:noWrap/>
            <w:vAlign w:val="bottom"/>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7,8</w:t>
            </w:r>
          </w:p>
        </w:tc>
        <w:tc>
          <w:tcPr>
            <w:tcW w:w="960" w:type="dxa"/>
            <w:tcBorders>
              <w:top w:val="nil"/>
              <w:left w:val="nil"/>
              <w:bottom w:val="double" w:sz="6" w:space="0" w:color="auto"/>
              <w:right w:val="nil"/>
            </w:tcBorders>
            <w:shd w:val="clear" w:color="auto" w:fill="auto"/>
            <w:noWrap/>
            <w:vAlign w:val="bottom"/>
            <w:hideMark/>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9,5</w:t>
            </w:r>
          </w:p>
        </w:tc>
        <w:tc>
          <w:tcPr>
            <w:tcW w:w="960" w:type="dxa"/>
            <w:tcBorders>
              <w:top w:val="nil"/>
              <w:left w:val="nil"/>
              <w:bottom w:val="double" w:sz="6" w:space="0" w:color="auto"/>
              <w:right w:val="nil"/>
            </w:tcBorders>
          </w:tcPr>
          <w:p w:rsidR="00114152" w:rsidRPr="00A31121" w:rsidRDefault="00114152" w:rsidP="003533E8">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5.5</w:t>
            </w:r>
          </w:p>
        </w:tc>
      </w:tr>
      <w:tr w:rsidR="00114152" w:rsidRPr="00DB736E" w:rsidTr="003533E8">
        <w:trPr>
          <w:trHeight w:val="747"/>
          <w:jc w:val="center"/>
        </w:trPr>
        <w:tc>
          <w:tcPr>
            <w:tcW w:w="4960" w:type="dxa"/>
            <w:tcBorders>
              <w:top w:val="nil"/>
              <w:left w:val="nil"/>
              <w:bottom w:val="nil"/>
              <w:right w:val="nil"/>
            </w:tcBorders>
            <w:shd w:val="clear" w:color="auto" w:fill="auto"/>
            <w:vAlign w:val="center"/>
            <w:hideMark/>
          </w:tcPr>
          <w:p w:rsidR="00114152" w:rsidRPr="00DB736E" w:rsidRDefault="00114152" w:rsidP="003533E8">
            <w:pPr>
              <w:spacing w:after="0" w:line="240" w:lineRule="auto"/>
              <w:rPr>
                <w:rFonts w:ascii="Times New Roman" w:hAnsi="Times New Roman"/>
                <w:i/>
                <w:iCs/>
                <w:color w:val="000000"/>
                <w:sz w:val="20"/>
                <w:szCs w:val="20"/>
                <w:lang w:eastAsia="en-US"/>
              </w:rPr>
            </w:pPr>
            <w:r w:rsidRPr="00DB736E">
              <w:rPr>
                <w:rFonts w:ascii="Times New Roman" w:hAnsi="Times New Roman"/>
                <w:i/>
                <w:iCs/>
                <w:color w:val="000000"/>
                <w:sz w:val="20"/>
                <w:szCs w:val="20"/>
                <w:lang w:eastAsia="en-US"/>
              </w:rPr>
              <w:t>* Η μεταβολή ΑΕΠ (%) βασίζεται στις τιμές του έτους αναφοράς 2015</w:t>
            </w:r>
          </w:p>
        </w:tc>
        <w:tc>
          <w:tcPr>
            <w:tcW w:w="960" w:type="dxa"/>
            <w:tcBorders>
              <w:top w:val="nil"/>
              <w:left w:val="nil"/>
              <w:bottom w:val="nil"/>
              <w:right w:val="nil"/>
            </w:tcBorders>
            <w:shd w:val="clear" w:color="auto" w:fill="auto"/>
            <w:noWrap/>
            <w:vAlign w:val="bottom"/>
            <w:hideMark/>
          </w:tcPr>
          <w:p w:rsidR="00114152" w:rsidRPr="00DB736E" w:rsidRDefault="00114152" w:rsidP="003533E8">
            <w:pPr>
              <w:spacing w:after="0" w:line="240" w:lineRule="auto"/>
              <w:rPr>
                <w:rFonts w:ascii="Times New Roman" w:hAnsi="Times New Roman"/>
                <w:color w:val="000000"/>
                <w:lang w:eastAsia="en-US"/>
              </w:rPr>
            </w:pPr>
          </w:p>
        </w:tc>
        <w:tc>
          <w:tcPr>
            <w:tcW w:w="960" w:type="dxa"/>
            <w:tcBorders>
              <w:top w:val="nil"/>
              <w:left w:val="nil"/>
              <w:bottom w:val="nil"/>
              <w:right w:val="nil"/>
            </w:tcBorders>
            <w:shd w:val="clear" w:color="auto" w:fill="auto"/>
            <w:noWrap/>
            <w:vAlign w:val="bottom"/>
            <w:hideMark/>
          </w:tcPr>
          <w:p w:rsidR="00114152" w:rsidRPr="00DB736E" w:rsidRDefault="00114152" w:rsidP="003533E8">
            <w:pPr>
              <w:spacing w:after="0" w:line="240" w:lineRule="auto"/>
              <w:rPr>
                <w:rFonts w:ascii="Times New Roman" w:hAnsi="Times New Roman"/>
                <w:color w:val="000000"/>
                <w:lang w:eastAsia="en-US"/>
              </w:rPr>
            </w:pPr>
          </w:p>
        </w:tc>
        <w:tc>
          <w:tcPr>
            <w:tcW w:w="960" w:type="dxa"/>
            <w:tcBorders>
              <w:top w:val="nil"/>
              <w:left w:val="nil"/>
              <w:bottom w:val="nil"/>
              <w:right w:val="nil"/>
            </w:tcBorders>
            <w:shd w:val="clear" w:color="auto" w:fill="auto"/>
            <w:noWrap/>
            <w:vAlign w:val="bottom"/>
            <w:hideMark/>
          </w:tcPr>
          <w:p w:rsidR="00114152" w:rsidRPr="00DB736E" w:rsidRDefault="00114152" w:rsidP="003533E8">
            <w:pPr>
              <w:spacing w:after="0" w:line="240" w:lineRule="auto"/>
              <w:rPr>
                <w:rFonts w:ascii="Times New Roman" w:hAnsi="Times New Roman"/>
                <w:color w:val="000000"/>
                <w:lang w:eastAsia="en-US"/>
              </w:rPr>
            </w:pPr>
          </w:p>
        </w:tc>
        <w:tc>
          <w:tcPr>
            <w:tcW w:w="960" w:type="dxa"/>
            <w:tcBorders>
              <w:top w:val="nil"/>
              <w:left w:val="nil"/>
              <w:bottom w:val="nil"/>
              <w:right w:val="nil"/>
            </w:tcBorders>
            <w:shd w:val="clear" w:color="auto" w:fill="auto"/>
            <w:noWrap/>
            <w:vAlign w:val="bottom"/>
            <w:hideMark/>
          </w:tcPr>
          <w:p w:rsidR="00114152" w:rsidRPr="00DB736E" w:rsidRDefault="00114152" w:rsidP="003533E8">
            <w:pPr>
              <w:spacing w:after="0" w:line="240" w:lineRule="auto"/>
              <w:rPr>
                <w:rFonts w:ascii="Times New Roman" w:hAnsi="Times New Roman"/>
                <w:color w:val="000000"/>
                <w:lang w:eastAsia="en-US"/>
              </w:rPr>
            </w:pPr>
          </w:p>
        </w:tc>
        <w:tc>
          <w:tcPr>
            <w:tcW w:w="960" w:type="dxa"/>
            <w:tcBorders>
              <w:top w:val="nil"/>
              <w:left w:val="nil"/>
              <w:bottom w:val="nil"/>
              <w:right w:val="nil"/>
            </w:tcBorders>
          </w:tcPr>
          <w:p w:rsidR="00114152" w:rsidRPr="00DB736E" w:rsidRDefault="00114152" w:rsidP="003533E8">
            <w:pPr>
              <w:spacing w:after="0" w:line="240" w:lineRule="auto"/>
              <w:rPr>
                <w:rFonts w:ascii="Times New Roman" w:hAnsi="Times New Roman"/>
                <w:color w:val="000000"/>
                <w:lang w:eastAsia="en-US"/>
              </w:rPr>
            </w:pPr>
          </w:p>
        </w:tc>
        <w:tc>
          <w:tcPr>
            <w:tcW w:w="960" w:type="dxa"/>
            <w:tcBorders>
              <w:top w:val="nil"/>
              <w:left w:val="nil"/>
              <w:bottom w:val="nil"/>
              <w:right w:val="nil"/>
            </w:tcBorders>
            <w:shd w:val="clear" w:color="auto" w:fill="auto"/>
            <w:noWrap/>
            <w:vAlign w:val="bottom"/>
            <w:hideMark/>
          </w:tcPr>
          <w:p w:rsidR="00114152" w:rsidRPr="00DB736E" w:rsidRDefault="00114152" w:rsidP="003533E8">
            <w:pPr>
              <w:spacing w:after="0" w:line="240" w:lineRule="auto"/>
              <w:rPr>
                <w:rFonts w:ascii="Times New Roman" w:hAnsi="Times New Roman"/>
                <w:color w:val="000000"/>
                <w:lang w:eastAsia="en-US"/>
              </w:rPr>
            </w:pPr>
          </w:p>
        </w:tc>
      </w:tr>
    </w:tbl>
    <w:p w:rsidR="00ED14D1" w:rsidRDefault="00ED14D1" w:rsidP="00ED14D1">
      <w:pPr>
        <w:spacing w:after="0"/>
        <w:rPr>
          <w:rFonts w:ascii="Times New Roman" w:hAnsi="Times New Roman"/>
          <w:sz w:val="20"/>
          <w:szCs w:val="20"/>
          <w:lang w:val="en-GB"/>
        </w:rPr>
      </w:pPr>
      <w:proofErr w:type="spellStart"/>
      <w:r>
        <w:rPr>
          <w:rFonts w:ascii="Times New Roman" w:hAnsi="Times New Roman"/>
          <w:sz w:val="20"/>
          <w:szCs w:val="20"/>
        </w:rPr>
        <w:t>Πηγή:</w:t>
      </w:r>
      <w:r w:rsidRPr="00B47EF0">
        <w:rPr>
          <w:rFonts w:ascii="Times New Roman" w:hAnsi="Times New Roman"/>
          <w:sz w:val="20"/>
          <w:szCs w:val="20"/>
        </w:rPr>
        <w:t>NederlandscheBank</w:t>
      </w:r>
      <w:proofErr w:type="spellEnd"/>
      <w:r w:rsidR="00114152">
        <w:rPr>
          <w:rFonts w:ascii="Times New Roman" w:hAnsi="Times New Roman"/>
          <w:sz w:val="20"/>
          <w:szCs w:val="20"/>
          <w:lang w:val="en-GB"/>
        </w:rPr>
        <w:t xml:space="preserve"> / </w:t>
      </w:r>
      <w:r w:rsidR="00114152" w:rsidRPr="00114152">
        <w:rPr>
          <w:rFonts w:ascii="Times New Roman" w:hAnsi="Times New Roman"/>
          <w:sz w:val="20"/>
          <w:szCs w:val="20"/>
          <w:lang w:val="en-GB"/>
        </w:rPr>
        <w:t>EUROSTAT</w:t>
      </w:r>
    </w:p>
    <w:p w:rsidR="00ED14D1" w:rsidRPr="00ED14D1" w:rsidRDefault="00ED14D1" w:rsidP="00891C5E">
      <w:pPr>
        <w:spacing w:after="0"/>
        <w:rPr>
          <w:lang w:val="en-GB"/>
        </w:rPr>
      </w:pPr>
    </w:p>
    <w:p w:rsidR="00891C5E" w:rsidRPr="00A31121" w:rsidRDefault="00891C5E" w:rsidP="00891C5E">
      <w:pPr>
        <w:pStyle w:val="Heading3"/>
      </w:pPr>
      <w:bookmarkStart w:id="5" w:name="_Toc137814950"/>
      <w:r w:rsidRPr="00A31121">
        <w:t>Εξωτερικό εμπόριο</w:t>
      </w:r>
      <w:bookmarkEnd w:id="5"/>
    </w:p>
    <w:p w:rsidR="00891C5E" w:rsidRPr="00B7469C" w:rsidRDefault="00891C5E" w:rsidP="00FB55E5">
      <w:pPr>
        <w:ind w:left="-567"/>
        <w:jc w:val="both"/>
        <w:rPr>
          <w:rFonts w:ascii="Times New Roman" w:hAnsi="Times New Roman"/>
        </w:rPr>
      </w:pPr>
      <w:r w:rsidRPr="00A31121">
        <w:rPr>
          <w:rFonts w:ascii="Times New Roman" w:hAnsi="Times New Roman"/>
        </w:rPr>
        <w:t>Η υψηλή αξία των εξαγωγών αλλά και των εισαγωγών της Ολλανδίας οφείλε</w:t>
      </w:r>
      <w:r w:rsidR="00226FFA" w:rsidRPr="00A31121">
        <w:rPr>
          <w:rFonts w:ascii="Times New Roman" w:hAnsi="Times New Roman"/>
        </w:rPr>
        <w:t xml:space="preserve">ται στην ανάδειξη της </w:t>
      </w:r>
      <w:r w:rsidRPr="00A31121">
        <w:rPr>
          <w:rFonts w:ascii="Times New Roman" w:hAnsi="Times New Roman"/>
        </w:rPr>
        <w:t xml:space="preserve">ως διαμετακομιστικού κέντρου της Ευρώπης λόγω κυρίως του λιμένος του Ρόττερνταμ, ο οποίος χρησιμοποιείται από μεγάλα ευρωπαϊκά και παγκόσμια δίκτυα πωλήσεων για την μεταφορά εμπορευμάτων, κυρίως από </w:t>
      </w:r>
      <w:r w:rsidR="00226FFA" w:rsidRPr="00A31121">
        <w:rPr>
          <w:rFonts w:ascii="Times New Roman" w:hAnsi="Times New Roman"/>
        </w:rPr>
        <w:t xml:space="preserve">τρίτες χώρες προς τα κ-μ </w:t>
      </w:r>
      <w:r w:rsidRPr="00A31121">
        <w:rPr>
          <w:rFonts w:ascii="Times New Roman" w:hAnsi="Times New Roman"/>
        </w:rPr>
        <w:t xml:space="preserve">της ΕΕ. Το χαρακτηριστικό του διαμετακομιστικού εμπορίου μέσω του λιμένος του Ρόττερνταμ είναι ότι τα εμπορεύματα δεν διέρχονται </w:t>
      </w:r>
      <w:proofErr w:type="spellStart"/>
      <w:r w:rsidRPr="00A31121">
        <w:rPr>
          <w:rFonts w:ascii="Times New Roman" w:hAnsi="Times New Roman"/>
        </w:rPr>
        <w:t>transit</w:t>
      </w:r>
      <w:proofErr w:type="spellEnd"/>
      <w:r w:rsidRPr="00A31121">
        <w:rPr>
          <w:rFonts w:ascii="Times New Roman" w:hAnsi="Times New Roman"/>
        </w:rPr>
        <w:t xml:space="preserve"> από την Ολλανδία, αλλά εισάγονται </w:t>
      </w:r>
      <w:bookmarkStart w:id="6" w:name="_GoBack"/>
      <w:bookmarkEnd w:id="6"/>
      <w:r w:rsidRPr="00A31121">
        <w:rPr>
          <w:rFonts w:ascii="Times New Roman" w:hAnsi="Times New Roman"/>
        </w:rPr>
        <w:t xml:space="preserve">και, συνήθως εντός μικρού χρονικού διαστήματος, επανεξάγονται. Οι </w:t>
      </w:r>
      <w:proofErr w:type="spellStart"/>
      <w:r w:rsidRPr="00A31121">
        <w:rPr>
          <w:rFonts w:ascii="Times New Roman" w:hAnsi="Times New Roman"/>
        </w:rPr>
        <w:t>επανεξαγωγές</w:t>
      </w:r>
      <w:proofErr w:type="spellEnd"/>
      <w:r w:rsidRPr="00A31121">
        <w:rPr>
          <w:rFonts w:ascii="Times New Roman" w:hAnsi="Times New Roman"/>
        </w:rPr>
        <w:t xml:space="preserve"> αγαθών έχουν γίνει όλο και πιο σημαντικές για την ολλανδική οικονομία τις τελευταίες δεκαετίες. Σύμφωνα με την Στατιστική Υπηρεσία της Ολλανδίας, οι </w:t>
      </w:r>
      <w:proofErr w:type="spellStart"/>
      <w:r w:rsidRPr="00A31121">
        <w:rPr>
          <w:rFonts w:ascii="Times New Roman" w:hAnsi="Times New Roman"/>
        </w:rPr>
        <w:t>επανεξαγωγές</w:t>
      </w:r>
      <w:proofErr w:type="spellEnd"/>
      <w:r w:rsidRPr="00A31121">
        <w:rPr>
          <w:rFonts w:ascii="Times New Roman" w:hAnsi="Times New Roman"/>
        </w:rPr>
        <w:t xml:space="preserve"> έχουν αυξηθεί περισσότερο την τελευταία20ετία</w:t>
      </w:r>
      <w:r w:rsidR="00226FFA" w:rsidRPr="00A31121">
        <w:rPr>
          <w:rFonts w:ascii="Times New Roman" w:hAnsi="Times New Roman"/>
        </w:rPr>
        <w:t xml:space="preserve"> συγκριτικά με τις εξαγωγές</w:t>
      </w:r>
      <w:r w:rsidRPr="00A31121">
        <w:rPr>
          <w:rFonts w:ascii="Times New Roman" w:hAnsi="Times New Roman"/>
        </w:rPr>
        <w:t xml:space="preserve">. Σημειώνεται ότι ο όρος </w:t>
      </w:r>
      <w:proofErr w:type="spellStart"/>
      <w:r w:rsidRPr="00A31121">
        <w:rPr>
          <w:rFonts w:ascii="Times New Roman" w:hAnsi="Times New Roman"/>
        </w:rPr>
        <w:t>επανεξαγωγές</w:t>
      </w:r>
      <w:proofErr w:type="spellEnd"/>
      <w:r w:rsidRPr="00A31121">
        <w:rPr>
          <w:rFonts w:ascii="Times New Roman" w:hAnsi="Times New Roman"/>
        </w:rPr>
        <w:t xml:space="preserve"> αναφέρεται σε εμπορεύματα που δεν κατασκευάζονται στην Ολλανδία αλλά εισάγονται στην χώρα και εν συνεχεία επανεξάγονται χωρίς να έχουν υποστεί σημαντική βιομηχανική επεξεργασία. Έτσι, η Ολλανδία ωφελείται από την μεταπώληση, την εκ νέου συσκευασία, την αποθήκευση και την μεταφορά των εμπορευμάτων.</w:t>
      </w:r>
    </w:p>
    <w:p w:rsidR="00F67536" w:rsidRPr="00ED14D1" w:rsidRDefault="00891C5E" w:rsidP="00ED14D1">
      <w:pPr>
        <w:pStyle w:val="Caption"/>
        <w:rPr>
          <w:sz w:val="22"/>
          <w:szCs w:val="22"/>
          <w:lang w:val="en-GB"/>
        </w:rPr>
      </w:pPr>
      <w:bookmarkStart w:id="7" w:name="_Toc137814981"/>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2</w:t>
      </w:r>
      <w:r w:rsidR="00331C1D">
        <w:rPr>
          <w:sz w:val="22"/>
          <w:szCs w:val="22"/>
        </w:rPr>
        <w:fldChar w:fldCharType="end"/>
      </w:r>
      <w:r>
        <w:rPr>
          <w:sz w:val="22"/>
          <w:szCs w:val="22"/>
        </w:rPr>
        <w:t xml:space="preserve">: Εξωτερικό εμπόριο </w:t>
      </w:r>
      <w:r w:rsidRPr="00F95F71">
        <w:rPr>
          <w:sz w:val="22"/>
          <w:szCs w:val="22"/>
        </w:rPr>
        <w:t>Ολλανδίας</w:t>
      </w:r>
      <w:bookmarkEnd w:id="7"/>
      <w:r w:rsidRPr="00F95F71">
        <w:rPr>
          <w:sz w:val="22"/>
          <w:szCs w:val="22"/>
        </w:rPr>
        <w:t xml:space="preserve"> </w:t>
      </w:r>
    </w:p>
    <w:tbl>
      <w:tblPr>
        <w:tblW w:w="7554" w:type="dxa"/>
        <w:jc w:val="center"/>
        <w:tblLook w:val="04A0" w:firstRow="1" w:lastRow="0" w:firstColumn="1" w:lastColumn="0" w:noHBand="0" w:noVBand="1"/>
      </w:tblPr>
      <w:tblGrid>
        <w:gridCol w:w="2818"/>
        <w:gridCol w:w="931"/>
        <w:gridCol w:w="931"/>
        <w:gridCol w:w="931"/>
        <w:gridCol w:w="931"/>
        <w:gridCol w:w="1012"/>
      </w:tblGrid>
      <w:tr w:rsidR="00ED14D1" w:rsidRPr="00552A55" w:rsidTr="00ED14D1">
        <w:trPr>
          <w:trHeight w:val="323"/>
          <w:jc w:val="center"/>
        </w:trPr>
        <w:tc>
          <w:tcPr>
            <w:tcW w:w="2818" w:type="dxa"/>
            <w:tcBorders>
              <w:top w:val="nil"/>
              <w:left w:val="nil"/>
              <w:bottom w:val="nil"/>
              <w:right w:val="nil"/>
            </w:tcBorders>
            <w:shd w:val="clear" w:color="auto" w:fill="auto"/>
            <w:vAlign w:val="center"/>
            <w:hideMark/>
          </w:tcPr>
          <w:p w:rsidR="00ED14D1" w:rsidRPr="00011419" w:rsidRDefault="00ED14D1" w:rsidP="00ED14D1">
            <w:pPr>
              <w:spacing w:after="0" w:line="240" w:lineRule="auto"/>
              <w:rPr>
                <w:rFonts w:ascii="Times New Roman" w:hAnsi="Times New Roman"/>
                <w:b/>
                <w:bCs/>
                <w:color w:val="000000"/>
                <w:lang w:eastAsia="en-US"/>
              </w:rPr>
            </w:pPr>
            <w:r w:rsidRPr="00011419">
              <w:rPr>
                <w:rFonts w:ascii="Times New Roman" w:hAnsi="Times New Roman"/>
                <w:b/>
                <w:bCs/>
                <w:color w:val="000000"/>
                <w:lang w:eastAsia="en-US"/>
              </w:rPr>
              <w:t xml:space="preserve">Σε εκ. </w:t>
            </w:r>
            <w:r w:rsidRPr="00011419">
              <w:rPr>
                <w:rFonts w:ascii="Times New Roman" w:hAnsi="Times New Roman"/>
                <w:b/>
                <w:color w:val="000000"/>
                <w:lang w:val="en-US" w:eastAsia="en-US"/>
              </w:rPr>
              <w:t>€</w:t>
            </w:r>
          </w:p>
        </w:tc>
        <w:tc>
          <w:tcPr>
            <w:tcW w:w="931" w:type="dxa"/>
            <w:tcBorders>
              <w:top w:val="nil"/>
              <w:left w:val="nil"/>
              <w:bottom w:val="nil"/>
              <w:right w:val="nil"/>
            </w:tcBorders>
            <w:shd w:val="clear" w:color="auto" w:fill="auto"/>
            <w:vAlign w:val="center"/>
            <w:hideMark/>
          </w:tcPr>
          <w:p w:rsidR="00ED14D1" w:rsidRPr="00011419" w:rsidRDefault="00ED14D1" w:rsidP="00ED14D1">
            <w:pPr>
              <w:spacing w:after="0" w:line="240" w:lineRule="auto"/>
              <w:jc w:val="center"/>
              <w:rPr>
                <w:rFonts w:ascii="Times New Roman" w:hAnsi="Times New Roman"/>
                <w:b/>
                <w:bCs/>
                <w:i/>
                <w:iCs/>
                <w:color w:val="FF0000"/>
                <w:lang w:eastAsia="en-US"/>
              </w:rPr>
            </w:pPr>
            <w:r w:rsidRPr="00011419">
              <w:rPr>
                <w:rFonts w:ascii="Times New Roman" w:hAnsi="Times New Roman"/>
                <w:b/>
                <w:bCs/>
                <w:i/>
                <w:iCs/>
                <w:color w:val="FF0000"/>
                <w:lang w:eastAsia="en-US"/>
              </w:rPr>
              <w:t>2018</w:t>
            </w:r>
          </w:p>
        </w:tc>
        <w:tc>
          <w:tcPr>
            <w:tcW w:w="931" w:type="dxa"/>
            <w:tcBorders>
              <w:top w:val="nil"/>
              <w:left w:val="nil"/>
              <w:bottom w:val="nil"/>
              <w:right w:val="nil"/>
            </w:tcBorders>
            <w:shd w:val="clear" w:color="auto" w:fill="auto"/>
            <w:vAlign w:val="center"/>
            <w:hideMark/>
          </w:tcPr>
          <w:p w:rsidR="00ED14D1" w:rsidRPr="00011419" w:rsidRDefault="00ED14D1" w:rsidP="00ED14D1">
            <w:pPr>
              <w:spacing w:after="0" w:line="240" w:lineRule="auto"/>
              <w:jc w:val="center"/>
              <w:rPr>
                <w:rFonts w:ascii="Times New Roman" w:hAnsi="Times New Roman"/>
                <w:b/>
                <w:bCs/>
                <w:i/>
                <w:iCs/>
                <w:color w:val="FF0000"/>
                <w:lang w:eastAsia="en-US"/>
              </w:rPr>
            </w:pPr>
            <w:r w:rsidRPr="00011419">
              <w:rPr>
                <w:rFonts w:ascii="Times New Roman" w:hAnsi="Times New Roman"/>
                <w:b/>
                <w:bCs/>
                <w:i/>
                <w:iCs/>
                <w:color w:val="FF0000"/>
                <w:lang w:eastAsia="en-US"/>
              </w:rPr>
              <w:t>2019</w:t>
            </w:r>
          </w:p>
        </w:tc>
        <w:tc>
          <w:tcPr>
            <w:tcW w:w="931" w:type="dxa"/>
            <w:tcBorders>
              <w:top w:val="nil"/>
              <w:left w:val="nil"/>
              <w:bottom w:val="nil"/>
              <w:right w:val="nil"/>
            </w:tcBorders>
            <w:shd w:val="clear" w:color="auto" w:fill="auto"/>
            <w:vAlign w:val="center"/>
            <w:hideMark/>
          </w:tcPr>
          <w:p w:rsidR="00ED14D1" w:rsidRPr="00011419" w:rsidRDefault="00ED14D1" w:rsidP="00ED14D1">
            <w:pPr>
              <w:spacing w:after="0" w:line="240" w:lineRule="auto"/>
              <w:jc w:val="center"/>
              <w:rPr>
                <w:rFonts w:ascii="Times New Roman" w:hAnsi="Times New Roman"/>
                <w:b/>
                <w:bCs/>
                <w:i/>
                <w:iCs/>
                <w:color w:val="FF0000"/>
                <w:lang w:eastAsia="en-US"/>
              </w:rPr>
            </w:pPr>
            <w:r w:rsidRPr="00011419">
              <w:rPr>
                <w:rFonts w:ascii="Times New Roman" w:hAnsi="Times New Roman"/>
                <w:b/>
                <w:bCs/>
                <w:i/>
                <w:iCs/>
                <w:color w:val="FF0000"/>
                <w:lang w:eastAsia="en-US"/>
              </w:rPr>
              <w:t>2020</w:t>
            </w:r>
          </w:p>
        </w:tc>
        <w:tc>
          <w:tcPr>
            <w:tcW w:w="931" w:type="dxa"/>
            <w:tcBorders>
              <w:top w:val="nil"/>
              <w:left w:val="nil"/>
              <w:bottom w:val="nil"/>
              <w:right w:val="nil"/>
            </w:tcBorders>
            <w:shd w:val="clear" w:color="auto" w:fill="auto"/>
            <w:vAlign w:val="center"/>
            <w:hideMark/>
          </w:tcPr>
          <w:p w:rsidR="00ED14D1" w:rsidRPr="00011419" w:rsidRDefault="00ED14D1" w:rsidP="00ED14D1">
            <w:pPr>
              <w:spacing w:after="0" w:line="240" w:lineRule="auto"/>
              <w:jc w:val="center"/>
              <w:rPr>
                <w:rFonts w:ascii="Times New Roman" w:hAnsi="Times New Roman"/>
                <w:b/>
                <w:bCs/>
                <w:i/>
                <w:iCs/>
                <w:color w:val="FF0000"/>
                <w:lang w:eastAsia="en-US"/>
              </w:rPr>
            </w:pPr>
            <w:r w:rsidRPr="00011419">
              <w:rPr>
                <w:rFonts w:ascii="Times New Roman" w:hAnsi="Times New Roman"/>
                <w:b/>
                <w:bCs/>
                <w:i/>
                <w:iCs/>
                <w:color w:val="FF0000"/>
                <w:lang w:eastAsia="en-US"/>
              </w:rPr>
              <w:t>2021</w:t>
            </w:r>
          </w:p>
        </w:tc>
        <w:tc>
          <w:tcPr>
            <w:tcW w:w="1012" w:type="dxa"/>
            <w:tcBorders>
              <w:top w:val="nil"/>
              <w:left w:val="nil"/>
              <w:bottom w:val="nil"/>
              <w:right w:val="nil"/>
            </w:tcBorders>
            <w:vAlign w:val="center"/>
          </w:tcPr>
          <w:p w:rsidR="00ED14D1" w:rsidRPr="00790484" w:rsidRDefault="00ED14D1" w:rsidP="00ED14D1">
            <w:pPr>
              <w:spacing w:after="0" w:line="240" w:lineRule="auto"/>
              <w:jc w:val="center"/>
              <w:rPr>
                <w:rFonts w:ascii="Times New Roman" w:hAnsi="Times New Roman"/>
                <w:b/>
                <w:bCs/>
                <w:i/>
                <w:iCs/>
                <w:color w:val="FF0000"/>
                <w:lang w:val="en-GB" w:eastAsia="en-US"/>
              </w:rPr>
            </w:pPr>
            <w:r>
              <w:rPr>
                <w:rFonts w:ascii="Times New Roman" w:hAnsi="Times New Roman"/>
                <w:b/>
                <w:bCs/>
                <w:i/>
                <w:iCs/>
                <w:color w:val="FF0000"/>
                <w:lang w:eastAsia="en-US"/>
              </w:rPr>
              <w:t>20</w:t>
            </w:r>
            <w:r>
              <w:rPr>
                <w:rFonts w:ascii="Times New Roman" w:hAnsi="Times New Roman"/>
                <w:b/>
                <w:bCs/>
                <w:i/>
                <w:iCs/>
                <w:color w:val="FF0000"/>
                <w:lang w:val="en-GB" w:eastAsia="en-US"/>
              </w:rPr>
              <w:t>22</w:t>
            </w:r>
          </w:p>
        </w:tc>
      </w:tr>
      <w:tr w:rsidR="00ED14D1" w:rsidRPr="00A31121" w:rsidTr="00ED14D1">
        <w:trPr>
          <w:trHeight w:val="323"/>
          <w:jc w:val="center"/>
        </w:trPr>
        <w:tc>
          <w:tcPr>
            <w:tcW w:w="2818" w:type="dxa"/>
            <w:tcBorders>
              <w:top w:val="double" w:sz="6" w:space="0" w:color="auto"/>
              <w:left w:val="nil"/>
              <w:bottom w:val="double" w:sz="6" w:space="0" w:color="auto"/>
              <w:right w:val="nil"/>
            </w:tcBorders>
            <w:shd w:val="clear" w:color="auto" w:fill="DBE5F1"/>
            <w:vAlign w:val="center"/>
            <w:hideMark/>
          </w:tcPr>
          <w:p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 xml:space="preserve">Εξαγωγές αγαθών </w:t>
            </w:r>
          </w:p>
        </w:tc>
        <w:tc>
          <w:tcPr>
            <w:tcW w:w="931" w:type="dxa"/>
            <w:tcBorders>
              <w:top w:val="double" w:sz="6" w:space="0" w:color="auto"/>
              <w:left w:val="nil"/>
              <w:bottom w:val="double" w:sz="6" w:space="0" w:color="auto"/>
              <w:right w:val="nil"/>
            </w:tcBorders>
            <w:shd w:val="clear" w:color="auto" w:fill="DBE5F1"/>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497.874</w:t>
            </w:r>
          </w:p>
        </w:tc>
        <w:tc>
          <w:tcPr>
            <w:tcW w:w="931" w:type="dxa"/>
            <w:tcBorders>
              <w:top w:val="double" w:sz="6" w:space="0" w:color="auto"/>
              <w:left w:val="nil"/>
              <w:bottom w:val="double" w:sz="6" w:space="0" w:color="auto"/>
              <w:right w:val="nil"/>
            </w:tcBorders>
            <w:shd w:val="clear" w:color="auto" w:fill="DBE5F1"/>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515.264</w:t>
            </w:r>
          </w:p>
        </w:tc>
        <w:tc>
          <w:tcPr>
            <w:tcW w:w="931" w:type="dxa"/>
            <w:tcBorders>
              <w:top w:val="double" w:sz="6" w:space="0" w:color="auto"/>
              <w:left w:val="nil"/>
              <w:bottom w:val="double" w:sz="6" w:space="0" w:color="auto"/>
              <w:right w:val="nil"/>
            </w:tcBorders>
            <w:shd w:val="clear" w:color="auto" w:fill="DBE5F1"/>
            <w:vAlign w:val="bottom"/>
            <w:hideMark/>
          </w:tcPr>
          <w:p w:rsidR="00ED14D1" w:rsidRPr="00011419" w:rsidRDefault="00ED14D1" w:rsidP="00ED14D1">
            <w:pPr>
              <w:spacing w:after="40" w:line="240" w:lineRule="auto"/>
              <w:jc w:val="right"/>
              <w:rPr>
                <w:rFonts w:ascii="Times New Roman" w:hAnsi="Times New Roman"/>
                <w:color w:val="000000"/>
                <w:lang w:eastAsia="en-US"/>
              </w:rPr>
            </w:pPr>
            <w:r>
              <w:rPr>
                <w:rFonts w:ascii="Times New Roman" w:hAnsi="Times New Roman"/>
                <w:color w:val="000000"/>
                <w:lang w:eastAsia="en-US"/>
              </w:rPr>
              <w:t>482</w:t>
            </w:r>
            <w:r>
              <w:rPr>
                <w:rFonts w:ascii="Times New Roman" w:hAnsi="Times New Roman"/>
                <w:color w:val="000000"/>
                <w:lang w:val="en-GB" w:eastAsia="en-US"/>
              </w:rPr>
              <w:t>.</w:t>
            </w:r>
            <w:r w:rsidRPr="00F83B1B">
              <w:rPr>
                <w:rFonts w:ascii="Times New Roman" w:hAnsi="Times New Roman"/>
                <w:color w:val="000000"/>
                <w:lang w:eastAsia="en-US"/>
              </w:rPr>
              <w:t>713</w:t>
            </w:r>
          </w:p>
        </w:tc>
        <w:tc>
          <w:tcPr>
            <w:tcW w:w="931" w:type="dxa"/>
            <w:tcBorders>
              <w:top w:val="double" w:sz="6" w:space="0" w:color="auto"/>
              <w:left w:val="nil"/>
              <w:bottom w:val="double" w:sz="6" w:space="0" w:color="auto"/>
              <w:right w:val="nil"/>
            </w:tcBorders>
            <w:shd w:val="clear" w:color="auto" w:fill="DBE5F1"/>
            <w:noWrap/>
            <w:vAlign w:val="bottom"/>
            <w:hideMark/>
          </w:tcPr>
          <w:p w:rsidR="00ED14D1" w:rsidRPr="00011419" w:rsidRDefault="00ED14D1" w:rsidP="00ED14D1">
            <w:pPr>
              <w:spacing w:after="40" w:line="240" w:lineRule="auto"/>
              <w:jc w:val="right"/>
              <w:rPr>
                <w:rFonts w:ascii="Times New Roman" w:hAnsi="Times New Roman"/>
                <w:color w:val="000000"/>
                <w:lang w:eastAsia="en-US"/>
              </w:rPr>
            </w:pPr>
            <w:r>
              <w:rPr>
                <w:rFonts w:ascii="Times New Roman" w:hAnsi="Times New Roman"/>
                <w:color w:val="000000"/>
                <w:lang w:eastAsia="en-US"/>
              </w:rPr>
              <w:t>586</w:t>
            </w:r>
            <w:r>
              <w:rPr>
                <w:rFonts w:ascii="Times New Roman" w:hAnsi="Times New Roman"/>
                <w:color w:val="000000"/>
                <w:lang w:val="en-GB" w:eastAsia="en-US"/>
              </w:rPr>
              <w:t>.</w:t>
            </w:r>
            <w:r w:rsidRPr="00C464C9">
              <w:rPr>
                <w:rFonts w:ascii="Times New Roman" w:hAnsi="Times New Roman"/>
                <w:color w:val="000000"/>
                <w:lang w:eastAsia="en-US"/>
              </w:rPr>
              <w:t>604</w:t>
            </w:r>
          </w:p>
        </w:tc>
        <w:tc>
          <w:tcPr>
            <w:tcW w:w="1012" w:type="dxa"/>
            <w:tcBorders>
              <w:top w:val="double" w:sz="6" w:space="0" w:color="auto"/>
              <w:left w:val="nil"/>
              <w:bottom w:val="double" w:sz="6" w:space="0" w:color="auto"/>
              <w:right w:val="nil"/>
            </w:tcBorders>
            <w:shd w:val="clear" w:color="auto" w:fill="DBE5F1"/>
            <w:vAlign w:val="center"/>
          </w:tcPr>
          <w:p w:rsidR="00ED14D1" w:rsidRPr="00A31121" w:rsidRDefault="00ED14D1" w:rsidP="00ED14D1">
            <w:pPr>
              <w:spacing w:after="0" w:line="240" w:lineRule="auto"/>
              <w:jc w:val="right"/>
              <w:rPr>
                <w:rFonts w:ascii="Times New Roman" w:hAnsi="Times New Roman"/>
                <w:color w:val="000000"/>
                <w:lang w:val="en-GB" w:eastAsia="en-US"/>
              </w:rPr>
            </w:pPr>
            <w:r w:rsidRPr="00A31121">
              <w:rPr>
                <w:rFonts w:ascii="Times New Roman" w:hAnsi="Times New Roman"/>
                <w:color w:val="000000"/>
                <w:lang w:eastAsia="en-US"/>
              </w:rPr>
              <w:t>837</w:t>
            </w:r>
            <w:r w:rsidRPr="00A31121">
              <w:rPr>
                <w:rFonts w:ascii="Times New Roman" w:hAnsi="Times New Roman"/>
                <w:color w:val="000000"/>
                <w:lang w:val="en-GB" w:eastAsia="en-US"/>
              </w:rPr>
              <w:t>.</w:t>
            </w:r>
            <w:r w:rsidRPr="00A31121">
              <w:rPr>
                <w:rFonts w:ascii="Times New Roman" w:hAnsi="Times New Roman"/>
                <w:color w:val="000000"/>
                <w:lang w:eastAsia="en-US"/>
              </w:rPr>
              <w:t>489</w:t>
            </w:r>
          </w:p>
        </w:tc>
      </w:tr>
      <w:tr w:rsidR="00ED14D1" w:rsidRPr="00A31121" w:rsidTr="00ED14D1">
        <w:trPr>
          <w:trHeight w:val="323"/>
          <w:jc w:val="center"/>
        </w:trPr>
        <w:tc>
          <w:tcPr>
            <w:tcW w:w="2818" w:type="dxa"/>
            <w:tcBorders>
              <w:top w:val="nil"/>
              <w:left w:val="nil"/>
              <w:bottom w:val="double" w:sz="6" w:space="0" w:color="auto"/>
              <w:right w:val="nil"/>
            </w:tcBorders>
            <w:shd w:val="clear" w:color="auto" w:fill="auto"/>
            <w:vAlign w:val="center"/>
            <w:hideMark/>
          </w:tcPr>
          <w:p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Εισαγωγές αγαθών</w:t>
            </w:r>
          </w:p>
        </w:tc>
        <w:tc>
          <w:tcPr>
            <w:tcW w:w="931" w:type="dxa"/>
            <w:tcBorders>
              <w:top w:val="nil"/>
              <w:left w:val="nil"/>
              <w:bottom w:val="double" w:sz="6" w:space="0" w:color="auto"/>
              <w:right w:val="nil"/>
            </w:tcBorders>
            <w:shd w:val="clear" w:color="auto" w:fill="auto"/>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441.275</w:t>
            </w:r>
          </w:p>
        </w:tc>
        <w:tc>
          <w:tcPr>
            <w:tcW w:w="931" w:type="dxa"/>
            <w:tcBorders>
              <w:top w:val="nil"/>
              <w:left w:val="nil"/>
              <w:bottom w:val="double" w:sz="6" w:space="0" w:color="auto"/>
              <w:right w:val="nil"/>
            </w:tcBorders>
            <w:shd w:val="clear" w:color="auto" w:fill="auto"/>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459.893</w:t>
            </w:r>
          </w:p>
        </w:tc>
        <w:tc>
          <w:tcPr>
            <w:tcW w:w="931" w:type="dxa"/>
            <w:tcBorders>
              <w:top w:val="nil"/>
              <w:left w:val="nil"/>
              <w:bottom w:val="double" w:sz="6" w:space="0" w:color="auto"/>
              <w:right w:val="nil"/>
            </w:tcBorders>
            <w:shd w:val="clear" w:color="auto" w:fill="auto"/>
            <w:vAlign w:val="center"/>
            <w:hideMark/>
          </w:tcPr>
          <w:p w:rsidR="00ED14D1" w:rsidRPr="00F83B1B" w:rsidRDefault="00ED14D1" w:rsidP="00ED14D1">
            <w:pPr>
              <w:spacing w:after="0" w:line="240" w:lineRule="auto"/>
              <w:jc w:val="right"/>
              <w:rPr>
                <w:rFonts w:ascii="Times New Roman" w:hAnsi="Times New Roman"/>
                <w:color w:val="000000"/>
                <w:lang w:eastAsia="en-US"/>
              </w:rPr>
            </w:pPr>
            <w:r w:rsidRPr="00F83B1B">
              <w:rPr>
                <w:rFonts w:ascii="Times New Roman" w:hAnsi="Times New Roman"/>
                <w:color w:val="000000"/>
                <w:lang w:eastAsia="en-US"/>
              </w:rPr>
              <w:t>423.823</w:t>
            </w:r>
          </w:p>
        </w:tc>
        <w:tc>
          <w:tcPr>
            <w:tcW w:w="931" w:type="dxa"/>
            <w:tcBorders>
              <w:top w:val="nil"/>
              <w:left w:val="nil"/>
              <w:bottom w:val="double" w:sz="6" w:space="0" w:color="auto"/>
              <w:right w:val="nil"/>
            </w:tcBorders>
            <w:shd w:val="clear" w:color="auto" w:fill="auto"/>
            <w:vAlign w:val="center"/>
            <w:hideMark/>
          </w:tcPr>
          <w:p w:rsidR="00ED14D1" w:rsidRPr="00F83B1B" w:rsidRDefault="00ED14D1" w:rsidP="00ED14D1">
            <w:pPr>
              <w:spacing w:after="0" w:line="240" w:lineRule="auto"/>
              <w:jc w:val="right"/>
              <w:rPr>
                <w:rFonts w:ascii="Times New Roman" w:hAnsi="Times New Roman"/>
                <w:color w:val="000000"/>
                <w:lang w:eastAsia="en-US"/>
              </w:rPr>
            </w:pPr>
            <w:r w:rsidRPr="00F83B1B">
              <w:rPr>
                <w:rFonts w:ascii="Times New Roman" w:hAnsi="Times New Roman"/>
                <w:color w:val="000000"/>
                <w:lang w:eastAsia="en-US"/>
              </w:rPr>
              <w:t>526.951</w:t>
            </w:r>
          </w:p>
        </w:tc>
        <w:tc>
          <w:tcPr>
            <w:tcW w:w="1012" w:type="dxa"/>
            <w:tcBorders>
              <w:top w:val="nil"/>
              <w:left w:val="nil"/>
              <w:bottom w:val="double" w:sz="6" w:space="0" w:color="auto"/>
              <w:right w:val="nil"/>
            </w:tcBorders>
            <w:vAlign w:val="center"/>
          </w:tcPr>
          <w:p w:rsidR="00ED14D1" w:rsidRPr="00A31121" w:rsidRDefault="00ED14D1" w:rsidP="00ED14D1">
            <w:pPr>
              <w:spacing w:after="0" w:line="240" w:lineRule="auto"/>
              <w:jc w:val="right"/>
              <w:rPr>
                <w:rFonts w:ascii="Times New Roman" w:hAnsi="Times New Roman"/>
                <w:color w:val="000000"/>
                <w:lang w:val="en-GB" w:eastAsia="en-US"/>
              </w:rPr>
            </w:pPr>
            <w:r w:rsidRPr="00A31121">
              <w:rPr>
                <w:rFonts w:ascii="Helvetica" w:hAnsi="Helvetica" w:cs="Helvetica"/>
                <w:color w:val="000000"/>
                <w:shd w:val="clear" w:color="auto" w:fill="FFFFFF"/>
              </w:rPr>
              <w:t>733</w:t>
            </w:r>
            <w:r w:rsidRPr="00A31121">
              <w:rPr>
                <w:rFonts w:ascii="Helvetica" w:hAnsi="Helvetica" w:cs="Helvetica"/>
                <w:color w:val="000000"/>
                <w:shd w:val="clear" w:color="auto" w:fill="FFFFFF"/>
                <w:lang w:val="en-GB"/>
              </w:rPr>
              <w:t>.</w:t>
            </w:r>
            <w:r w:rsidRPr="00A31121">
              <w:rPr>
                <w:rFonts w:ascii="Helvetica" w:hAnsi="Helvetica" w:cs="Helvetica"/>
                <w:color w:val="000000"/>
                <w:shd w:val="clear" w:color="auto" w:fill="FFFFFF"/>
              </w:rPr>
              <w:t>706</w:t>
            </w:r>
          </w:p>
        </w:tc>
      </w:tr>
      <w:tr w:rsidR="00ED14D1" w:rsidRPr="00A31121" w:rsidTr="00ED14D1">
        <w:trPr>
          <w:trHeight w:val="323"/>
          <w:jc w:val="center"/>
        </w:trPr>
        <w:tc>
          <w:tcPr>
            <w:tcW w:w="2818" w:type="dxa"/>
            <w:tcBorders>
              <w:top w:val="nil"/>
              <w:left w:val="nil"/>
              <w:bottom w:val="double" w:sz="6" w:space="0" w:color="auto"/>
              <w:right w:val="nil"/>
            </w:tcBorders>
            <w:shd w:val="clear" w:color="auto" w:fill="DBE5F1"/>
            <w:vAlign w:val="center"/>
            <w:hideMark/>
          </w:tcPr>
          <w:p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Εμπορικό ισοζύγιο</w:t>
            </w:r>
          </w:p>
        </w:tc>
        <w:tc>
          <w:tcPr>
            <w:tcW w:w="931" w:type="dxa"/>
            <w:tcBorders>
              <w:top w:val="nil"/>
              <w:left w:val="nil"/>
              <w:bottom w:val="double" w:sz="6" w:space="0" w:color="auto"/>
              <w:right w:val="nil"/>
            </w:tcBorders>
            <w:shd w:val="clear" w:color="auto" w:fill="DBE5F1"/>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56.600</w:t>
            </w:r>
          </w:p>
        </w:tc>
        <w:tc>
          <w:tcPr>
            <w:tcW w:w="931" w:type="dxa"/>
            <w:tcBorders>
              <w:top w:val="nil"/>
              <w:left w:val="nil"/>
              <w:bottom w:val="double" w:sz="6" w:space="0" w:color="auto"/>
              <w:right w:val="nil"/>
            </w:tcBorders>
            <w:shd w:val="clear" w:color="auto" w:fill="DBE5F1"/>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55.371</w:t>
            </w:r>
          </w:p>
        </w:tc>
        <w:tc>
          <w:tcPr>
            <w:tcW w:w="931" w:type="dxa"/>
            <w:tcBorders>
              <w:top w:val="nil"/>
              <w:left w:val="nil"/>
              <w:bottom w:val="double" w:sz="6" w:space="0" w:color="auto"/>
              <w:right w:val="nil"/>
            </w:tcBorders>
            <w:shd w:val="clear" w:color="auto" w:fill="DBE5F1"/>
            <w:vAlign w:val="bottom"/>
            <w:hideMark/>
          </w:tcPr>
          <w:p w:rsidR="00ED14D1" w:rsidRPr="00B146A1" w:rsidRDefault="00ED14D1" w:rsidP="00ED14D1">
            <w:pPr>
              <w:spacing w:after="40" w:line="240" w:lineRule="auto"/>
              <w:jc w:val="right"/>
              <w:rPr>
                <w:rFonts w:ascii="Times New Roman" w:hAnsi="Times New Roman"/>
                <w:color w:val="000000"/>
                <w:lang w:val="en-GB" w:eastAsia="en-US"/>
              </w:rPr>
            </w:pPr>
            <w:r>
              <w:rPr>
                <w:rFonts w:ascii="Times New Roman" w:hAnsi="Times New Roman"/>
                <w:color w:val="000000"/>
                <w:lang w:val="en-GB" w:eastAsia="en-US"/>
              </w:rPr>
              <w:t>58.890</w:t>
            </w:r>
          </w:p>
        </w:tc>
        <w:tc>
          <w:tcPr>
            <w:tcW w:w="931" w:type="dxa"/>
            <w:tcBorders>
              <w:top w:val="nil"/>
              <w:left w:val="nil"/>
              <w:bottom w:val="double" w:sz="6" w:space="0" w:color="auto"/>
              <w:right w:val="nil"/>
            </w:tcBorders>
            <w:shd w:val="clear" w:color="auto" w:fill="DBE5F1"/>
            <w:noWrap/>
            <w:vAlign w:val="bottom"/>
            <w:hideMark/>
          </w:tcPr>
          <w:p w:rsidR="00ED14D1" w:rsidRPr="00F83B1B" w:rsidRDefault="00ED14D1" w:rsidP="00ED14D1">
            <w:pPr>
              <w:spacing w:after="40" w:line="240" w:lineRule="auto"/>
              <w:jc w:val="right"/>
              <w:rPr>
                <w:rFonts w:ascii="Times New Roman" w:hAnsi="Times New Roman"/>
                <w:color w:val="000000"/>
                <w:lang w:eastAsia="en-US"/>
              </w:rPr>
            </w:pPr>
            <w:r w:rsidRPr="00F83B1B">
              <w:rPr>
                <w:rFonts w:ascii="Times New Roman" w:hAnsi="Times New Roman"/>
                <w:color w:val="000000"/>
                <w:lang w:eastAsia="en-US"/>
              </w:rPr>
              <w:t>59.653</w:t>
            </w:r>
          </w:p>
        </w:tc>
        <w:tc>
          <w:tcPr>
            <w:tcW w:w="1012" w:type="dxa"/>
            <w:tcBorders>
              <w:top w:val="nil"/>
              <w:left w:val="nil"/>
              <w:bottom w:val="double" w:sz="6" w:space="0" w:color="auto"/>
              <w:right w:val="nil"/>
            </w:tcBorders>
            <w:shd w:val="clear" w:color="auto" w:fill="DBE5F1"/>
            <w:vAlign w:val="center"/>
          </w:tcPr>
          <w:p w:rsidR="00ED14D1" w:rsidRPr="00A31121" w:rsidRDefault="00ED14D1" w:rsidP="00ED14D1">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103</w:t>
            </w:r>
            <w:r w:rsidRPr="00A31121">
              <w:rPr>
                <w:rFonts w:ascii="Times New Roman" w:hAnsi="Times New Roman"/>
                <w:color w:val="000000"/>
                <w:lang w:val="en-GB" w:eastAsia="en-US"/>
              </w:rPr>
              <w:t>.</w:t>
            </w:r>
            <w:r w:rsidRPr="00A31121">
              <w:rPr>
                <w:rFonts w:ascii="Times New Roman" w:hAnsi="Times New Roman"/>
                <w:color w:val="000000"/>
                <w:lang w:eastAsia="en-US"/>
              </w:rPr>
              <w:t>783</w:t>
            </w:r>
          </w:p>
        </w:tc>
      </w:tr>
      <w:tr w:rsidR="00ED14D1" w:rsidRPr="00A31121" w:rsidTr="00ED14D1">
        <w:trPr>
          <w:trHeight w:val="323"/>
          <w:jc w:val="center"/>
        </w:trPr>
        <w:tc>
          <w:tcPr>
            <w:tcW w:w="2818" w:type="dxa"/>
            <w:tcBorders>
              <w:top w:val="nil"/>
              <w:left w:val="nil"/>
              <w:bottom w:val="double" w:sz="6" w:space="0" w:color="auto"/>
              <w:right w:val="nil"/>
            </w:tcBorders>
            <w:shd w:val="clear" w:color="auto" w:fill="auto"/>
            <w:vAlign w:val="center"/>
            <w:hideMark/>
          </w:tcPr>
          <w:p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Εξαγωγές υπηρεσιών</w:t>
            </w:r>
          </w:p>
        </w:tc>
        <w:tc>
          <w:tcPr>
            <w:tcW w:w="931" w:type="dxa"/>
            <w:tcBorders>
              <w:top w:val="nil"/>
              <w:left w:val="nil"/>
              <w:bottom w:val="double" w:sz="6" w:space="0" w:color="auto"/>
              <w:right w:val="nil"/>
            </w:tcBorders>
            <w:shd w:val="clear" w:color="auto" w:fill="auto"/>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220.311</w:t>
            </w:r>
          </w:p>
        </w:tc>
        <w:tc>
          <w:tcPr>
            <w:tcW w:w="931" w:type="dxa"/>
            <w:tcBorders>
              <w:top w:val="nil"/>
              <w:left w:val="nil"/>
              <w:bottom w:val="double" w:sz="6" w:space="0" w:color="auto"/>
              <w:right w:val="nil"/>
            </w:tcBorders>
            <w:shd w:val="clear" w:color="auto" w:fill="auto"/>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246.364</w:t>
            </w:r>
          </w:p>
        </w:tc>
        <w:tc>
          <w:tcPr>
            <w:tcW w:w="931" w:type="dxa"/>
            <w:tcBorders>
              <w:top w:val="nil"/>
              <w:left w:val="nil"/>
              <w:bottom w:val="double" w:sz="6" w:space="0" w:color="auto"/>
              <w:right w:val="nil"/>
            </w:tcBorders>
            <w:shd w:val="clear" w:color="auto" w:fill="auto"/>
            <w:vAlign w:val="center"/>
            <w:hideMark/>
          </w:tcPr>
          <w:p w:rsidR="00ED14D1" w:rsidRPr="00F83B1B"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199</w:t>
            </w:r>
            <w:r>
              <w:rPr>
                <w:rFonts w:ascii="Times New Roman" w:hAnsi="Times New Roman"/>
                <w:color w:val="000000"/>
                <w:lang w:val="en-GB" w:eastAsia="en-US"/>
              </w:rPr>
              <w:t>.</w:t>
            </w:r>
            <w:r w:rsidRPr="008A6041">
              <w:rPr>
                <w:rFonts w:ascii="Times New Roman" w:hAnsi="Times New Roman"/>
                <w:color w:val="000000"/>
                <w:lang w:eastAsia="en-US"/>
              </w:rPr>
              <w:t>366</w:t>
            </w:r>
          </w:p>
        </w:tc>
        <w:tc>
          <w:tcPr>
            <w:tcW w:w="931" w:type="dxa"/>
            <w:tcBorders>
              <w:top w:val="nil"/>
              <w:left w:val="nil"/>
              <w:bottom w:val="double" w:sz="6" w:space="0" w:color="auto"/>
              <w:right w:val="nil"/>
            </w:tcBorders>
            <w:shd w:val="clear" w:color="auto" w:fill="auto"/>
            <w:vAlign w:val="center"/>
            <w:hideMark/>
          </w:tcPr>
          <w:p w:rsidR="00ED14D1" w:rsidRPr="00F83B1B" w:rsidRDefault="00ED14D1" w:rsidP="00ED14D1">
            <w:pPr>
              <w:spacing w:after="0" w:line="240" w:lineRule="auto"/>
              <w:jc w:val="right"/>
              <w:rPr>
                <w:rFonts w:ascii="Times New Roman" w:hAnsi="Times New Roman"/>
                <w:color w:val="000000"/>
                <w:lang w:eastAsia="en-US"/>
              </w:rPr>
            </w:pPr>
            <w:r w:rsidRPr="00CB6D8B">
              <w:rPr>
                <w:rFonts w:ascii="Times New Roman" w:hAnsi="Times New Roman"/>
                <w:color w:val="000000"/>
                <w:lang w:eastAsia="en-US"/>
              </w:rPr>
              <w:t>211.142</w:t>
            </w:r>
          </w:p>
        </w:tc>
        <w:tc>
          <w:tcPr>
            <w:tcW w:w="1012" w:type="dxa"/>
            <w:tcBorders>
              <w:top w:val="nil"/>
              <w:left w:val="nil"/>
              <w:bottom w:val="double" w:sz="6" w:space="0" w:color="auto"/>
              <w:right w:val="nil"/>
            </w:tcBorders>
            <w:vAlign w:val="center"/>
          </w:tcPr>
          <w:p w:rsidR="00ED14D1" w:rsidRPr="00A31121" w:rsidRDefault="00ED14D1" w:rsidP="00ED14D1">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260</w:t>
            </w:r>
            <w:r w:rsidRPr="00A31121">
              <w:rPr>
                <w:rFonts w:ascii="Times New Roman" w:hAnsi="Times New Roman"/>
                <w:color w:val="000000"/>
                <w:lang w:val="en-GB" w:eastAsia="en-US"/>
              </w:rPr>
              <w:t>.</w:t>
            </w:r>
            <w:r w:rsidRPr="00A31121">
              <w:rPr>
                <w:rFonts w:ascii="Times New Roman" w:hAnsi="Times New Roman"/>
                <w:color w:val="000000"/>
                <w:lang w:eastAsia="en-US"/>
              </w:rPr>
              <w:t>751</w:t>
            </w:r>
          </w:p>
        </w:tc>
      </w:tr>
      <w:tr w:rsidR="00ED14D1" w:rsidRPr="00A31121" w:rsidTr="00ED14D1">
        <w:trPr>
          <w:trHeight w:val="323"/>
          <w:jc w:val="center"/>
        </w:trPr>
        <w:tc>
          <w:tcPr>
            <w:tcW w:w="2818" w:type="dxa"/>
            <w:tcBorders>
              <w:top w:val="nil"/>
              <w:left w:val="nil"/>
              <w:bottom w:val="double" w:sz="6" w:space="0" w:color="auto"/>
              <w:right w:val="nil"/>
            </w:tcBorders>
            <w:shd w:val="clear" w:color="auto" w:fill="DBE5F1"/>
            <w:vAlign w:val="center"/>
            <w:hideMark/>
          </w:tcPr>
          <w:p w:rsidR="00ED14D1" w:rsidRPr="00011419"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Εισαγωγές υπηρεσιών</w:t>
            </w:r>
          </w:p>
        </w:tc>
        <w:tc>
          <w:tcPr>
            <w:tcW w:w="931" w:type="dxa"/>
            <w:tcBorders>
              <w:top w:val="nil"/>
              <w:left w:val="nil"/>
              <w:bottom w:val="double" w:sz="6" w:space="0" w:color="auto"/>
              <w:right w:val="nil"/>
            </w:tcBorders>
            <w:shd w:val="clear" w:color="auto" w:fill="DBE5F1"/>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219.731</w:t>
            </w:r>
          </w:p>
        </w:tc>
        <w:tc>
          <w:tcPr>
            <w:tcW w:w="931" w:type="dxa"/>
            <w:tcBorders>
              <w:top w:val="nil"/>
              <w:left w:val="nil"/>
              <w:bottom w:val="double" w:sz="6" w:space="0" w:color="auto"/>
              <w:right w:val="nil"/>
            </w:tcBorders>
            <w:shd w:val="clear" w:color="auto" w:fill="DBE5F1"/>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237.167</w:t>
            </w:r>
          </w:p>
        </w:tc>
        <w:tc>
          <w:tcPr>
            <w:tcW w:w="931" w:type="dxa"/>
            <w:tcBorders>
              <w:top w:val="nil"/>
              <w:left w:val="nil"/>
              <w:bottom w:val="double" w:sz="6" w:space="0" w:color="auto"/>
              <w:right w:val="nil"/>
            </w:tcBorders>
            <w:shd w:val="clear" w:color="auto" w:fill="DBE5F1"/>
            <w:vAlign w:val="center"/>
            <w:hideMark/>
          </w:tcPr>
          <w:p w:rsidR="00ED14D1" w:rsidRPr="0055645F" w:rsidRDefault="00ED14D1" w:rsidP="00ED14D1">
            <w:pPr>
              <w:spacing w:after="0" w:line="240" w:lineRule="auto"/>
              <w:jc w:val="right"/>
              <w:rPr>
                <w:rFonts w:ascii="Times New Roman" w:hAnsi="Times New Roman"/>
                <w:color w:val="000000"/>
                <w:lang w:val="en-US" w:eastAsia="en-US"/>
              </w:rPr>
            </w:pPr>
            <w:r w:rsidRPr="008A6041">
              <w:rPr>
                <w:rFonts w:ascii="Times New Roman" w:hAnsi="Times New Roman"/>
                <w:color w:val="000000"/>
                <w:lang w:val="en-US" w:eastAsia="en-US"/>
              </w:rPr>
              <w:t>187.286</w:t>
            </w:r>
          </w:p>
        </w:tc>
        <w:tc>
          <w:tcPr>
            <w:tcW w:w="931" w:type="dxa"/>
            <w:tcBorders>
              <w:top w:val="nil"/>
              <w:left w:val="nil"/>
              <w:bottom w:val="double" w:sz="6" w:space="0" w:color="auto"/>
              <w:right w:val="nil"/>
            </w:tcBorders>
            <w:shd w:val="clear" w:color="auto" w:fill="DBE5F1"/>
            <w:vAlign w:val="center"/>
            <w:hideMark/>
          </w:tcPr>
          <w:p w:rsidR="00ED14D1" w:rsidRPr="0055645F" w:rsidRDefault="00ED14D1" w:rsidP="00ED14D1">
            <w:pPr>
              <w:spacing w:after="0" w:line="240" w:lineRule="auto"/>
              <w:jc w:val="right"/>
              <w:rPr>
                <w:rFonts w:ascii="Times New Roman" w:hAnsi="Times New Roman"/>
                <w:color w:val="000000"/>
                <w:lang w:val="en-US" w:eastAsia="en-US"/>
              </w:rPr>
            </w:pPr>
            <w:r w:rsidRPr="00CB6D8B">
              <w:rPr>
                <w:rFonts w:ascii="Times New Roman" w:hAnsi="Times New Roman"/>
                <w:color w:val="000000"/>
                <w:lang w:val="en-US" w:eastAsia="en-US"/>
              </w:rPr>
              <w:t>201.703</w:t>
            </w:r>
          </w:p>
        </w:tc>
        <w:tc>
          <w:tcPr>
            <w:tcW w:w="1012" w:type="dxa"/>
            <w:tcBorders>
              <w:top w:val="nil"/>
              <w:left w:val="nil"/>
              <w:bottom w:val="double" w:sz="6" w:space="0" w:color="auto"/>
              <w:right w:val="nil"/>
            </w:tcBorders>
            <w:shd w:val="clear" w:color="auto" w:fill="DBE5F1"/>
            <w:vAlign w:val="center"/>
          </w:tcPr>
          <w:p w:rsidR="00ED14D1" w:rsidRPr="00A31121" w:rsidRDefault="00ED14D1" w:rsidP="00ED14D1">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250</w:t>
            </w:r>
            <w:r w:rsidRPr="00A31121">
              <w:rPr>
                <w:rFonts w:ascii="Times New Roman" w:hAnsi="Times New Roman"/>
                <w:color w:val="000000"/>
                <w:lang w:val="en-GB" w:eastAsia="en-US"/>
              </w:rPr>
              <w:t>.</w:t>
            </w:r>
            <w:r w:rsidRPr="00A31121">
              <w:rPr>
                <w:rFonts w:ascii="Times New Roman" w:hAnsi="Times New Roman"/>
                <w:color w:val="000000"/>
                <w:lang w:eastAsia="en-US"/>
              </w:rPr>
              <w:t>079</w:t>
            </w:r>
          </w:p>
        </w:tc>
      </w:tr>
      <w:tr w:rsidR="00ED14D1" w:rsidRPr="00A31121" w:rsidTr="00ED14D1">
        <w:trPr>
          <w:trHeight w:val="323"/>
          <w:jc w:val="center"/>
        </w:trPr>
        <w:tc>
          <w:tcPr>
            <w:tcW w:w="2818" w:type="dxa"/>
            <w:tcBorders>
              <w:top w:val="nil"/>
              <w:left w:val="nil"/>
              <w:bottom w:val="double" w:sz="6" w:space="0" w:color="auto"/>
              <w:right w:val="nil"/>
            </w:tcBorders>
            <w:shd w:val="clear" w:color="auto" w:fill="auto"/>
            <w:vAlign w:val="center"/>
            <w:hideMark/>
          </w:tcPr>
          <w:p w:rsidR="00ED14D1" w:rsidRPr="009A4C96" w:rsidRDefault="00ED14D1" w:rsidP="00ED14D1">
            <w:pPr>
              <w:spacing w:after="0" w:line="240" w:lineRule="auto"/>
              <w:rPr>
                <w:rFonts w:ascii="Times New Roman" w:hAnsi="Times New Roman"/>
                <w:color w:val="000000"/>
                <w:lang w:eastAsia="en-US"/>
              </w:rPr>
            </w:pPr>
            <w:r w:rsidRPr="00011419">
              <w:rPr>
                <w:rFonts w:ascii="Times New Roman" w:hAnsi="Times New Roman"/>
                <w:color w:val="000000"/>
                <w:lang w:eastAsia="en-US"/>
              </w:rPr>
              <w:t>Ισοζύγιο υπηρεσιών</w:t>
            </w:r>
          </w:p>
        </w:tc>
        <w:tc>
          <w:tcPr>
            <w:tcW w:w="931" w:type="dxa"/>
            <w:tcBorders>
              <w:top w:val="nil"/>
              <w:left w:val="nil"/>
              <w:bottom w:val="double" w:sz="6" w:space="0" w:color="auto"/>
              <w:right w:val="nil"/>
            </w:tcBorders>
            <w:shd w:val="clear" w:color="auto" w:fill="auto"/>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580</w:t>
            </w:r>
          </w:p>
        </w:tc>
        <w:tc>
          <w:tcPr>
            <w:tcW w:w="931" w:type="dxa"/>
            <w:tcBorders>
              <w:top w:val="nil"/>
              <w:left w:val="nil"/>
              <w:bottom w:val="double" w:sz="6" w:space="0" w:color="auto"/>
              <w:right w:val="nil"/>
            </w:tcBorders>
            <w:shd w:val="clear" w:color="auto" w:fill="auto"/>
            <w:vAlign w:val="center"/>
            <w:hideMark/>
          </w:tcPr>
          <w:p w:rsidR="00ED14D1" w:rsidRPr="00011419" w:rsidRDefault="00ED14D1" w:rsidP="00ED14D1">
            <w:pPr>
              <w:spacing w:after="0" w:line="240" w:lineRule="auto"/>
              <w:jc w:val="right"/>
              <w:rPr>
                <w:rFonts w:ascii="Times New Roman" w:hAnsi="Times New Roman"/>
                <w:color w:val="000000"/>
                <w:lang w:eastAsia="en-US"/>
              </w:rPr>
            </w:pPr>
            <w:r>
              <w:rPr>
                <w:rFonts w:ascii="Times New Roman" w:hAnsi="Times New Roman"/>
                <w:color w:val="000000"/>
                <w:lang w:eastAsia="en-US"/>
              </w:rPr>
              <w:t>9.198</w:t>
            </w:r>
          </w:p>
        </w:tc>
        <w:tc>
          <w:tcPr>
            <w:tcW w:w="931" w:type="dxa"/>
            <w:tcBorders>
              <w:top w:val="nil"/>
              <w:left w:val="nil"/>
              <w:bottom w:val="double" w:sz="6" w:space="0" w:color="auto"/>
              <w:right w:val="nil"/>
            </w:tcBorders>
            <w:shd w:val="clear" w:color="auto" w:fill="auto"/>
            <w:vAlign w:val="center"/>
            <w:hideMark/>
          </w:tcPr>
          <w:p w:rsidR="00ED14D1" w:rsidRPr="009A4C96" w:rsidRDefault="00ED14D1" w:rsidP="00ED14D1">
            <w:pPr>
              <w:spacing w:after="0" w:line="240" w:lineRule="auto"/>
              <w:jc w:val="right"/>
              <w:rPr>
                <w:rFonts w:ascii="Times New Roman" w:hAnsi="Times New Roman"/>
                <w:color w:val="000000"/>
                <w:lang w:eastAsia="en-US"/>
              </w:rPr>
            </w:pPr>
            <w:r w:rsidRPr="009A4C96">
              <w:rPr>
                <w:rFonts w:ascii="Times New Roman" w:hAnsi="Times New Roman"/>
                <w:color w:val="000000"/>
                <w:lang w:eastAsia="en-US"/>
              </w:rPr>
              <w:t>12.080</w:t>
            </w:r>
          </w:p>
        </w:tc>
        <w:tc>
          <w:tcPr>
            <w:tcW w:w="931" w:type="dxa"/>
            <w:tcBorders>
              <w:top w:val="nil"/>
              <w:left w:val="nil"/>
              <w:bottom w:val="double" w:sz="6" w:space="0" w:color="auto"/>
              <w:right w:val="nil"/>
            </w:tcBorders>
            <w:shd w:val="clear" w:color="auto" w:fill="auto"/>
            <w:vAlign w:val="center"/>
            <w:hideMark/>
          </w:tcPr>
          <w:p w:rsidR="00ED14D1" w:rsidRPr="009A4C96" w:rsidRDefault="00ED14D1" w:rsidP="00ED14D1">
            <w:pPr>
              <w:spacing w:after="0" w:line="240" w:lineRule="auto"/>
              <w:jc w:val="right"/>
              <w:rPr>
                <w:rFonts w:ascii="Times New Roman" w:hAnsi="Times New Roman"/>
                <w:color w:val="000000"/>
                <w:lang w:eastAsia="en-US"/>
              </w:rPr>
            </w:pPr>
            <w:r w:rsidRPr="009A4C96">
              <w:rPr>
                <w:rFonts w:ascii="Times New Roman" w:hAnsi="Times New Roman"/>
                <w:color w:val="000000"/>
                <w:lang w:eastAsia="en-US"/>
              </w:rPr>
              <w:t>9.439</w:t>
            </w:r>
          </w:p>
        </w:tc>
        <w:tc>
          <w:tcPr>
            <w:tcW w:w="1012" w:type="dxa"/>
            <w:tcBorders>
              <w:top w:val="nil"/>
              <w:left w:val="nil"/>
              <w:bottom w:val="double" w:sz="6" w:space="0" w:color="auto"/>
              <w:right w:val="nil"/>
            </w:tcBorders>
            <w:vAlign w:val="center"/>
          </w:tcPr>
          <w:p w:rsidR="00ED14D1" w:rsidRPr="00A31121" w:rsidRDefault="00ED14D1" w:rsidP="00ED14D1">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10</w:t>
            </w:r>
            <w:r w:rsidRPr="00A31121">
              <w:rPr>
                <w:rFonts w:ascii="Times New Roman" w:hAnsi="Times New Roman"/>
                <w:color w:val="000000"/>
                <w:lang w:val="en-GB" w:eastAsia="en-US"/>
              </w:rPr>
              <w:t>.</w:t>
            </w:r>
            <w:r w:rsidRPr="00A31121">
              <w:rPr>
                <w:rFonts w:ascii="Times New Roman" w:hAnsi="Times New Roman"/>
                <w:color w:val="000000"/>
                <w:lang w:eastAsia="en-US"/>
              </w:rPr>
              <w:t>672</w:t>
            </w:r>
          </w:p>
        </w:tc>
      </w:tr>
    </w:tbl>
    <w:p w:rsidR="00ED14D1" w:rsidRPr="00ED14D1" w:rsidRDefault="00ED14D1" w:rsidP="00ED14D1">
      <w:pPr>
        <w:spacing w:after="0"/>
        <w:rPr>
          <w:rFonts w:ascii="Times New Roman" w:hAnsi="Times New Roman"/>
          <w:sz w:val="20"/>
          <w:szCs w:val="20"/>
          <w:lang w:val="en-GB"/>
        </w:rPr>
      </w:pPr>
      <w:proofErr w:type="spellStart"/>
      <w:r>
        <w:rPr>
          <w:rFonts w:ascii="Times New Roman" w:hAnsi="Times New Roman"/>
          <w:sz w:val="20"/>
          <w:szCs w:val="20"/>
        </w:rPr>
        <w:t>Πηγή:</w:t>
      </w:r>
      <w:r w:rsidRPr="00B47EF0">
        <w:rPr>
          <w:rFonts w:ascii="Times New Roman" w:hAnsi="Times New Roman"/>
          <w:sz w:val="20"/>
          <w:szCs w:val="20"/>
        </w:rPr>
        <w:t>NederlandscheBank</w:t>
      </w:r>
      <w:proofErr w:type="spellEnd"/>
      <w:r>
        <w:rPr>
          <w:rFonts w:ascii="Times New Roman" w:hAnsi="Times New Roman"/>
          <w:sz w:val="20"/>
          <w:szCs w:val="20"/>
          <w:lang w:val="en-GB"/>
        </w:rPr>
        <w:t xml:space="preserve"> / CBS</w:t>
      </w:r>
      <w:r w:rsidR="00891C5E">
        <w:rPr>
          <w:lang w:val="en-US"/>
        </w:rPr>
        <w:br w:type="page"/>
      </w:r>
    </w:p>
    <w:tbl>
      <w:tblPr>
        <w:tblpPr w:leftFromText="180" w:rightFromText="180" w:vertAnchor="text" w:horzAnchor="margin" w:tblpY="544"/>
        <w:tblOverlap w:val="never"/>
        <w:tblW w:w="8095" w:type="dxa"/>
        <w:tblLook w:val="04A0" w:firstRow="1" w:lastRow="0" w:firstColumn="1" w:lastColumn="0" w:noHBand="0" w:noVBand="1"/>
      </w:tblPr>
      <w:tblGrid>
        <w:gridCol w:w="2321"/>
        <w:gridCol w:w="1165"/>
        <w:gridCol w:w="941"/>
        <w:gridCol w:w="941"/>
        <w:gridCol w:w="941"/>
        <w:gridCol w:w="1786"/>
      </w:tblGrid>
      <w:tr w:rsidR="00ED14D1" w:rsidRPr="00552A55" w:rsidTr="00A77DCA">
        <w:trPr>
          <w:trHeight w:val="300"/>
        </w:trPr>
        <w:tc>
          <w:tcPr>
            <w:tcW w:w="8095" w:type="dxa"/>
            <w:gridSpan w:val="6"/>
            <w:tcBorders>
              <w:top w:val="single" w:sz="4" w:space="0" w:color="auto"/>
              <w:left w:val="nil"/>
              <w:bottom w:val="single" w:sz="4" w:space="0" w:color="auto"/>
              <w:right w:val="nil"/>
            </w:tcBorders>
            <w:shd w:val="clear" w:color="000000" w:fill="DCE6F1"/>
            <w:noWrap/>
            <w:vAlign w:val="center"/>
            <w:hideMark/>
          </w:tcPr>
          <w:p w:rsidR="00ED14D1" w:rsidRPr="0055645F" w:rsidRDefault="00ED14D1" w:rsidP="00A77DCA">
            <w:pPr>
              <w:spacing w:after="0" w:line="240" w:lineRule="auto"/>
              <w:jc w:val="center"/>
              <w:rPr>
                <w:rFonts w:ascii="Times New Roman" w:hAnsi="Times New Roman"/>
                <w:b/>
                <w:bCs/>
                <w:color w:val="000000"/>
                <w:lang w:eastAsia="en-US"/>
              </w:rPr>
            </w:pPr>
            <w:r w:rsidRPr="0055645F">
              <w:rPr>
                <w:rFonts w:ascii="Times New Roman" w:hAnsi="Times New Roman"/>
                <w:b/>
                <w:bCs/>
                <w:color w:val="000000"/>
                <w:lang w:eastAsia="en-US"/>
              </w:rPr>
              <w:lastRenderedPageBreak/>
              <w:t>ΕΞΩΤΕΡΙΚΟ ΕΜΠΟΡΙΟ ΟΛΛΑΝ</w:t>
            </w:r>
            <w:r w:rsidR="0060347D">
              <w:rPr>
                <w:rFonts w:ascii="Times New Roman" w:hAnsi="Times New Roman"/>
                <w:b/>
                <w:bCs/>
                <w:color w:val="000000"/>
                <w:lang w:eastAsia="en-US"/>
              </w:rPr>
              <w:t>ΔΙΑΣ ΑΝΑ ΓΕΩΓΡΑΦΙΚΗ ΕΝΟΤΗΤΑ 2020</w:t>
            </w:r>
            <w:r w:rsidRPr="0055645F">
              <w:rPr>
                <w:rFonts w:ascii="Times New Roman" w:hAnsi="Times New Roman"/>
                <w:b/>
                <w:bCs/>
                <w:color w:val="000000"/>
                <w:lang w:eastAsia="en-US"/>
              </w:rPr>
              <w:t>-202</w:t>
            </w:r>
            <w:r w:rsidR="0060347D">
              <w:rPr>
                <w:rFonts w:ascii="Times New Roman" w:hAnsi="Times New Roman"/>
                <w:b/>
                <w:bCs/>
                <w:color w:val="000000"/>
                <w:lang w:eastAsia="en-US"/>
              </w:rPr>
              <w:t>2</w:t>
            </w:r>
            <w:r w:rsidRPr="0055645F">
              <w:rPr>
                <w:rFonts w:ascii="Times New Roman" w:hAnsi="Times New Roman"/>
                <w:b/>
                <w:bCs/>
                <w:i/>
                <w:iCs/>
                <w:color w:val="000000"/>
                <w:lang w:eastAsia="en-US"/>
              </w:rPr>
              <w:t>(σε εκ. €)</w:t>
            </w:r>
          </w:p>
        </w:tc>
      </w:tr>
      <w:tr w:rsidR="00ED14D1" w:rsidRPr="00552A55" w:rsidTr="00A77DCA">
        <w:trPr>
          <w:trHeight w:val="600"/>
        </w:trPr>
        <w:tc>
          <w:tcPr>
            <w:tcW w:w="232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b/>
                <w:bCs/>
                <w:color w:val="FF0000"/>
                <w:lang w:eastAsia="en-US"/>
              </w:rPr>
            </w:pPr>
            <w:r w:rsidRPr="00466F1C">
              <w:rPr>
                <w:rFonts w:ascii="Times New Roman" w:hAnsi="Times New Roman"/>
                <w:b/>
                <w:bCs/>
                <w:color w:val="FF0000"/>
                <w:lang w:eastAsia="en-US"/>
              </w:rPr>
              <w:t>Γεωγραφική ενότητα</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b/>
                <w:bCs/>
                <w:color w:val="FF0000"/>
                <w:lang w:eastAsia="en-US"/>
              </w:rPr>
            </w:pPr>
            <w:r w:rsidRPr="00466F1C">
              <w:rPr>
                <w:rFonts w:ascii="Times New Roman" w:hAnsi="Times New Roman"/>
                <w:b/>
                <w:bCs/>
                <w:color w:val="FF0000"/>
                <w:lang w:eastAsia="en-US"/>
              </w:rPr>
              <w:t>Εμπόριο</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b/>
                <w:bCs/>
                <w:color w:val="FF0000"/>
                <w:lang w:eastAsia="en-US"/>
              </w:rPr>
            </w:pPr>
            <w:r w:rsidRPr="00466F1C">
              <w:rPr>
                <w:rFonts w:ascii="Times New Roman" w:hAnsi="Times New Roman"/>
                <w:b/>
                <w:bCs/>
                <w:color w:val="FF0000"/>
                <w:lang w:eastAsia="en-US"/>
              </w:rPr>
              <w:t>2020</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b/>
                <w:bCs/>
                <w:color w:val="FF0000"/>
                <w:lang w:eastAsia="en-US"/>
              </w:rPr>
            </w:pPr>
            <w:r w:rsidRPr="00466F1C">
              <w:rPr>
                <w:rFonts w:ascii="Times New Roman" w:hAnsi="Times New Roman"/>
                <w:b/>
                <w:bCs/>
                <w:color w:val="FF0000"/>
                <w:lang w:eastAsia="en-US"/>
              </w:rPr>
              <w:t>2021</w:t>
            </w:r>
          </w:p>
        </w:tc>
        <w:tc>
          <w:tcPr>
            <w:tcW w:w="941" w:type="dxa"/>
            <w:tcBorders>
              <w:top w:val="nil"/>
              <w:left w:val="nil"/>
              <w:bottom w:val="single" w:sz="4" w:space="0" w:color="auto"/>
              <w:right w:val="nil"/>
            </w:tcBorders>
            <w:shd w:val="clear" w:color="auto" w:fill="auto"/>
            <w:noWrap/>
            <w:vAlign w:val="center"/>
            <w:hideMark/>
          </w:tcPr>
          <w:p w:rsidR="00ED14D1" w:rsidRPr="00D70FEA" w:rsidRDefault="00ED14D1" w:rsidP="00A77DCA">
            <w:pPr>
              <w:spacing w:after="0" w:line="240" w:lineRule="auto"/>
              <w:jc w:val="right"/>
              <w:rPr>
                <w:rFonts w:ascii="Times New Roman" w:hAnsi="Times New Roman"/>
                <w:b/>
                <w:bCs/>
                <w:color w:val="FF0000"/>
                <w:lang w:val="en-GB" w:eastAsia="en-US"/>
              </w:rPr>
            </w:pPr>
            <w:r>
              <w:rPr>
                <w:rFonts w:ascii="Times New Roman" w:hAnsi="Times New Roman"/>
                <w:b/>
                <w:bCs/>
                <w:color w:val="FF0000"/>
                <w:lang w:val="en-GB" w:eastAsia="en-US"/>
              </w:rPr>
              <w:t>2022</w:t>
            </w:r>
          </w:p>
        </w:tc>
        <w:tc>
          <w:tcPr>
            <w:tcW w:w="1786" w:type="dxa"/>
            <w:tcBorders>
              <w:top w:val="nil"/>
              <w:left w:val="nil"/>
              <w:bottom w:val="single" w:sz="4" w:space="0" w:color="auto"/>
              <w:right w:val="nil"/>
            </w:tcBorders>
            <w:shd w:val="clear" w:color="auto" w:fill="auto"/>
            <w:vAlign w:val="center"/>
            <w:hideMark/>
          </w:tcPr>
          <w:p w:rsidR="00ED14D1" w:rsidRPr="00B124FF" w:rsidRDefault="00ED14D1" w:rsidP="00A77DCA">
            <w:pPr>
              <w:spacing w:after="0" w:line="240" w:lineRule="auto"/>
              <w:jc w:val="center"/>
              <w:rPr>
                <w:rFonts w:ascii="Times New Roman" w:hAnsi="Times New Roman"/>
                <w:b/>
                <w:bCs/>
                <w:color w:val="FF0000"/>
                <w:lang w:val="en-GB" w:eastAsia="en-US"/>
              </w:rPr>
            </w:pPr>
            <w:r w:rsidRPr="00466F1C">
              <w:rPr>
                <w:rFonts w:ascii="Times New Roman" w:hAnsi="Times New Roman"/>
                <w:b/>
                <w:bCs/>
                <w:color w:val="FF0000"/>
                <w:lang w:eastAsia="en-US"/>
              </w:rPr>
              <w:t>Μερίδιο % επί συνόλου 202</w:t>
            </w:r>
            <w:r>
              <w:rPr>
                <w:rFonts w:ascii="Times New Roman" w:hAnsi="Times New Roman"/>
                <w:b/>
                <w:bCs/>
                <w:color w:val="FF0000"/>
                <w:lang w:val="en-GB" w:eastAsia="en-US"/>
              </w:rPr>
              <w:t>2</w:t>
            </w:r>
          </w:p>
        </w:tc>
      </w:tr>
      <w:tr w:rsidR="00ED14D1" w:rsidRPr="00A31121"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Ευρώπη</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255.730</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326</w:t>
            </w:r>
            <w:r>
              <w:rPr>
                <w:rFonts w:ascii="Times New Roman" w:hAnsi="Times New Roman"/>
                <w:color w:val="000000"/>
                <w:lang w:val="en-GB" w:eastAsia="en-US"/>
              </w:rPr>
              <w:t>.</w:t>
            </w:r>
            <w:r w:rsidRPr="00DA29B0">
              <w:rPr>
                <w:rFonts w:ascii="Times New Roman" w:hAnsi="Times New Roman"/>
                <w:color w:val="000000"/>
                <w:lang w:eastAsia="en-US"/>
              </w:rPr>
              <w:t>935</w:t>
            </w:r>
          </w:p>
        </w:tc>
        <w:tc>
          <w:tcPr>
            <w:tcW w:w="941" w:type="dxa"/>
            <w:tcBorders>
              <w:top w:val="nil"/>
              <w:left w:val="nil"/>
              <w:bottom w:val="single" w:sz="4" w:space="0" w:color="auto"/>
              <w:right w:val="nil"/>
            </w:tcBorders>
            <w:shd w:val="clear" w:color="auto" w:fill="auto"/>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Helvetica" w:hAnsi="Helvetica" w:cs="Helvetica"/>
                <w:color w:val="000000"/>
                <w:sz w:val="20"/>
                <w:szCs w:val="20"/>
                <w:shd w:val="clear" w:color="auto" w:fill="FFFFFF"/>
              </w:rPr>
              <w:t>435</w:t>
            </w:r>
            <w:r w:rsidRPr="00A31121">
              <w:rPr>
                <w:rFonts w:ascii="Helvetica" w:hAnsi="Helvetica" w:cs="Helvetica"/>
                <w:color w:val="000000"/>
                <w:sz w:val="20"/>
                <w:szCs w:val="20"/>
                <w:shd w:val="clear" w:color="auto" w:fill="FFFFFF"/>
                <w:lang w:val="en-GB"/>
              </w:rPr>
              <w:t>.</w:t>
            </w:r>
            <w:r w:rsidRPr="00A31121">
              <w:rPr>
                <w:rFonts w:ascii="Helvetica" w:hAnsi="Helvetica" w:cs="Helvetica"/>
                <w:color w:val="000000"/>
                <w:sz w:val="20"/>
                <w:szCs w:val="20"/>
                <w:shd w:val="clear" w:color="auto" w:fill="FFFFFF"/>
              </w:rPr>
              <w:t>651</w:t>
            </w:r>
          </w:p>
        </w:tc>
        <w:tc>
          <w:tcPr>
            <w:tcW w:w="1786" w:type="dxa"/>
            <w:tcBorders>
              <w:top w:val="nil"/>
              <w:left w:val="nil"/>
              <w:bottom w:val="single" w:sz="4" w:space="0" w:color="auto"/>
              <w:right w:val="nil"/>
            </w:tcBorders>
            <w:shd w:val="clear" w:color="auto" w:fill="auto"/>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59,4</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365.464</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DA29B0">
              <w:rPr>
                <w:rFonts w:ascii="Times New Roman" w:hAnsi="Times New Roman"/>
                <w:color w:val="000000"/>
                <w:lang w:eastAsia="en-US"/>
              </w:rPr>
              <w:t>451</w:t>
            </w:r>
            <w:r>
              <w:rPr>
                <w:rFonts w:ascii="Times New Roman" w:hAnsi="Times New Roman"/>
                <w:color w:val="000000"/>
                <w:lang w:val="en-GB" w:eastAsia="en-US"/>
              </w:rPr>
              <w:t>.</w:t>
            </w:r>
            <w:r w:rsidRPr="00DA29B0">
              <w:rPr>
                <w:rFonts w:ascii="Times New Roman" w:hAnsi="Times New Roman"/>
                <w:color w:val="000000"/>
                <w:lang w:eastAsia="en-US"/>
              </w:rPr>
              <w:t>620</w:t>
            </w:r>
          </w:p>
        </w:tc>
        <w:tc>
          <w:tcPr>
            <w:tcW w:w="941" w:type="dxa"/>
            <w:tcBorders>
              <w:top w:val="nil"/>
              <w:left w:val="nil"/>
              <w:bottom w:val="single" w:sz="4" w:space="0" w:color="auto"/>
              <w:right w:val="nil"/>
            </w:tcBorders>
            <w:shd w:val="clear" w:color="000000" w:fill="DBE5F1"/>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617</w:t>
            </w:r>
            <w:r w:rsidRPr="00A31121">
              <w:rPr>
                <w:rFonts w:ascii="Times New Roman" w:hAnsi="Times New Roman"/>
                <w:color w:val="000000"/>
                <w:lang w:val="en-GB" w:eastAsia="en-US"/>
              </w:rPr>
              <w:t>.</w:t>
            </w:r>
            <w:r w:rsidRPr="00A31121">
              <w:rPr>
                <w:rFonts w:ascii="Times New Roman" w:hAnsi="Times New Roman"/>
                <w:color w:val="000000"/>
                <w:lang w:eastAsia="en-US"/>
              </w:rPr>
              <w:t>309</w:t>
            </w:r>
          </w:p>
        </w:tc>
        <w:tc>
          <w:tcPr>
            <w:tcW w:w="1786" w:type="dxa"/>
            <w:tcBorders>
              <w:top w:val="nil"/>
              <w:left w:val="nil"/>
              <w:bottom w:val="single" w:sz="4" w:space="0" w:color="auto"/>
              <w:right w:val="nil"/>
            </w:tcBorders>
            <w:shd w:val="clear" w:color="000000" w:fill="DBE5F1"/>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73,7</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109.734</w:t>
            </w:r>
          </w:p>
        </w:tc>
        <w:tc>
          <w:tcPr>
            <w:tcW w:w="941" w:type="dxa"/>
            <w:tcBorders>
              <w:top w:val="nil"/>
              <w:left w:val="nil"/>
              <w:bottom w:val="single" w:sz="4" w:space="0" w:color="auto"/>
              <w:right w:val="nil"/>
            </w:tcBorders>
            <w:shd w:val="clear" w:color="000000" w:fill="B8CCE4"/>
            <w:noWrap/>
            <w:vAlign w:val="center"/>
            <w:hideMark/>
          </w:tcPr>
          <w:p w:rsidR="00ED14D1" w:rsidRPr="00D452A9" w:rsidRDefault="00ED14D1" w:rsidP="00A77DCA">
            <w:pPr>
              <w:spacing w:after="0" w:line="240" w:lineRule="auto"/>
              <w:jc w:val="right"/>
              <w:rPr>
                <w:rFonts w:ascii="Times New Roman" w:hAnsi="Times New Roman"/>
                <w:color w:val="000000"/>
                <w:lang w:val="en-GB" w:eastAsia="en-US"/>
              </w:rPr>
            </w:pPr>
            <w:r>
              <w:rPr>
                <w:rFonts w:ascii="Times New Roman" w:hAnsi="Times New Roman"/>
                <w:color w:val="000000"/>
                <w:lang w:val="en-GB" w:eastAsia="en-US"/>
              </w:rPr>
              <w:t>124.685</w:t>
            </w:r>
          </w:p>
        </w:tc>
        <w:tc>
          <w:tcPr>
            <w:tcW w:w="941" w:type="dxa"/>
            <w:tcBorders>
              <w:top w:val="nil"/>
              <w:left w:val="nil"/>
              <w:bottom w:val="single" w:sz="4" w:space="0" w:color="auto"/>
              <w:right w:val="nil"/>
            </w:tcBorders>
            <w:shd w:val="clear" w:color="000000" w:fill="B8CCE4"/>
            <w:noWrap/>
            <w:vAlign w:val="center"/>
            <w:hideMark/>
          </w:tcPr>
          <w:p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181.658</w:t>
            </w:r>
          </w:p>
        </w:tc>
        <w:tc>
          <w:tcPr>
            <w:tcW w:w="1786" w:type="dxa"/>
            <w:tcBorders>
              <w:top w:val="nil"/>
              <w:left w:val="nil"/>
              <w:bottom w:val="single" w:sz="4" w:space="0" w:color="auto"/>
              <w:right w:val="nil"/>
            </w:tcBorders>
            <w:shd w:val="clear" w:color="000000" w:fill="B8CCE4"/>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175,</w:t>
            </w:r>
            <w:r w:rsidRPr="00A31121">
              <w:rPr>
                <w:rFonts w:eastAsiaTheme="minorHAnsi" w:cs="Calibri"/>
                <w:color w:val="000000"/>
                <w:lang w:val="en-GB" w:eastAsia="en-US"/>
              </w:rPr>
              <w:t>0</w:t>
            </w:r>
          </w:p>
        </w:tc>
      </w:tr>
      <w:tr w:rsidR="00ED14D1" w:rsidRPr="00A31121"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Ευρωπαϊκή Ένωση</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208.881</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3C5040">
              <w:rPr>
                <w:rFonts w:ascii="Times New Roman" w:hAnsi="Times New Roman"/>
                <w:color w:val="000000"/>
                <w:lang w:eastAsia="en-US"/>
              </w:rPr>
              <w:t>253</w:t>
            </w:r>
            <w:r>
              <w:rPr>
                <w:rFonts w:ascii="Times New Roman" w:hAnsi="Times New Roman"/>
                <w:color w:val="000000"/>
                <w:lang w:val="en-GB" w:eastAsia="en-US"/>
              </w:rPr>
              <w:t>.</w:t>
            </w:r>
            <w:r w:rsidRPr="003C5040">
              <w:rPr>
                <w:rFonts w:ascii="Times New Roman" w:hAnsi="Times New Roman"/>
                <w:color w:val="000000"/>
                <w:lang w:eastAsia="en-US"/>
              </w:rPr>
              <w:t>825</w:t>
            </w:r>
          </w:p>
        </w:tc>
        <w:tc>
          <w:tcPr>
            <w:tcW w:w="941" w:type="dxa"/>
            <w:tcBorders>
              <w:top w:val="nil"/>
              <w:left w:val="nil"/>
              <w:bottom w:val="single" w:sz="4" w:space="0" w:color="auto"/>
              <w:right w:val="nil"/>
            </w:tcBorders>
            <w:shd w:val="clear" w:color="auto" w:fill="auto"/>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333</w:t>
            </w:r>
            <w:r w:rsidRPr="00A31121">
              <w:rPr>
                <w:rFonts w:ascii="Times New Roman" w:hAnsi="Times New Roman"/>
                <w:color w:val="000000"/>
                <w:lang w:val="en-GB" w:eastAsia="en-US"/>
              </w:rPr>
              <w:t>.</w:t>
            </w:r>
            <w:r w:rsidRPr="00A31121">
              <w:rPr>
                <w:rFonts w:ascii="Times New Roman" w:hAnsi="Times New Roman"/>
                <w:color w:val="000000"/>
                <w:lang w:eastAsia="en-US"/>
              </w:rPr>
              <w:t>487</w:t>
            </w:r>
          </w:p>
        </w:tc>
        <w:tc>
          <w:tcPr>
            <w:tcW w:w="1786" w:type="dxa"/>
            <w:tcBorders>
              <w:top w:val="nil"/>
              <w:left w:val="nil"/>
              <w:bottom w:val="single" w:sz="4" w:space="0" w:color="auto"/>
              <w:right w:val="nil"/>
            </w:tcBorders>
            <w:shd w:val="clear" w:color="auto" w:fill="auto"/>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45,5</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305.397</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3C5040">
              <w:rPr>
                <w:rFonts w:ascii="Times New Roman" w:hAnsi="Times New Roman"/>
                <w:color w:val="000000"/>
                <w:lang w:eastAsia="en-US"/>
              </w:rPr>
              <w:t>382.890</w:t>
            </w:r>
          </w:p>
        </w:tc>
        <w:tc>
          <w:tcPr>
            <w:tcW w:w="941" w:type="dxa"/>
            <w:tcBorders>
              <w:top w:val="nil"/>
              <w:left w:val="nil"/>
              <w:bottom w:val="single" w:sz="4" w:space="0" w:color="auto"/>
              <w:right w:val="nil"/>
            </w:tcBorders>
            <w:shd w:val="clear" w:color="000000" w:fill="DBE5F1"/>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527</w:t>
            </w:r>
            <w:r w:rsidRPr="00A31121">
              <w:rPr>
                <w:rFonts w:ascii="Times New Roman" w:hAnsi="Times New Roman"/>
                <w:color w:val="000000"/>
                <w:lang w:val="en-GB" w:eastAsia="en-US"/>
              </w:rPr>
              <w:t>.</w:t>
            </w:r>
            <w:r w:rsidRPr="00A31121">
              <w:rPr>
                <w:rFonts w:ascii="Times New Roman" w:hAnsi="Times New Roman"/>
                <w:color w:val="000000"/>
                <w:lang w:eastAsia="en-US"/>
              </w:rPr>
              <w:t>377</w:t>
            </w:r>
          </w:p>
        </w:tc>
        <w:tc>
          <w:tcPr>
            <w:tcW w:w="1786" w:type="dxa"/>
            <w:tcBorders>
              <w:top w:val="nil"/>
              <w:left w:val="nil"/>
              <w:bottom w:val="single" w:sz="4" w:space="0" w:color="auto"/>
              <w:right w:val="nil"/>
            </w:tcBorders>
            <w:shd w:val="clear" w:color="000000" w:fill="DBE5F1"/>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63,0</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96.516</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129</w:t>
            </w:r>
            <w:r>
              <w:rPr>
                <w:rFonts w:ascii="Times New Roman" w:hAnsi="Times New Roman"/>
                <w:color w:val="000000"/>
                <w:lang w:val="en-GB" w:eastAsia="en-US"/>
              </w:rPr>
              <w:t>.</w:t>
            </w:r>
            <w:r w:rsidRPr="00004CCF">
              <w:rPr>
                <w:rFonts w:ascii="Times New Roman" w:hAnsi="Times New Roman"/>
                <w:color w:val="000000"/>
                <w:lang w:eastAsia="en-US"/>
              </w:rPr>
              <w:t>065</w:t>
            </w:r>
          </w:p>
        </w:tc>
        <w:tc>
          <w:tcPr>
            <w:tcW w:w="941" w:type="dxa"/>
            <w:tcBorders>
              <w:top w:val="nil"/>
              <w:left w:val="nil"/>
              <w:bottom w:val="single" w:sz="4" w:space="0" w:color="auto"/>
              <w:right w:val="nil"/>
            </w:tcBorders>
            <w:shd w:val="clear" w:color="000000" w:fill="B8CCE4"/>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193</w:t>
            </w:r>
            <w:r w:rsidRPr="00A31121">
              <w:rPr>
                <w:rFonts w:ascii="Times New Roman" w:hAnsi="Times New Roman"/>
                <w:color w:val="000000"/>
                <w:lang w:val="en-GB" w:eastAsia="en-US"/>
              </w:rPr>
              <w:t>.</w:t>
            </w:r>
            <w:r w:rsidRPr="00A31121">
              <w:rPr>
                <w:rFonts w:ascii="Times New Roman" w:hAnsi="Times New Roman"/>
                <w:color w:val="000000"/>
                <w:lang w:eastAsia="en-US"/>
              </w:rPr>
              <w:t>891</w:t>
            </w:r>
          </w:p>
        </w:tc>
        <w:tc>
          <w:tcPr>
            <w:tcW w:w="1786" w:type="dxa"/>
            <w:tcBorders>
              <w:top w:val="nil"/>
              <w:left w:val="nil"/>
              <w:bottom w:val="single" w:sz="4" w:space="0" w:color="auto"/>
              <w:right w:val="nil"/>
            </w:tcBorders>
            <w:shd w:val="clear" w:color="000000" w:fill="B8CCE4"/>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186,8</w:t>
            </w:r>
          </w:p>
        </w:tc>
      </w:tr>
      <w:tr w:rsidR="00ED14D1" w:rsidRPr="00A31121"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Ασία</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102.330</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118</w:t>
            </w:r>
            <w:r>
              <w:rPr>
                <w:rFonts w:ascii="Times New Roman" w:hAnsi="Times New Roman"/>
                <w:color w:val="000000"/>
                <w:lang w:val="en-GB" w:eastAsia="en-US"/>
              </w:rPr>
              <w:t>.</w:t>
            </w:r>
            <w:r w:rsidRPr="00732291">
              <w:rPr>
                <w:rFonts w:ascii="Times New Roman" w:hAnsi="Times New Roman"/>
                <w:color w:val="000000"/>
                <w:lang w:eastAsia="en-US"/>
              </w:rPr>
              <w:t>491</w:t>
            </w:r>
          </w:p>
        </w:tc>
        <w:tc>
          <w:tcPr>
            <w:tcW w:w="941" w:type="dxa"/>
            <w:tcBorders>
              <w:top w:val="nil"/>
              <w:left w:val="nil"/>
              <w:bottom w:val="single" w:sz="4" w:space="0" w:color="auto"/>
              <w:right w:val="nil"/>
            </w:tcBorders>
            <w:shd w:val="clear" w:color="auto" w:fill="auto"/>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153</w:t>
            </w:r>
            <w:r w:rsidRPr="00A31121">
              <w:rPr>
                <w:rFonts w:ascii="Times New Roman" w:hAnsi="Times New Roman"/>
                <w:color w:val="000000"/>
                <w:lang w:val="en-GB" w:eastAsia="en-US"/>
              </w:rPr>
              <w:t>.</w:t>
            </w:r>
            <w:r w:rsidRPr="00A31121">
              <w:rPr>
                <w:rFonts w:ascii="Times New Roman" w:hAnsi="Times New Roman"/>
                <w:color w:val="000000"/>
                <w:lang w:eastAsia="en-US"/>
              </w:rPr>
              <w:t>833</w:t>
            </w:r>
          </w:p>
        </w:tc>
        <w:tc>
          <w:tcPr>
            <w:tcW w:w="1786" w:type="dxa"/>
            <w:tcBorders>
              <w:top w:val="nil"/>
              <w:left w:val="nil"/>
              <w:bottom w:val="single" w:sz="4" w:space="0" w:color="auto"/>
              <w:right w:val="nil"/>
            </w:tcBorders>
            <w:shd w:val="clear" w:color="auto" w:fill="auto"/>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21,0</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55.524</w:t>
            </w:r>
          </w:p>
        </w:tc>
        <w:tc>
          <w:tcPr>
            <w:tcW w:w="941" w:type="dxa"/>
            <w:tcBorders>
              <w:top w:val="nil"/>
              <w:left w:val="nil"/>
              <w:bottom w:val="single" w:sz="4" w:space="0" w:color="auto"/>
              <w:right w:val="nil"/>
            </w:tcBorders>
            <w:shd w:val="clear" w:color="000000" w:fill="DBE5F1"/>
            <w:noWrap/>
            <w:vAlign w:val="center"/>
            <w:hideMark/>
          </w:tcPr>
          <w:p w:rsidR="00ED14D1" w:rsidRPr="0084237D" w:rsidRDefault="00ED14D1" w:rsidP="00A77DCA">
            <w:pPr>
              <w:spacing w:after="0" w:line="240" w:lineRule="auto"/>
              <w:jc w:val="right"/>
              <w:rPr>
                <w:rFonts w:ascii="Times New Roman" w:hAnsi="Times New Roman"/>
                <w:color w:val="000000"/>
                <w:lang w:val="en-GB" w:eastAsia="en-US"/>
              </w:rPr>
            </w:pPr>
            <w:r>
              <w:rPr>
                <w:rFonts w:ascii="Times New Roman" w:hAnsi="Times New Roman"/>
                <w:color w:val="000000"/>
                <w:lang w:val="en-GB" w:eastAsia="en-US"/>
              </w:rPr>
              <w:t>61.911</w:t>
            </w:r>
          </w:p>
        </w:tc>
        <w:tc>
          <w:tcPr>
            <w:tcW w:w="941" w:type="dxa"/>
            <w:tcBorders>
              <w:top w:val="nil"/>
              <w:left w:val="nil"/>
              <w:bottom w:val="single" w:sz="4" w:space="0" w:color="auto"/>
              <w:right w:val="nil"/>
            </w:tcBorders>
            <w:shd w:val="clear" w:color="000000" w:fill="DBE5F1"/>
            <w:noWrap/>
            <w:vAlign w:val="center"/>
            <w:hideMark/>
          </w:tcPr>
          <w:p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84.639</w:t>
            </w:r>
          </w:p>
        </w:tc>
        <w:tc>
          <w:tcPr>
            <w:tcW w:w="1786" w:type="dxa"/>
            <w:tcBorders>
              <w:top w:val="nil"/>
              <w:left w:val="nil"/>
              <w:bottom w:val="single" w:sz="4" w:space="0" w:color="auto"/>
              <w:right w:val="nil"/>
            </w:tcBorders>
            <w:shd w:val="clear" w:color="000000" w:fill="DBE5F1"/>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10,1</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-46.806</w:t>
            </w:r>
          </w:p>
        </w:tc>
        <w:tc>
          <w:tcPr>
            <w:tcW w:w="941" w:type="dxa"/>
            <w:tcBorders>
              <w:top w:val="nil"/>
              <w:left w:val="nil"/>
              <w:bottom w:val="single" w:sz="4" w:space="0" w:color="auto"/>
              <w:right w:val="nil"/>
            </w:tcBorders>
            <w:shd w:val="clear" w:color="000000" w:fill="B8CCE4"/>
            <w:noWrap/>
            <w:vAlign w:val="center"/>
            <w:hideMark/>
          </w:tcPr>
          <w:p w:rsidR="00ED14D1" w:rsidRPr="005C48D0"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val="en-GB" w:eastAsia="en-US"/>
              </w:rPr>
              <w:t>-56.580</w:t>
            </w:r>
          </w:p>
        </w:tc>
        <w:tc>
          <w:tcPr>
            <w:tcW w:w="941" w:type="dxa"/>
            <w:tcBorders>
              <w:top w:val="nil"/>
              <w:left w:val="nil"/>
              <w:bottom w:val="single" w:sz="4" w:space="0" w:color="auto"/>
              <w:right w:val="nil"/>
            </w:tcBorders>
            <w:shd w:val="clear" w:color="000000" w:fill="B8CCE4"/>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-69</w:t>
            </w:r>
            <w:r w:rsidRPr="00A31121">
              <w:rPr>
                <w:rFonts w:ascii="Times New Roman" w:hAnsi="Times New Roman"/>
                <w:color w:val="000000"/>
                <w:lang w:val="en-GB" w:eastAsia="en-US"/>
              </w:rPr>
              <w:t>.</w:t>
            </w:r>
            <w:r w:rsidRPr="00A31121">
              <w:rPr>
                <w:rFonts w:ascii="Times New Roman" w:hAnsi="Times New Roman"/>
                <w:color w:val="000000"/>
                <w:lang w:eastAsia="en-US"/>
              </w:rPr>
              <w:t>194</w:t>
            </w:r>
          </w:p>
        </w:tc>
        <w:tc>
          <w:tcPr>
            <w:tcW w:w="1786" w:type="dxa"/>
            <w:tcBorders>
              <w:top w:val="nil"/>
              <w:left w:val="nil"/>
              <w:bottom w:val="single" w:sz="4" w:space="0" w:color="auto"/>
              <w:right w:val="nil"/>
            </w:tcBorders>
            <w:shd w:val="clear" w:color="000000" w:fill="B8CCE4"/>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-66,7</w:t>
            </w:r>
          </w:p>
        </w:tc>
      </w:tr>
      <w:tr w:rsidR="00ED14D1" w:rsidRPr="00A31121"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 xml:space="preserve">Αμερική </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51.432</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62.</w:t>
            </w:r>
            <w:r w:rsidRPr="005C48D0">
              <w:rPr>
                <w:rFonts w:ascii="Times New Roman" w:hAnsi="Times New Roman"/>
                <w:color w:val="000000"/>
                <w:lang w:eastAsia="en-US"/>
              </w:rPr>
              <w:t>425</w:t>
            </w:r>
          </w:p>
        </w:tc>
        <w:tc>
          <w:tcPr>
            <w:tcW w:w="941" w:type="dxa"/>
            <w:tcBorders>
              <w:top w:val="nil"/>
              <w:left w:val="nil"/>
              <w:bottom w:val="single" w:sz="4" w:space="0" w:color="auto"/>
              <w:right w:val="nil"/>
            </w:tcBorders>
            <w:shd w:val="clear" w:color="auto" w:fill="auto"/>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108</w:t>
            </w:r>
            <w:r w:rsidRPr="00A31121">
              <w:rPr>
                <w:rFonts w:ascii="Times New Roman" w:hAnsi="Times New Roman"/>
                <w:color w:val="000000"/>
                <w:lang w:val="en-GB" w:eastAsia="en-US"/>
              </w:rPr>
              <w:t>.</w:t>
            </w:r>
            <w:r w:rsidRPr="00A31121">
              <w:rPr>
                <w:rFonts w:ascii="Times New Roman" w:hAnsi="Times New Roman"/>
                <w:color w:val="000000"/>
                <w:lang w:eastAsia="en-US"/>
              </w:rPr>
              <w:t>299</w:t>
            </w:r>
          </w:p>
        </w:tc>
        <w:tc>
          <w:tcPr>
            <w:tcW w:w="1786" w:type="dxa"/>
            <w:tcBorders>
              <w:top w:val="nil"/>
              <w:left w:val="nil"/>
              <w:bottom w:val="single" w:sz="4" w:space="0" w:color="auto"/>
              <w:right w:val="nil"/>
            </w:tcBorders>
            <w:shd w:val="clear" w:color="auto" w:fill="auto"/>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14,8</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37.780</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45.</w:t>
            </w:r>
            <w:r w:rsidRPr="005C48D0">
              <w:rPr>
                <w:rFonts w:ascii="Times New Roman" w:hAnsi="Times New Roman"/>
                <w:color w:val="000000"/>
                <w:lang w:eastAsia="en-US"/>
              </w:rPr>
              <w:t>445</w:t>
            </w:r>
          </w:p>
        </w:tc>
        <w:tc>
          <w:tcPr>
            <w:tcW w:w="941" w:type="dxa"/>
            <w:tcBorders>
              <w:top w:val="nil"/>
              <w:left w:val="nil"/>
              <w:bottom w:val="single" w:sz="4" w:space="0" w:color="auto"/>
              <w:right w:val="nil"/>
            </w:tcBorders>
            <w:shd w:val="clear" w:color="000000" w:fill="DBE5F1"/>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91</w:t>
            </w:r>
            <w:r w:rsidRPr="00A31121">
              <w:rPr>
                <w:rFonts w:ascii="Times New Roman" w:hAnsi="Times New Roman"/>
                <w:color w:val="000000"/>
                <w:lang w:val="en-GB" w:eastAsia="en-US"/>
              </w:rPr>
              <w:t>.</w:t>
            </w:r>
            <w:r w:rsidRPr="00A31121">
              <w:rPr>
                <w:rFonts w:ascii="Times New Roman" w:hAnsi="Times New Roman"/>
                <w:color w:val="000000"/>
                <w:lang w:eastAsia="en-US"/>
              </w:rPr>
              <w:t>891</w:t>
            </w:r>
          </w:p>
        </w:tc>
        <w:tc>
          <w:tcPr>
            <w:tcW w:w="1786" w:type="dxa"/>
            <w:tcBorders>
              <w:top w:val="nil"/>
              <w:left w:val="nil"/>
              <w:bottom w:val="single" w:sz="4" w:space="0" w:color="auto"/>
              <w:right w:val="nil"/>
            </w:tcBorders>
            <w:shd w:val="clear" w:color="000000" w:fill="DBE5F1"/>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11,0</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-13.652</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-16.980</w:t>
            </w:r>
          </w:p>
        </w:tc>
        <w:tc>
          <w:tcPr>
            <w:tcW w:w="941" w:type="dxa"/>
            <w:tcBorders>
              <w:top w:val="nil"/>
              <w:left w:val="nil"/>
              <w:bottom w:val="single" w:sz="4" w:space="0" w:color="auto"/>
              <w:right w:val="nil"/>
            </w:tcBorders>
            <w:shd w:val="clear" w:color="000000" w:fill="B8CCE4"/>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-16</w:t>
            </w:r>
            <w:r w:rsidRPr="00A31121">
              <w:rPr>
                <w:rFonts w:ascii="Times New Roman" w:hAnsi="Times New Roman"/>
                <w:color w:val="000000"/>
                <w:lang w:val="en-GB" w:eastAsia="en-US"/>
              </w:rPr>
              <w:t>.</w:t>
            </w:r>
            <w:r w:rsidRPr="00A31121">
              <w:rPr>
                <w:rFonts w:ascii="Times New Roman" w:hAnsi="Times New Roman"/>
                <w:color w:val="000000"/>
                <w:lang w:eastAsia="en-US"/>
              </w:rPr>
              <w:t>409</w:t>
            </w:r>
          </w:p>
        </w:tc>
        <w:tc>
          <w:tcPr>
            <w:tcW w:w="1786" w:type="dxa"/>
            <w:tcBorders>
              <w:top w:val="nil"/>
              <w:left w:val="nil"/>
              <w:bottom w:val="single" w:sz="4" w:space="0" w:color="auto"/>
              <w:right w:val="nil"/>
            </w:tcBorders>
            <w:shd w:val="clear" w:color="000000" w:fill="B8CCE4"/>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-15,8</w:t>
            </w:r>
          </w:p>
        </w:tc>
      </w:tr>
      <w:tr w:rsidR="00ED14D1" w:rsidRPr="00A31121"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Αφρική</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10.900</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13.</w:t>
            </w:r>
            <w:r w:rsidRPr="00DB617E">
              <w:rPr>
                <w:rFonts w:ascii="Times New Roman" w:hAnsi="Times New Roman"/>
                <w:color w:val="000000"/>
                <w:lang w:eastAsia="en-US"/>
              </w:rPr>
              <w:t>404</w:t>
            </w:r>
          </w:p>
        </w:tc>
        <w:tc>
          <w:tcPr>
            <w:tcW w:w="941" w:type="dxa"/>
            <w:tcBorders>
              <w:top w:val="nil"/>
              <w:left w:val="nil"/>
              <w:bottom w:val="single" w:sz="4" w:space="0" w:color="auto"/>
              <w:right w:val="nil"/>
            </w:tcBorders>
            <w:shd w:val="clear" w:color="auto" w:fill="auto"/>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22</w:t>
            </w:r>
            <w:r w:rsidRPr="00A31121">
              <w:rPr>
                <w:rFonts w:ascii="Times New Roman" w:hAnsi="Times New Roman"/>
                <w:color w:val="000000"/>
                <w:lang w:val="en-GB" w:eastAsia="en-US"/>
              </w:rPr>
              <w:t>.</w:t>
            </w:r>
            <w:r w:rsidRPr="00A31121">
              <w:rPr>
                <w:rFonts w:ascii="Times New Roman" w:hAnsi="Times New Roman"/>
                <w:color w:val="000000"/>
                <w:lang w:eastAsia="en-US"/>
              </w:rPr>
              <w:t>181</w:t>
            </w:r>
          </w:p>
        </w:tc>
        <w:tc>
          <w:tcPr>
            <w:tcW w:w="1786" w:type="dxa"/>
            <w:tcBorders>
              <w:top w:val="nil"/>
              <w:left w:val="nil"/>
              <w:bottom w:val="single" w:sz="4" w:space="0" w:color="auto"/>
              <w:right w:val="nil"/>
            </w:tcBorders>
            <w:shd w:val="clear" w:color="auto" w:fill="auto"/>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3,0</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14.999</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EF5B28">
              <w:rPr>
                <w:rFonts w:ascii="Times New Roman" w:hAnsi="Times New Roman"/>
                <w:color w:val="000000"/>
                <w:lang w:eastAsia="en-US"/>
              </w:rPr>
              <w:t>16</w:t>
            </w:r>
            <w:r>
              <w:rPr>
                <w:rFonts w:ascii="Times New Roman" w:hAnsi="Times New Roman"/>
                <w:color w:val="000000"/>
                <w:lang w:eastAsia="en-US"/>
              </w:rPr>
              <w:t>.</w:t>
            </w:r>
            <w:r w:rsidRPr="00EF5B28">
              <w:rPr>
                <w:rFonts w:ascii="Times New Roman" w:hAnsi="Times New Roman"/>
                <w:color w:val="000000"/>
                <w:lang w:eastAsia="en-US"/>
              </w:rPr>
              <w:t>834</w:t>
            </w:r>
          </w:p>
        </w:tc>
        <w:tc>
          <w:tcPr>
            <w:tcW w:w="941" w:type="dxa"/>
            <w:tcBorders>
              <w:top w:val="nil"/>
              <w:left w:val="nil"/>
              <w:bottom w:val="single" w:sz="4" w:space="0" w:color="auto"/>
              <w:right w:val="nil"/>
            </w:tcBorders>
            <w:shd w:val="clear" w:color="000000" w:fill="DBE5F1"/>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2. 623</w:t>
            </w:r>
          </w:p>
        </w:tc>
        <w:tc>
          <w:tcPr>
            <w:tcW w:w="1786" w:type="dxa"/>
            <w:tcBorders>
              <w:top w:val="nil"/>
              <w:left w:val="nil"/>
              <w:bottom w:val="single" w:sz="4" w:space="0" w:color="auto"/>
              <w:right w:val="nil"/>
            </w:tcBorders>
            <w:shd w:val="clear" w:color="000000" w:fill="DBE5F1"/>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0,3</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4.099</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3.430</w:t>
            </w:r>
          </w:p>
        </w:tc>
        <w:tc>
          <w:tcPr>
            <w:tcW w:w="941" w:type="dxa"/>
            <w:tcBorders>
              <w:top w:val="nil"/>
              <w:left w:val="nil"/>
              <w:bottom w:val="single" w:sz="4" w:space="0" w:color="auto"/>
              <w:right w:val="nil"/>
            </w:tcBorders>
            <w:shd w:val="clear" w:color="000000" w:fill="B8CCE4"/>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-558</w:t>
            </w:r>
          </w:p>
        </w:tc>
        <w:tc>
          <w:tcPr>
            <w:tcW w:w="1786" w:type="dxa"/>
            <w:tcBorders>
              <w:top w:val="nil"/>
              <w:left w:val="nil"/>
              <w:bottom w:val="single" w:sz="4" w:space="0" w:color="auto"/>
              <w:right w:val="nil"/>
            </w:tcBorders>
            <w:shd w:val="clear" w:color="000000" w:fill="B8CCE4"/>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-0,5</w:t>
            </w:r>
          </w:p>
        </w:tc>
      </w:tr>
      <w:tr w:rsidR="00ED14D1" w:rsidRPr="00A31121"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Ωκεανία</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2.283</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2.684</w:t>
            </w:r>
          </w:p>
        </w:tc>
        <w:tc>
          <w:tcPr>
            <w:tcW w:w="941" w:type="dxa"/>
            <w:tcBorders>
              <w:top w:val="nil"/>
              <w:left w:val="nil"/>
              <w:bottom w:val="single" w:sz="4" w:space="0" w:color="auto"/>
              <w:right w:val="nil"/>
            </w:tcBorders>
            <w:shd w:val="clear" w:color="auto" w:fill="auto"/>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4</w:t>
            </w:r>
            <w:r w:rsidRPr="00A31121">
              <w:rPr>
                <w:rFonts w:ascii="Times New Roman" w:hAnsi="Times New Roman"/>
                <w:color w:val="000000"/>
                <w:lang w:val="en-GB" w:eastAsia="en-US"/>
              </w:rPr>
              <w:t>.</w:t>
            </w:r>
            <w:r w:rsidRPr="00A31121">
              <w:rPr>
                <w:rFonts w:ascii="Times New Roman" w:hAnsi="Times New Roman"/>
                <w:color w:val="000000"/>
                <w:lang w:eastAsia="en-US"/>
              </w:rPr>
              <w:t>124</w:t>
            </w:r>
          </w:p>
        </w:tc>
        <w:tc>
          <w:tcPr>
            <w:tcW w:w="1786" w:type="dxa"/>
            <w:tcBorders>
              <w:top w:val="nil"/>
              <w:left w:val="nil"/>
              <w:bottom w:val="single" w:sz="4" w:space="0" w:color="auto"/>
              <w:right w:val="nil"/>
            </w:tcBorders>
            <w:shd w:val="clear" w:color="auto" w:fill="auto"/>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0,6</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3.898</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4.380</w:t>
            </w:r>
          </w:p>
        </w:tc>
        <w:tc>
          <w:tcPr>
            <w:tcW w:w="941" w:type="dxa"/>
            <w:tcBorders>
              <w:top w:val="nil"/>
              <w:left w:val="nil"/>
              <w:bottom w:val="single" w:sz="4" w:space="0" w:color="auto"/>
              <w:right w:val="nil"/>
            </w:tcBorders>
            <w:shd w:val="clear" w:color="000000" w:fill="DBE5F1"/>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5</w:t>
            </w:r>
            <w:r w:rsidRPr="00A31121">
              <w:rPr>
                <w:rFonts w:ascii="Times New Roman" w:hAnsi="Times New Roman"/>
                <w:color w:val="000000"/>
                <w:lang w:val="en-GB" w:eastAsia="en-US"/>
              </w:rPr>
              <w:t>.</w:t>
            </w:r>
            <w:r w:rsidRPr="00A31121">
              <w:rPr>
                <w:rFonts w:ascii="Times New Roman" w:hAnsi="Times New Roman"/>
                <w:color w:val="000000"/>
                <w:lang w:eastAsia="en-US"/>
              </w:rPr>
              <w:t>243</w:t>
            </w:r>
          </w:p>
        </w:tc>
        <w:tc>
          <w:tcPr>
            <w:tcW w:w="1786" w:type="dxa"/>
            <w:tcBorders>
              <w:top w:val="nil"/>
              <w:left w:val="nil"/>
              <w:bottom w:val="single" w:sz="4" w:space="0" w:color="auto"/>
              <w:right w:val="nil"/>
            </w:tcBorders>
            <w:shd w:val="clear" w:color="000000" w:fill="DBE5F1"/>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0,6</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1.615</w:t>
            </w:r>
          </w:p>
        </w:tc>
        <w:tc>
          <w:tcPr>
            <w:tcW w:w="941" w:type="dxa"/>
            <w:tcBorders>
              <w:top w:val="nil"/>
              <w:left w:val="nil"/>
              <w:bottom w:val="single" w:sz="4" w:space="0" w:color="auto"/>
              <w:right w:val="nil"/>
            </w:tcBorders>
            <w:shd w:val="clear" w:color="000000" w:fill="B8CCE4"/>
            <w:noWrap/>
            <w:vAlign w:val="center"/>
            <w:hideMark/>
          </w:tcPr>
          <w:p w:rsidR="00ED14D1" w:rsidRPr="00030AE4" w:rsidRDefault="00ED14D1" w:rsidP="00A77DCA">
            <w:pPr>
              <w:spacing w:after="0" w:line="240" w:lineRule="auto"/>
              <w:jc w:val="right"/>
              <w:rPr>
                <w:rFonts w:ascii="Times New Roman" w:hAnsi="Times New Roman"/>
                <w:color w:val="000000"/>
                <w:lang w:eastAsia="en-US"/>
              </w:rPr>
            </w:pPr>
            <w:r w:rsidRPr="00030AE4">
              <w:rPr>
                <w:rFonts w:ascii="Times New Roman" w:hAnsi="Times New Roman"/>
                <w:color w:val="000000"/>
                <w:lang w:eastAsia="en-US"/>
              </w:rPr>
              <w:t>1.696</w:t>
            </w:r>
          </w:p>
        </w:tc>
        <w:tc>
          <w:tcPr>
            <w:tcW w:w="941" w:type="dxa"/>
            <w:tcBorders>
              <w:top w:val="nil"/>
              <w:left w:val="nil"/>
              <w:bottom w:val="single" w:sz="4" w:space="0" w:color="auto"/>
              <w:right w:val="nil"/>
            </w:tcBorders>
            <w:shd w:val="clear" w:color="000000" w:fill="B8CCE4"/>
            <w:noWrap/>
            <w:vAlign w:val="center"/>
            <w:hideMark/>
          </w:tcPr>
          <w:p w:rsidR="00ED14D1" w:rsidRPr="00A31121" w:rsidRDefault="00ED14D1" w:rsidP="00A77DCA">
            <w:pPr>
              <w:spacing w:after="0" w:line="240" w:lineRule="auto"/>
              <w:jc w:val="right"/>
              <w:rPr>
                <w:rFonts w:ascii="Times New Roman" w:hAnsi="Times New Roman"/>
                <w:color w:val="000000"/>
                <w:lang w:eastAsia="en-US"/>
              </w:rPr>
            </w:pPr>
            <w:r w:rsidRPr="00A31121">
              <w:rPr>
                <w:rFonts w:ascii="Times New Roman" w:hAnsi="Times New Roman"/>
                <w:color w:val="000000"/>
                <w:lang w:eastAsia="en-US"/>
              </w:rPr>
              <w:t>1</w:t>
            </w:r>
            <w:r w:rsidRPr="00A31121">
              <w:rPr>
                <w:rFonts w:ascii="Times New Roman" w:hAnsi="Times New Roman"/>
                <w:color w:val="000000"/>
                <w:lang w:val="en-GB" w:eastAsia="en-US"/>
              </w:rPr>
              <w:t>.</w:t>
            </w:r>
            <w:r w:rsidRPr="00A31121">
              <w:rPr>
                <w:rFonts w:ascii="Times New Roman" w:hAnsi="Times New Roman"/>
                <w:color w:val="000000"/>
                <w:lang w:eastAsia="en-US"/>
              </w:rPr>
              <w:t>119</w:t>
            </w:r>
          </w:p>
        </w:tc>
        <w:tc>
          <w:tcPr>
            <w:tcW w:w="1786" w:type="dxa"/>
            <w:tcBorders>
              <w:top w:val="nil"/>
              <w:left w:val="nil"/>
              <w:bottom w:val="single" w:sz="4" w:space="0" w:color="auto"/>
              <w:right w:val="nil"/>
            </w:tcBorders>
            <w:shd w:val="clear" w:color="000000" w:fill="B8CCE4"/>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w:t>
            </w:r>
          </w:p>
        </w:tc>
      </w:tr>
      <w:tr w:rsidR="00ED14D1" w:rsidRPr="00A31121" w:rsidTr="00A77DCA">
        <w:trPr>
          <w:trHeight w:val="300"/>
        </w:trPr>
        <w:tc>
          <w:tcPr>
            <w:tcW w:w="2321" w:type="dxa"/>
            <w:vMerge w:val="restart"/>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center"/>
              <w:rPr>
                <w:rFonts w:ascii="Times New Roman" w:hAnsi="Times New Roman"/>
                <w:b/>
                <w:bCs/>
                <w:color w:val="000000"/>
                <w:lang w:eastAsia="en-US"/>
              </w:rPr>
            </w:pPr>
            <w:r w:rsidRPr="00466F1C">
              <w:rPr>
                <w:rFonts w:ascii="Times New Roman" w:hAnsi="Times New Roman"/>
                <w:b/>
                <w:bCs/>
                <w:color w:val="000000"/>
                <w:lang w:eastAsia="en-US"/>
              </w:rPr>
              <w:t>Λοιπές χώρες</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2.277</w:t>
            </w:r>
          </w:p>
        </w:tc>
        <w:tc>
          <w:tcPr>
            <w:tcW w:w="941" w:type="dxa"/>
            <w:tcBorders>
              <w:top w:val="nil"/>
              <w:left w:val="nil"/>
              <w:bottom w:val="single" w:sz="4" w:space="0" w:color="auto"/>
              <w:right w:val="nil"/>
            </w:tcBorders>
            <w:shd w:val="clear" w:color="auto" w:fill="auto"/>
            <w:noWrap/>
            <w:vAlign w:val="center"/>
            <w:hideMark/>
          </w:tcPr>
          <w:p w:rsidR="00ED14D1" w:rsidRPr="00765381" w:rsidRDefault="00ED14D1" w:rsidP="00A77DCA">
            <w:pPr>
              <w:spacing w:after="0" w:line="240" w:lineRule="auto"/>
              <w:jc w:val="right"/>
              <w:rPr>
                <w:rFonts w:ascii="Times New Roman" w:hAnsi="Times New Roman"/>
                <w:color w:val="000000"/>
                <w:lang w:val="en-GB" w:eastAsia="en-US"/>
              </w:rPr>
            </w:pPr>
            <w:r>
              <w:rPr>
                <w:rFonts w:ascii="Times New Roman" w:hAnsi="Times New Roman"/>
                <w:color w:val="000000"/>
                <w:lang w:val="en-GB" w:eastAsia="en-US"/>
              </w:rPr>
              <w:t>3.012</w:t>
            </w:r>
          </w:p>
        </w:tc>
        <w:tc>
          <w:tcPr>
            <w:tcW w:w="941" w:type="dxa"/>
            <w:tcBorders>
              <w:top w:val="nil"/>
              <w:left w:val="nil"/>
              <w:bottom w:val="single" w:sz="4" w:space="0" w:color="auto"/>
              <w:right w:val="nil"/>
            </w:tcBorders>
            <w:shd w:val="clear" w:color="auto" w:fill="auto"/>
            <w:noWrap/>
            <w:vAlign w:val="center"/>
            <w:hideMark/>
          </w:tcPr>
          <w:p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9.618</w:t>
            </w:r>
          </w:p>
        </w:tc>
        <w:tc>
          <w:tcPr>
            <w:tcW w:w="1786" w:type="dxa"/>
            <w:tcBorders>
              <w:top w:val="nil"/>
              <w:left w:val="nil"/>
              <w:bottom w:val="single" w:sz="4" w:space="0" w:color="auto"/>
              <w:right w:val="nil"/>
            </w:tcBorders>
            <w:shd w:val="clear" w:color="auto" w:fill="auto"/>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1,3</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5.171</w:t>
            </w:r>
          </w:p>
        </w:tc>
        <w:tc>
          <w:tcPr>
            <w:tcW w:w="941" w:type="dxa"/>
            <w:tcBorders>
              <w:top w:val="nil"/>
              <w:left w:val="nil"/>
              <w:bottom w:val="single" w:sz="4" w:space="0" w:color="auto"/>
              <w:right w:val="nil"/>
            </w:tcBorders>
            <w:shd w:val="clear" w:color="000000" w:fill="DBE5F1"/>
            <w:noWrap/>
            <w:vAlign w:val="bottom"/>
            <w:hideMark/>
          </w:tcPr>
          <w:p w:rsidR="00ED14D1" w:rsidRPr="00011419" w:rsidRDefault="00ED14D1" w:rsidP="00A77DCA">
            <w:pPr>
              <w:spacing w:after="40" w:line="240" w:lineRule="auto"/>
              <w:jc w:val="right"/>
              <w:rPr>
                <w:rFonts w:ascii="Times New Roman" w:hAnsi="Times New Roman"/>
                <w:color w:val="000000"/>
                <w:lang w:eastAsia="en-US"/>
              </w:rPr>
            </w:pPr>
            <w:r>
              <w:rPr>
                <w:rFonts w:ascii="Times New Roman" w:hAnsi="Times New Roman"/>
                <w:color w:val="000000"/>
                <w:lang w:eastAsia="en-US"/>
              </w:rPr>
              <w:t>6</w:t>
            </w:r>
            <w:r>
              <w:rPr>
                <w:rFonts w:ascii="Times New Roman" w:hAnsi="Times New Roman"/>
                <w:color w:val="000000"/>
                <w:lang w:val="en-GB" w:eastAsia="en-US"/>
              </w:rPr>
              <w:t>.</w:t>
            </w:r>
            <w:r w:rsidRPr="001B672B">
              <w:rPr>
                <w:rFonts w:ascii="Times New Roman" w:hAnsi="Times New Roman"/>
                <w:color w:val="000000"/>
                <w:lang w:eastAsia="en-US"/>
              </w:rPr>
              <w:t>415</w:t>
            </w:r>
          </w:p>
        </w:tc>
        <w:tc>
          <w:tcPr>
            <w:tcW w:w="941" w:type="dxa"/>
            <w:tcBorders>
              <w:top w:val="nil"/>
              <w:left w:val="nil"/>
              <w:bottom w:val="single" w:sz="4" w:space="0" w:color="auto"/>
              <w:right w:val="nil"/>
            </w:tcBorders>
            <w:shd w:val="clear" w:color="000000" w:fill="DBE5F1"/>
            <w:noWrap/>
            <w:vAlign w:val="bottom"/>
            <w:hideMark/>
          </w:tcPr>
          <w:p w:rsidR="00ED14D1" w:rsidRPr="00A31121" w:rsidRDefault="00ED14D1" w:rsidP="00A77DCA">
            <w:pPr>
              <w:spacing w:after="40" w:line="240" w:lineRule="auto"/>
              <w:jc w:val="right"/>
              <w:rPr>
                <w:rFonts w:ascii="Times New Roman" w:hAnsi="Times New Roman"/>
                <w:color w:val="000000"/>
                <w:lang w:eastAsia="en-US"/>
              </w:rPr>
            </w:pPr>
            <w:r w:rsidRPr="00A31121">
              <w:rPr>
                <w:rFonts w:ascii="Times New Roman" w:hAnsi="Times New Roman"/>
                <w:color w:val="000000"/>
                <w:lang w:eastAsia="en-US"/>
              </w:rPr>
              <w:t>16</w:t>
            </w:r>
            <w:r w:rsidRPr="00A31121">
              <w:rPr>
                <w:rFonts w:ascii="Times New Roman" w:hAnsi="Times New Roman"/>
                <w:color w:val="000000"/>
                <w:lang w:val="en-GB" w:eastAsia="en-US"/>
              </w:rPr>
              <w:t>.</w:t>
            </w:r>
            <w:r w:rsidRPr="00A31121">
              <w:rPr>
                <w:rFonts w:ascii="Times New Roman" w:hAnsi="Times New Roman"/>
                <w:color w:val="000000"/>
                <w:lang w:eastAsia="en-US"/>
              </w:rPr>
              <w:t>784</w:t>
            </w:r>
          </w:p>
        </w:tc>
        <w:tc>
          <w:tcPr>
            <w:tcW w:w="1786" w:type="dxa"/>
            <w:tcBorders>
              <w:top w:val="nil"/>
              <w:left w:val="nil"/>
              <w:bottom w:val="single" w:sz="4" w:space="0" w:color="auto"/>
              <w:right w:val="nil"/>
            </w:tcBorders>
            <w:shd w:val="clear" w:color="000000" w:fill="DBE5F1"/>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2,0</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b/>
                <w:bCs/>
                <w:color w:val="000000"/>
                <w:lang w:eastAsia="en-US"/>
              </w:rPr>
            </w:pPr>
          </w:p>
        </w:tc>
        <w:tc>
          <w:tcPr>
            <w:tcW w:w="1165"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2.894</w:t>
            </w:r>
          </w:p>
        </w:tc>
        <w:tc>
          <w:tcPr>
            <w:tcW w:w="941" w:type="dxa"/>
            <w:tcBorders>
              <w:top w:val="nil"/>
              <w:left w:val="nil"/>
              <w:bottom w:val="single" w:sz="4" w:space="0" w:color="auto"/>
              <w:right w:val="nil"/>
            </w:tcBorders>
            <w:shd w:val="clear" w:color="000000" w:fill="B8CCE4"/>
            <w:noWrap/>
            <w:vAlign w:val="center"/>
            <w:hideMark/>
          </w:tcPr>
          <w:p w:rsidR="00ED14D1" w:rsidRPr="001B672B" w:rsidRDefault="00ED14D1" w:rsidP="00A77DCA">
            <w:pPr>
              <w:spacing w:after="0" w:line="240" w:lineRule="auto"/>
              <w:jc w:val="right"/>
              <w:rPr>
                <w:rFonts w:ascii="Times New Roman" w:hAnsi="Times New Roman"/>
                <w:color w:val="000000"/>
                <w:lang w:val="en-GB" w:eastAsia="en-US"/>
              </w:rPr>
            </w:pPr>
            <w:r>
              <w:rPr>
                <w:rFonts w:ascii="Times New Roman" w:hAnsi="Times New Roman"/>
                <w:color w:val="000000"/>
                <w:lang w:val="en-GB" w:eastAsia="en-US"/>
              </w:rPr>
              <w:t>3.403</w:t>
            </w:r>
          </w:p>
        </w:tc>
        <w:tc>
          <w:tcPr>
            <w:tcW w:w="941" w:type="dxa"/>
            <w:tcBorders>
              <w:top w:val="nil"/>
              <w:left w:val="nil"/>
              <w:bottom w:val="single" w:sz="4" w:space="0" w:color="auto"/>
              <w:right w:val="nil"/>
            </w:tcBorders>
            <w:shd w:val="clear" w:color="000000" w:fill="B8CCE4"/>
            <w:noWrap/>
            <w:vAlign w:val="center"/>
            <w:hideMark/>
          </w:tcPr>
          <w:p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7.166</w:t>
            </w:r>
          </w:p>
        </w:tc>
        <w:tc>
          <w:tcPr>
            <w:tcW w:w="1786" w:type="dxa"/>
            <w:tcBorders>
              <w:top w:val="nil"/>
              <w:left w:val="nil"/>
              <w:bottom w:val="single" w:sz="4" w:space="0" w:color="auto"/>
              <w:right w:val="nil"/>
            </w:tcBorders>
            <w:shd w:val="clear" w:color="000000" w:fill="B8CCE4"/>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6,9</w:t>
            </w:r>
          </w:p>
        </w:tc>
      </w:tr>
      <w:tr w:rsidR="00ED14D1" w:rsidRPr="00A31121" w:rsidTr="00A77DCA">
        <w:trPr>
          <w:trHeight w:val="300"/>
        </w:trPr>
        <w:tc>
          <w:tcPr>
            <w:tcW w:w="2321" w:type="dxa"/>
            <w:vMerge w:val="restart"/>
            <w:tcBorders>
              <w:top w:val="nil"/>
              <w:left w:val="nil"/>
              <w:bottom w:val="single" w:sz="4" w:space="0" w:color="auto"/>
              <w:right w:val="nil"/>
            </w:tcBorders>
            <w:shd w:val="clear" w:color="000000" w:fill="4F81BD"/>
            <w:noWrap/>
            <w:vAlign w:val="center"/>
            <w:hideMark/>
          </w:tcPr>
          <w:p w:rsidR="00ED14D1" w:rsidRPr="00466F1C" w:rsidRDefault="00ED14D1" w:rsidP="00A77DCA">
            <w:pPr>
              <w:spacing w:after="0" w:line="240" w:lineRule="auto"/>
              <w:jc w:val="center"/>
              <w:rPr>
                <w:rFonts w:ascii="Times New Roman" w:hAnsi="Times New Roman"/>
                <w:color w:val="FFFFFF"/>
                <w:lang w:eastAsia="en-US"/>
              </w:rPr>
            </w:pPr>
            <w:r w:rsidRPr="00466F1C">
              <w:rPr>
                <w:rFonts w:ascii="Times New Roman" w:hAnsi="Times New Roman"/>
                <w:color w:val="FFFFFF"/>
                <w:lang w:eastAsia="en-US"/>
              </w:rPr>
              <w:t>ΣΥΝΟΛΟ</w:t>
            </w:r>
          </w:p>
        </w:tc>
        <w:tc>
          <w:tcPr>
            <w:tcW w:w="1165" w:type="dxa"/>
            <w:tcBorders>
              <w:top w:val="nil"/>
              <w:left w:val="nil"/>
              <w:bottom w:val="single" w:sz="4" w:space="0" w:color="auto"/>
              <w:right w:val="nil"/>
            </w:tcBorders>
            <w:shd w:val="clear" w:color="auto" w:fill="auto"/>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Εισαγωγές</w:t>
            </w:r>
          </w:p>
        </w:tc>
        <w:tc>
          <w:tcPr>
            <w:tcW w:w="941" w:type="dxa"/>
            <w:tcBorders>
              <w:top w:val="nil"/>
              <w:left w:val="nil"/>
              <w:bottom w:val="single" w:sz="4" w:space="0" w:color="auto"/>
              <w:right w:val="nil"/>
            </w:tcBorders>
            <w:shd w:val="clear" w:color="auto" w:fill="auto"/>
            <w:noWrap/>
            <w:vAlign w:val="center"/>
            <w:hideMark/>
          </w:tcPr>
          <w:p w:rsidR="00ED14D1" w:rsidRPr="00F83B1B" w:rsidRDefault="00ED14D1" w:rsidP="00A77DCA">
            <w:pPr>
              <w:spacing w:after="0" w:line="240" w:lineRule="auto"/>
              <w:jc w:val="right"/>
              <w:rPr>
                <w:rFonts w:ascii="Times New Roman" w:hAnsi="Times New Roman"/>
                <w:color w:val="000000"/>
                <w:lang w:eastAsia="en-US"/>
              </w:rPr>
            </w:pPr>
            <w:r w:rsidRPr="00F83B1B">
              <w:rPr>
                <w:rFonts w:ascii="Times New Roman" w:hAnsi="Times New Roman"/>
                <w:color w:val="000000"/>
                <w:lang w:eastAsia="en-US"/>
              </w:rPr>
              <w:t>423.823</w:t>
            </w:r>
          </w:p>
        </w:tc>
        <w:tc>
          <w:tcPr>
            <w:tcW w:w="941" w:type="dxa"/>
            <w:tcBorders>
              <w:top w:val="nil"/>
              <w:left w:val="nil"/>
              <w:bottom w:val="single" w:sz="4" w:space="0" w:color="auto"/>
              <w:right w:val="nil"/>
            </w:tcBorders>
            <w:shd w:val="clear" w:color="auto" w:fill="auto"/>
            <w:noWrap/>
            <w:vAlign w:val="center"/>
            <w:hideMark/>
          </w:tcPr>
          <w:p w:rsidR="00ED14D1" w:rsidRPr="00F83B1B" w:rsidRDefault="00ED14D1" w:rsidP="00A77DCA">
            <w:pPr>
              <w:spacing w:after="0" w:line="240" w:lineRule="auto"/>
              <w:jc w:val="right"/>
              <w:rPr>
                <w:rFonts w:ascii="Times New Roman" w:hAnsi="Times New Roman"/>
                <w:color w:val="000000"/>
                <w:lang w:eastAsia="en-US"/>
              </w:rPr>
            </w:pPr>
            <w:r w:rsidRPr="00F83B1B">
              <w:rPr>
                <w:rFonts w:ascii="Times New Roman" w:hAnsi="Times New Roman"/>
                <w:color w:val="000000"/>
                <w:lang w:eastAsia="en-US"/>
              </w:rPr>
              <w:t>526.951</w:t>
            </w:r>
          </w:p>
        </w:tc>
        <w:tc>
          <w:tcPr>
            <w:tcW w:w="941" w:type="dxa"/>
            <w:tcBorders>
              <w:top w:val="nil"/>
              <w:left w:val="nil"/>
              <w:bottom w:val="single" w:sz="4" w:space="0" w:color="auto"/>
              <w:right w:val="nil"/>
            </w:tcBorders>
            <w:shd w:val="clear" w:color="auto" w:fill="auto"/>
            <w:noWrap/>
            <w:vAlign w:val="center"/>
            <w:hideMark/>
          </w:tcPr>
          <w:p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733.706</w:t>
            </w:r>
          </w:p>
        </w:tc>
        <w:tc>
          <w:tcPr>
            <w:tcW w:w="1786" w:type="dxa"/>
            <w:tcBorders>
              <w:top w:val="nil"/>
              <w:left w:val="nil"/>
              <w:bottom w:val="single" w:sz="4" w:space="0" w:color="auto"/>
              <w:right w:val="nil"/>
            </w:tcBorders>
            <w:shd w:val="clear" w:color="auto" w:fill="auto"/>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100</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color w:val="FFFFFF"/>
                <w:lang w:eastAsia="en-US"/>
              </w:rPr>
            </w:pPr>
          </w:p>
        </w:tc>
        <w:tc>
          <w:tcPr>
            <w:tcW w:w="1165" w:type="dxa"/>
            <w:tcBorders>
              <w:top w:val="nil"/>
              <w:left w:val="nil"/>
              <w:bottom w:val="single" w:sz="4" w:space="0" w:color="auto"/>
              <w:right w:val="nil"/>
            </w:tcBorders>
            <w:shd w:val="clear" w:color="000000" w:fill="DBE5F1"/>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Εξαγωγές</w:t>
            </w:r>
          </w:p>
        </w:tc>
        <w:tc>
          <w:tcPr>
            <w:tcW w:w="941" w:type="dxa"/>
            <w:tcBorders>
              <w:top w:val="nil"/>
              <w:left w:val="nil"/>
              <w:bottom w:val="single" w:sz="4" w:space="0" w:color="auto"/>
              <w:right w:val="nil"/>
            </w:tcBorders>
            <w:shd w:val="clear" w:color="000000" w:fill="DBE5F1"/>
            <w:noWrap/>
            <w:vAlign w:val="bottom"/>
            <w:hideMark/>
          </w:tcPr>
          <w:p w:rsidR="00ED14D1" w:rsidRPr="00011419"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482</w:t>
            </w:r>
            <w:r>
              <w:rPr>
                <w:rFonts w:ascii="Times New Roman" w:hAnsi="Times New Roman"/>
                <w:color w:val="000000"/>
                <w:lang w:val="en-GB" w:eastAsia="en-US"/>
              </w:rPr>
              <w:t>.</w:t>
            </w:r>
            <w:r w:rsidRPr="00F83B1B">
              <w:rPr>
                <w:rFonts w:ascii="Times New Roman" w:hAnsi="Times New Roman"/>
                <w:color w:val="000000"/>
                <w:lang w:eastAsia="en-US"/>
              </w:rPr>
              <w:t>713</w:t>
            </w:r>
          </w:p>
        </w:tc>
        <w:tc>
          <w:tcPr>
            <w:tcW w:w="941" w:type="dxa"/>
            <w:tcBorders>
              <w:top w:val="nil"/>
              <w:left w:val="nil"/>
              <w:bottom w:val="single" w:sz="4" w:space="0" w:color="auto"/>
              <w:right w:val="nil"/>
            </w:tcBorders>
            <w:shd w:val="clear" w:color="000000" w:fill="DBE5F1"/>
            <w:noWrap/>
            <w:vAlign w:val="bottom"/>
            <w:hideMark/>
          </w:tcPr>
          <w:p w:rsidR="00ED14D1" w:rsidRPr="00011419"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586</w:t>
            </w:r>
            <w:r>
              <w:rPr>
                <w:rFonts w:ascii="Times New Roman" w:hAnsi="Times New Roman"/>
                <w:color w:val="000000"/>
                <w:lang w:val="en-GB" w:eastAsia="en-US"/>
              </w:rPr>
              <w:t>.</w:t>
            </w:r>
            <w:r w:rsidRPr="00C464C9">
              <w:rPr>
                <w:rFonts w:ascii="Times New Roman" w:hAnsi="Times New Roman"/>
                <w:color w:val="000000"/>
                <w:lang w:eastAsia="en-US"/>
              </w:rPr>
              <w:t>604</w:t>
            </w:r>
          </w:p>
        </w:tc>
        <w:tc>
          <w:tcPr>
            <w:tcW w:w="941" w:type="dxa"/>
            <w:tcBorders>
              <w:top w:val="nil"/>
              <w:left w:val="nil"/>
              <w:bottom w:val="single" w:sz="4" w:space="0" w:color="auto"/>
              <w:right w:val="nil"/>
            </w:tcBorders>
            <w:shd w:val="clear" w:color="000000" w:fill="DBE5F1"/>
            <w:noWrap/>
            <w:vAlign w:val="bottom"/>
            <w:hideMark/>
          </w:tcPr>
          <w:p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837.489</w:t>
            </w:r>
          </w:p>
        </w:tc>
        <w:tc>
          <w:tcPr>
            <w:tcW w:w="1786" w:type="dxa"/>
            <w:tcBorders>
              <w:top w:val="nil"/>
              <w:left w:val="nil"/>
              <w:bottom w:val="single" w:sz="4" w:space="0" w:color="auto"/>
              <w:right w:val="nil"/>
            </w:tcBorders>
            <w:shd w:val="clear" w:color="000000" w:fill="DBE5F1"/>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100</w:t>
            </w:r>
          </w:p>
        </w:tc>
      </w:tr>
      <w:tr w:rsidR="00ED14D1" w:rsidRPr="00A31121" w:rsidTr="00A77DCA">
        <w:trPr>
          <w:trHeight w:val="300"/>
        </w:trPr>
        <w:tc>
          <w:tcPr>
            <w:tcW w:w="2321" w:type="dxa"/>
            <w:vMerge/>
            <w:tcBorders>
              <w:top w:val="nil"/>
              <w:left w:val="nil"/>
              <w:bottom w:val="single" w:sz="4" w:space="0" w:color="auto"/>
              <w:right w:val="nil"/>
            </w:tcBorders>
            <w:vAlign w:val="center"/>
            <w:hideMark/>
          </w:tcPr>
          <w:p w:rsidR="00ED14D1" w:rsidRPr="00466F1C" w:rsidRDefault="00ED14D1" w:rsidP="00A77DCA">
            <w:pPr>
              <w:spacing w:after="0" w:line="240" w:lineRule="auto"/>
              <w:rPr>
                <w:rFonts w:ascii="Times New Roman" w:hAnsi="Times New Roman"/>
                <w:color w:val="FFFFFF"/>
                <w:lang w:eastAsia="en-US"/>
              </w:rPr>
            </w:pPr>
          </w:p>
        </w:tc>
        <w:tc>
          <w:tcPr>
            <w:tcW w:w="1165"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rPr>
                <w:rFonts w:ascii="Times New Roman" w:hAnsi="Times New Roman"/>
                <w:i/>
                <w:iCs/>
                <w:color w:val="000000"/>
                <w:lang w:eastAsia="en-US"/>
              </w:rPr>
            </w:pPr>
            <w:r w:rsidRPr="00466F1C">
              <w:rPr>
                <w:rFonts w:ascii="Times New Roman" w:hAnsi="Times New Roman"/>
                <w:i/>
                <w:iCs/>
                <w:color w:val="000000"/>
                <w:lang w:eastAsia="en-US"/>
              </w:rPr>
              <w:t xml:space="preserve">Ισοζύγιο </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sidRPr="00466F1C">
              <w:rPr>
                <w:rFonts w:ascii="Times New Roman" w:hAnsi="Times New Roman"/>
                <w:color w:val="000000"/>
                <w:lang w:eastAsia="en-US"/>
              </w:rPr>
              <w:t>57.884</w:t>
            </w:r>
          </w:p>
        </w:tc>
        <w:tc>
          <w:tcPr>
            <w:tcW w:w="941" w:type="dxa"/>
            <w:tcBorders>
              <w:top w:val="nil"/>
              <w:left w:val="nil"/>
              <w:bottom w:val="single" w:sz="4" w:space="0" w:color="auto"/>
              <w:right w:val="nil"/>
            </w:tcBorders>
            <w:shd w:val="clear" w:color="000000" w:fill="B8CCE4"/>
            <w:noWrap/>
            <w:vAlign w:val="center"/>
            <w:hideMark/>
          </w:tcPr>
          <w:p w:rsidR="00ED14D1" w:rsidRPr="00466F1C" w:rsidRDefault="00ED14D1" w:rsidP="00A77DCA">
            <w:pPr>
              <w:spacing w:after="0" w:line="240" w:lineRule="auto"/>
              <w:jc w:val="right"/>
              <w:rPr>
                <w:rFonts w:ascii="Times New Roman" w:hAnsi="Times New Roman"/>
                <w:color w:val="000000"/>
                <w:lang w:eastAsia="en-US"/>
              </w:rPr>
            </w:pPr>
            <w:r>
              <w:rPr>
                <w:rFonts w:ascii="Times New Roman" w:hAnsi="Times New Roman"/>
                <w:color w:val="000000"/>
                <w:lang w:eastAsia="en-US"/>
              </w:rPr>
              <w:t>59</w:t>
            </w:r>
            <w:r>
              <w:rPr>
                <w:rFonts w:ascii="Times New Roman" w:hAnsi="Times New Roman"/>
                <w:color w:val="000000"/>
                <w:lang w:val="en-GB" w:eastAsia="en-US"/>
              </w:rPr>
              <w:t>.</w:t>
            </w:r>
            <w:r w:rsidRPr="003B7F0F">
              <w:rPr>
                <w:rFonts w:ascii="Times New Roman" w:hAnsi="Times New Roman"/>
                <w:color w:val="000000"/>
                <w:lang w:eastAsia="en-US"/>
              </w:rPr>
              <w:t>653</w:t>
            </w:r>
          </w:p>
        </w:tc>
        <w:tc>
          <w:tcPr>
            <w:tcW w:w="941" w:type="dxa"/>
            <w:tcBorders>
              <w:top w:val="nil"/>
              <w:left w:val="nil"/>
              <w:bottom w:val="single" w:sz="4" w:space="0" w:color="auto"/>
              <w:right w:val="nil"/>
            </w:tcBorders>
            <w:shd w:val="clear" w:color="000000" w:fill="B8CCE4"/>
            <w:noWrap/>
            <w:vAlign w:val="center"/>
            <w:hideMark/>
          </w:tcPr>
          <w:p w:rsidR="00ED14D1" w:rsidRPr="00A31121" w:rsidRDefault="00ED14D1" w:rsidP="00A77DCA">
            <w:pPr>
              <w:spacing w:after="0" w:line="240" w:lineRule="auto"/>
              <w:jc w:val="right"/>
              <w:rPr>
                <w:rFonts w:ascii="Times New Roman" w:hAnsi="Times New Roman"/>
                <w:color w:val="000000"/>
                <w:lang w:val="en-GB" w:eastAsia="en-US"/>
              </w:rPr>
            </w:pPr>
            <w:r w:rsidRPr="00A31121">
              <w:rPr>
                <w:rFonts w:ascii="Times New Roman" w:hAnsi="Times New Roman"/>
                <w:color w:val="000000"/>
                <w:lang w:val="en-GB" w:eastAsia="en-US"/>
              </w:rPr>
              <w:t>103.783</w:t>
            </w:r>
          </w:p>
        </w:tc>
        <w:tc>
          <w:tcPr>
            <w:tcW w:w="1786" w:type="dxa"/>
            <w:tcBorders>
              <w:top w:val="nil"/>
              <w:left w:val="nil"/>
              <w:bottom w:val="single" w:sz="4" w:space="0" w:color="auto"/>
              <w:right w:val="nil"/>
            </w:tcBorders>
            <w:shd w:val="clear" w:color="000000" w:fill="B8CCE4"/>
            <w:noWrap/>
            <w:hideMark/>
          </w:tcPr>
          <w:p w:rsidR="00ED14D1" w:rsidRPr="00A31121" w:rsidRDefault="00ED14D1" w:rsidP="00A77DCA">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100</w:t>
            </w:r>
          </w:p>
        </w:tc>
      </w:tr>
    </w:tbl>
    <w:p w:rsidR="00BF07F5" w:rsidRDefault="00BF07F5" w:rsidP="00891C5E">
      <w:pPr>
        <w:rPr>
          <w:rFonts w:ascii="Times New Roman" w:hAnsi="Times New Roman"/>
          <w:sz w:val="20"/>
          <w:szCs w:val="20"/>
          <w:lang w:val="en-US"/>
        </w:rPr>
      </w:pPr>
    </w:p>
    <w:p w:rsidR="00BF07F5" w:rsidRDefault="00BF07F5" w:rsidP="00BF07F5">
      <w:pPr>
        <w:rPr>
          <w:rFonts w:ascii="Times New Roman" w:hAnsi="Times New Roman"/>
          <w:sz w:val="20"/>
          <w:szCs w:val="20"/>
          <w:lang w:val="en-US"/>
        </w:rPr>
      </w:pPr>
      <w:proofErr w:type="spellStart"/>
      <w:r w:rsidRPr="0055645F">
        <w:rPr>
          <w:rFonts w:ascii="Times New Roman" w:hAnsi="Times New Roman"/>
          <w:sz w:val="20"/>
          <w:szCs w:val="20"/>
          <w:lang w:val="en-US"/>
        </w:rPr>
        <w:t>Πηγή</w:t>
      </w:r>
      <w:proofErr w:type="spellEnd"/>
      <w:r w:rsidRPr="0055645F">
        <w:rPr>
          <w:rFonts w:ascii="Times New Roman" w:hAnsi="Times New Roman"/>
          <w:sz w:val="20"/>
          <w:szCs w:val="20"/>
          <w:lang w:val="en-US"/>
        </w:rPr>
        <w:t>: CBS</w:t>
      </w:r>
    </w:p>
    <w:p w:rsidR="00BF07F5" w:rsidRDefault="00BF07F5" w:rsidP="00891C5E">
      <w:pPr>
        <w:rPr>
          <w:lang w:val="en-US"/>
        </w:rPr>
      </w:pPr>
    </w:p>
    <w:p w:rsidR="00891C5E" w:rsidRDefault="00891C5E" w:rsidP="00891C5E">
      <w:pPr>
        <w:pStyle w:val="Heading4"/>
      </w:pPr>
      <w:bookmarkStart w:id="8" w:name="_Toc137814951"/>
      <w:r>
        <w:t>Εμπόριο αγαθών</w:t>
      </w:r>
      <w:bookmarkEnd w:id="8"/>
    </w:p>
    <w:p w:rsidR="00891C5E" w:rsidRPr="00A60E01" w:rsidRDefault="00891C5E" w:rsidP="00891C5E">
      <w:pPr>
        <w:pStyle w:val="Caption"/>
        <w:jc w:val="both"/>
        <w:rPr>
          <w:b w:val="0"/>
          <w:bCs w:val="0"/>
          <w:color w:val="auto"/>
          <w:sz w:val="22"/>
          <w:szCs w:val="22"/>
        </w:rPr>
      </w:pPr>
      <w:r w:rsidRPr="00A60E01">
        <w:rPr>
          <w:b w:val="0"/>
          <w:bCs w:val="0"/>
          <w:color w:val="auto"/>
          <w:sz w:val="22"/>
          <w:szCs w:val="22"/>
        </w:rPr>
        <w:t xml:space="preserve">Τα κυριότερα εξαγόμενα προϊόντα της </w:t>
      </w:r>
      <w:proofErr w:type="spellStart"/>
      <w:r w:rsidRPr="00A60E01">
        <w:rPr>
          <w:b w:val="0"/>
          <w:bCs w:val="0"/>
          <w:color w:val="auto"/>
          <w:sz w:val="22"/>
          <w:szCs w:val="22"/>
        </w:rPr>
        <w:t>Ολλανδίας</w:t>
      </w:r>
      <w:r>
        <w:rPr>
          <w:b w:val="0"/>
          <w:bCs w:val="0"/>
          <w:color w:val="auto"/>
          <w:sz w:val="22"/>
          <w:szCs w:val="22"/>
        </w:rPr>
        <w:t>κατά</w:t>
      </w:r>
      <w:proofErr w:type="spellEnd"/>
      <w:r>
        <w:rPr>
          <w:b w:val="0"/>
          <w:bCs w:val="0"/>
          <w:color w:val="auto"/>
          <w:sz w:val="22"/>
          <w:szCs w:val="22"/>
        </w:rPr>
        <w:t xml:space="preserve"> το 202</w:t>
      </w:r>
      <w:r w:rsidR="00A97D26">
        <w:rPr>
          <w:b w:val="0"/>
          <w:bCs w:val="0"/>
          <w:color w:val="auto"/>
          <w:sz w:val="22"/>
          <w:szCs w:val="22"/>
        </w:rPr>
        <w:t>2</w:t>
      </w:r>
      <w:r>
        <w:rPr>
          <w:b w:val="0"/>
          <w:bCs w:val="0"/>
          <w:color w:val="auto"/>
          <w:sz w:val="22"/>
          <w:szCs w:val="22"/>
        </w:rPr>
        <w:t xml:space="preserve"> σύμφωνα με την Σ</w:t>
      </w:r>
      <w:r w:rsidRPr="00A60E01">
        <w:rPr>
          <w:b w:val="0"/>
          <w:bCs w:val="0"/>
          <w:color w:val="auto"/>
          <w:sz w:val="22"/>
          <w:szCs w:val="22"/>
        </w:rPr>
        <w:t>τατιστική Υπηρεσία της Ολλανδίας</w:t>
      </w:r>
      <w:r>
        <w:rPr>
          <w:b w:val="0"/>
          <w:bCs w:val="0"/>
          <w:color w:val="auto"/>
          <w:sz w:val="22"/>
          <w:szCs w:val="22"/>
        </w:rPr>
        <w:t>,</w:t>
      </w:r>
      <w:r w:rsidRPr="00A60E01">
        <w:rPr>
          <w:b w:val="0"/>
          <w:bCs w:val="0"/>
          <w:color w:val="auto"/>
          <w:sz w:val="22"/>
          <w:szCs w:val="22"/>
        </w:rPr>
        <w:t xml:space="preserve"> αποτυπώνονται στον ακόλουθο πίνακα:</w:t>
      </w:r>
    </w:p>
    <w:p w:rsidR="00BF07F5" w:rsidRPr="00E773A0" w:rsidRDefault="00BF07F5" w:rsidP="00891C5E">
      <w:pPr>
        <w:pStyle w:val="Caption"/>
        <w:rPr>
          <w:sz w:val="22"/>
          <w:szCs w:val="22"/>
        </w:rPr>
      </w:pPr>
    </w:p>
    <w:p w:rsidR="00BF07F5" w:rsidRPr="00E773A0" w:rsidRDefault="00BF07F5" w:rsidP="00891C5E">
      <w:pPr>
        <w:pStyle w:val="Caption"/>
        <w:rPr>
          <w:sz w:val="22"/>
          <w:szCs w:val="22"/>
        </w:rPr>
      </w:pPr>
    </w:p>
    <w:p w:rsidR="00BF07F5" w:rsidRPr="00E773A0" w:rsidRDefault="00BF07F5" w:rsidP="00891C5E">
      <w:pPr>
        <w:pStyle w:val="Caption"/>
        <w:rPr>
          <w:sz w:val="22"/>
          <w:szCs w:val="22"/>
        </w:rPr>
      </w:pPr>
    </w:p>
    <w:p w:rsidR="00BF07F5" w:rsidRPr="00E773A0" w:rsidRDefault="00BF07F5" w:rsidP="00891C5E">
      <w:pPr>
        <w:pStyle w:val="Caption"/>
        <w:rPr>
          <w:sz w:val="22"/>
          <w:szCs w:val="22"/>
        </w:rPr>
      </w:pPr>
    </w:p>
    <w:p w:rsidR="00BF07F5" w:rsidRPr="00E773A0" w:rsidRDefault="00BF07F5" w:rsidP="00891C5E">
      <w:pPr>
        <w:pStyle w:val="Caption"/>
        <w:rPr>
          <w:sz w:val="22"/>
          <w:szCs w:val="22"/>
        </w:rPr>
      </w:pPr>
    </w:p>
    <w:p w:rsidR="004662EA" w:rsidRPr="00E773A0" w:rsidRDefault="004662EA" w:rsidP="00891C5E">
      <w:pPr>
        <w:pStyle w:val="Caption"/>
        <w:rPr>
          <w:sz w:val="22"/>
          <w:szCs w:val="22"/>
        </w:rPr>
      </w:pPr>
    </w:p>
    <w:p w:rsidR="00E314F1" w:rsidRPr="004662EA" w:rsidRDefault="00891C5E" w:rsidP="004662EA">
      <w:pPr>
        <w:pStyle w:val="Caption"/>
        <w:rPr>
          <w:sz w:val="22"/>
          <w:szCs w:val="22"/>
          <w:lang w:val="en-GB"/>
        </w:rPr>
      </w:pPr>
      <w:bookmarkStart w:id="9" w:name="_Toc137814982"/>
      <w:r>
        <w:rPr>
          <w:sz w:val="22"/>
          <w:szCs w:val="22"/>
        </w:rPr>
        <w:lastRenderedPageBreak/>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3</w:t>
      </w:r>
      <w:r w:rsidR="00331C1D">
        <w:rPr>
          <w:sz w:val="22"/>
          <w:szCs w:val="22"/>
        </w:rPr>
        <w:fldChar w:fldCharType="end"/>
      </w:r>
      <w:r>
        <w:rPr>
          <w:sz w:val="22"/>
          <w:szCs w:val="22"/>
        </w:rPr>
        <w:t xml:space="preserve">: Εξαγωγές αγαθών </w:t>
      </w:r>
      <w:r w:rsidRPr="00F95F71">
        <w:rPr>
          <w:sz w:val="22"/>
          <w:szCs w:val="22"/>
        </w:rPr>
        <w:t>Ολλανδίας</w:t>
      </w:r>
      <w:bookmarkEnd w:id="9"/>
    </w:p>
    <w:tbl>
      <w:tblPr>
        <w:tblpPr w:leftFromText="141" w:rightFromText="141" w:vertAnchor="page" w:horzAnchor="margin" w:tblpXSpec="center" w:tblpY="2264"/>
        <w:tblW w:w="10516" w:type="dxa"/>
        <w:tblLook w:val="04A0" w:firstRow="1" w:lastRow="0" w:firstColumn="1" w:lastColumn="0" w:noHBand="0" w:noVBand="1"/>
      </w:tblPr>
      <w:tblGrid>
        <w:gridCol w:w="924"/>
        <w:gridCol w:w="4797"/>
        <w:gridCol w:w="1191"/>
        <w:gridCol w:w="1197"/>
        <w:gridCol w:w="1216"/>
        <w:gridCol w:w="1191"/>
      </w:tblGrid>
      <w:tr w:rsidR="00BF07F5" w:rsidRPr="005630A7" w:rsidTr="00BF07F5">
        <w:trPr>
          <w:trHeight w:val="577"/>
        </w:trPr>
        <w:tc>
          <w:tcPr>
            <w:tcW w:w="924" w:type="dxa"/>
            <w:tcBorders>
              <w:top w:val="single" w:sz="4" w:space="0" w:color="002B54"/>
              <w:left w:val="single" w:sz="4" w:space="0" w:color="002B54"/>
              <w:bottom w:val="single" w:sz="4" w:space="0" w:color="002B54"/>
              <w:right w:val="single" w:sz="4" w:space="0" w:color="002B54"/>
            </w:tcBorders>
            <w:shd w:val="clear" w:color="000000" w:fill="4F81BD"/>
            <w:vAlign w:val="center"/>
            <w:hideMark/>
          </w:tcPr>
          <w:p w:rsidR="00BF07F5" w:rsidRPr="005630A7" w:rsidRDefault="00BF07F5" w:rsidP="00BF07F5">
            <w:pPr>
              <w:spacing w:after="0" w:line="240" w:lineRule="auto"/>
              <w:jc w:val="center"/>
              <w:rPr>
                <w:rFonts w:ascii="Times New Roman" w:hAnsi="Times New Roman"/>
                <w:b/>
                <w:bCs/>
                <w:color w:val="FFFFFF"/>
              </w:rPr>
            </w:pPr>
            <w:bookmarkStart w:id="10" w:name="OLE_LINK1"/>
            <w:proofErr w:type="spellStart"/>
            <w:r w:rsidRPr="005630A7">
              <w:rPr>
                <w:rFonts w:ascii="Times New Roman" w:hAnsi="Times New Roman"/>
                <w:b/>
                <w:bCs/>
                <w:color w:val="FFFFFF"/>
              </w:rPr>
              <w:t>Δασμ</w:t>
            </w:r>
            <w:proofErr w:type="spellEnd"/>
            <w:r w:rsidRPr="005630A7">
              <w:rPr>
                <w:rFonts w:ascii="Times New Roman" w:hAnsi="Times New Roman"/>
                <w:b/>
                <w:bCs/>
                <w:color w:val="FFFFFF"/>
              </w:rPr>
              <w:t>. Κλάση</w:t>
            </w:r>
          </w:p>
        </w:tc>
        <w:tc>
          <w:tcPr>
            <w:tcW w:w="4797" w:type="dxa"/>
            <w:tcBorders>
              <w:top w:val="single" w:sz="4" w:space="0" w:color="002B54"/>
              <w:left w:val="nil"/>
              <w:bottom w:val="single" w:sz="4" w:space="0" w:color="002B54"/>
              <w:right w:val="single" w:sz="4" w:space="0" w:color="002B54"/>
            </w:tcBorders>
            <w:shd w:val="clear" w:color="000000" w:fill="4F81BD"/>
            <w:vAlign w:val="center"/>
            <w:hideMark/>
          </w:tcPr>
          <w:p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Προϊόν</w:t>
            </w:r>
          </w:p>
        </w:tc>
        <w:tc>
          <w:tcPr>
            <w:tcW w:w="1191" w:type="dxa"/>
            <w:tcBorders>
              <w:top w:val="single" w:sz="4" w:space="0" w:color="002B54"/>
              <w:left w:val="nil"/>
              <w:bottom w:val="single" w:sz="4" w:space="0" w:color="002B54"/>
              <w:right w:val="single" w:sz="4" w:space="0" w:color="002B54"/>
            </w:tcBorders>
            <w:shd w:val="clear" w:color="000000" w:fill="4F81BD"/>
            <w:vAlign w:val="center"/>
            <w:hideMark/>
          </w:tcPr>
          <w:p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2020</w:t>
            </w:r>
          </w:p>
        </w:tc>
        <w:tc>
          <w:tcPr>
            <w:tcW w:w="1197" w:type="dxa"/>
            <w:tcBorders>
              <w:top w:val="single" w:sz="4" w:space="0" w:color="002B54"/>
              <w:left w:val="nil"/>
              <w:bottom w:val="single" w:sz="4" w:space="0" w:color="002B54"/>
              <w:right w:val="single" w:sz="4" w:space="0" w:color="002B54"/>
            </w:tcBorders>
            <w:shd w:val="clear" w:color="000000" w:fill="4F81BD"/>
            <w:vAlign w:val="center"/>
            <w:hideMark/>
          </w:tcPr>
          <w:p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2021</w:t>
            </w:r>
          </w:p>
        </w:tc>
        <w:tc>
          <w:tcPr>
            <w:tcW w:w="1216" w:type="dxa"/>
            <w:tcBorders>
              <w:top w:val="single" w:sz="4" w:space="0" w:color="002B54"/>
              <w:left w:val="nil"/>
              <w:bottom w:val="single" w:sz="4" w:space="0" w:color="002B54"/>
              <w:right w:val="single" w:sz="4" w:space="0" w:color="002B54"/>
            </w:tcBorders>
            <w:shd w:val="clear" w:color="000000" w:fill="4F81BD"/>
            <w:vAlign w:val="center"/>
            <w:hideMark/>
          </w:tcPr>
          <w:p w:rsidR="00BF07F5" w:rsidRPr="00E314F1" w:rsidRDefault="00BF07F5" w:rsidP="00BF07F5">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lang w:val="en-GB"/>
              </w:rPr>
              <w:t>2022</w:t>
            </w:r>
          </w:p>
        </w:tc>
        <w:tc>
          <w:tcPr>
            <w:tcW w:w="1191" w:type="dxa"/>
            <w:tcBorders>
              <w:top w:val="single" w:sz="4" w:space="0" w:color="002B54"/>
              <w:left w:val="nil"/>
              <w:bottom w:val="single" w:sz="4" w:space="0" w:color="002B54"/>
              <w:right w:val="single" w:sz="4" w:space="0" w:color="002B54"/>
            </w:tcBorders>
            <w:shd w:val="clear" w:color="000000" w:fill="4F81BD"/>
            <w:vAlign w:val="center"/>
            <w:hideMark/>
          </w:tcPr>
          <w:p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Μεταβολή 2021/2020</w:t>
            </w:r>
          </w:p>
        </w:tc>
      </w:tr>
      <w:tr w:rsidR="00BF07F5" w:rsidRPr="005630A7" w:rsidTr="00BF07F5">
        <w:trPr>
          <w:trHeight w:val="592"/>
        </w:trPr>
        <w:tc>
          <w:tcPr>
            <w:tcW w:w="924" w:type="dxa"/>
            <w:tcBorders>
              <w:top w:val="nil"/>
              <w:left w:val="single" w:sz="4" w:space="0" w:color="002B54"/>
              <w:bottom w:val="single" w:sz="4" w:space="0" w:color="002B54"/>
              <w:right w:val="single" w:sz="4" w:space="0" w:color="002B54"/>
            </w:tcBorders>
            <w:shd w:val="clear" w:color="000000" w:fill="4F81BD"/>
            <w:vAlign w:val="center"/>
            <w:hideMark/>
          </w:tcPr>
          <w:p w:rsidR="00BF07F5" w:rsidRPr="005630A7" w:rsidRDefault="00BF07F5" w:rsidP="00BF07F5">
            <w:pPr>
              <w:spacing w:after="0" w:line="240" w:lineRule="auto"/>
              <w:jc w:val="center"/>
              <w:rPr>
                <w:rFonts w:ascii="Times New Roman" w:hAnsi="Times New Roman"/>
                <w:b/>
                <w:bCs/>
                <w:color w:val="FFFFFF"/>
              </w:rPr>
            </w:pPr>
            <w:r w:rsidRPr="005630A7">
              <w:rPr>
                <w:rFonts w:ascii="Times New Roman" w:hAnsi="Times New Roman"/>
                <w:b/>
                <w:bCs/>
                <w:color w:val="FFFFFF"/>
              </w:rPr>
              <w:t> </w:t>
            </w:r>
          </w:p>
        </w:tc>
        <w:tc>
          <w:tcPr>
            <w:tcW w:w="4797" w:type="dxa"/>
            <w:tcBorders>
              <w:top w:val="nil"/>
              <w:left w:val="nil"/>
              <w:bottom w:val="single" w:sz="4" w:space="0" w:color="002B54"/>
              <w:right w:val="single" w:sz="4" w:space="0" w:color="002B54"/>
            </w:tcBorders>
            <w:shd w:val="clear" w:color="000000" w:fill="4F81BD"/>
            <w:vAlign w:val="center"/>
            <w:hideMark/>
          </w:tcPr>
          <w:p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 </w:t>
            </w:r>
          </w:p>
        </w:tc>
        <w:tc>
          <w:tcPr>
            <w:tcW w:w="1191" w:type="dxa"/>
            <w:tcBorders>
              <w:top w:val="nil"/>
              <w:left w:val="nil"/>
              <w:bottom w:val="single" w:sz="4" w:space="0" w:color="002B54"/>
              <w:right w:val="single" w:sz="4" w:space="0" w:color="002B54"/>
            </w:tcBorders>
            <w:shd w:val="clear" w:color="000000" w:fill="4F81BD"/>
            <w:vAlign w:val="bottom"/>
            <w:hideMark/>
          </w:tcPr>
          <w:p w:rsidR="00BF07F5" w:rsidRPr="005630A7" w:rsidRDefault="00BF07F5" w:rsidP="00BF07F5">
            <w:pPr>
              <w:spacing w:after="0" w:line="240" w:lineRule="auto"/>
              <w:jc w:val="right"/>
              <w:rPr>
                <w:rFonts w:ascii="Times New Roman" w:hAnsi="Times New Roman"/>
                <w:b/>
                <w:bCs/>
                <w:color w:val="FFFFFF"/>
                <w:sz w:val="20"/>
                <w:szCs w:val="20"/>
              </w:rPr>
            </w:pPr>
            <w:r w:rsidRPr="005630A7">
              <w:rPr>
                <w:rFonts w:ascii="Times New Roman" w:hAnsi="Times New Roman"/>
                <w:b/>
                <w:bCs/>
                <w:color w:val="FFFFFF"/>
                <w:sz w:val="20"/>
                <w:szCs w:val="20"/>
              </w:rPr>
              <w:t>αξία: χιλ. €</w:t>
            </w:r>
          </w:p>
        </w:tc>
        <w:tc>
          <w:tcPr>
            <w:tcW w:w="1197" w:type="dxa"/>
            <w:tcBorders>
              <w:top w:val="nil"/>
              <w:left w:val="nil"/>
              <w:bottom w:val="single" w:sz="4" w:space="0" w:color="002B54"/>
              <w:right w:val="single" w:sz="4" w:space="0" w:color="002B54"/>
            </w:tcBorders>
            <w:shd w:val="clear" w:color="000000" w:fill="4F81BD"/>
            <w:vAlign w:val="bottom"/>
            <w:hideMark/>
          </w:tcPr>
          <w:p w:rsidR="00BF07F5" w:rsidRPr="005630A7" w:rsidRDefault="00BF07F5" w:rsidP="00BF07F5">
            <w:pPr>
              <w:spacing w:after="0" w:line="240" w:lineRule="auto"/>
              <w:jc w:val="right"/>
              <w:rPr>
                <w:rFonts w:ascii="Times New Roman" w:hAnsi="Times New Roman"/>
                <w:b/>
                <w:bCs/>
                <w:color w:val="FFFFFF"/>
                <w:sz w:val="20"/>
                <w:szCs w:val="20"/>
              </w:rPr>
            </w:pPr>
            <w:r w:rsidRPr="005630A7">
              <w:rPr>
                <w:rFonts w:ascii="Times New Roman" w:hAnsi="Times New Roman"/>
                <w:b/>
                <w:bCs/>
                <w:color w:val="FFFFFF"/>
                <w:sz w:val="20"/>
                <w:szCs w:val="20"/>
              </w:rPr>
              <w:t>αξία: χιλ. €</w:t>
            </w:r>
          </w:p>
        </w:tc>
        <w:tc>
          <w:tcPr>
            <w:tcW w:w="1216" w:type="dxa"/>
            <w:tcBorders>
              <w:top w:val="nil"/>
              <w:left w:val="nil"/>
              <w:bottom w:val="single" w:sz="4" w:space="0" w:color="002B54"/>
              <w:right w:val="single" w:sz="4" w:space="0" w:color="002B54"/>
            </w:tcBorders>
            <w:shd w:val="clear" w:color="000000" w:fill="4F81BD"/>
            <w:vAlign w:val="bottom"/>
            <w:hideMark/>
          </w:tcPr>
          <w:p w:rsidR="00BF07F5" w:rsidRPr="005630A7" w:rsidRDefault="00BF07F5" w:rsidP="00BF07F5">
            <w:pPr>
              <w:spacing w:after="0" w:line="240" w:lineRule="auto"/>
              <w:jc w:val="right"/>
              <w:rPr>
                <w:rFonts w:ascii="Times New Roman" w:hAnsi="Times New Roman"/>
                <w:b/>
                <w:bCs/>
                <w:color w:val="FFFFFF"/>
                <w:sz w:val="20"/>
                <w:szCs w:val="20"/>
              </w:rPr>
            </w:pPr>
            <w:r w:rsidRPr="005630A7">
              <w:rPr>
                <w:rFonts w:ascii="Times New Roman" w:hAnsi="Times New Roman"/>
                <w:b/>
                <w:bCs/>
                <w:color w:val="FFFFFF"/>
                <w:sz w:val="20"/>
                <w:szCs w:val="20"/>
              </w:rPr>
              <w:t>αξία: χιλ. €</w:t>
            </w:r>
          </w:p>
        </w:tc>
        <w:tc>
          <w:tcPr>
            <w:tcW w:w="1191" w:type="dxa"/>
            <w:tcBorders>
              <w:top w:val="nil"/>
              <w:left w:val="nil"/>
              <w:bottom w:val="single" w:sz="4" w:space="0" w:color="002B54"/>
              <w:right w:val="single" w:sz="4" w:space="0" w:color="002B54"/>
            </w:tcBorders>
            <w:shd w:val="clear" w:color="000000" w:fill="4F81BD"/>
            <w:vAlign w:val="bottom"/>
            <w:hideMark/>
          </w:tcPr>
          <w:p w:rsidR="00BF07F5" w:rsidRPr="005630A7" w:rsidRDefault="00BF07F5" w:rsidP="00BF07F5">
            <w:pPr>
              <w:spacing w:after="0" w:line="240" w:lineRule="auto"/>
              <w:jc w:val="center"/>
              <w:rPr>
                <w:rFonts w:ascii="Times New Roman" w:hAnsi="Times New Roman"/>
                <w:b/>
                <w:bCs/>
                <w:color w:val="FFFFFF"/>
                <w:sz w:val="20"/>
                <w:szCs w:val="20"/>
              </w:rPr>
            </w:pPr>
            <w:r w:rsidRPr="005630A7">
              <w:rPr>
                <w:rFonts w:ascii="Times New Roman" w:hAnsi="Times New Roman"/>
                <w:b/>
                <w:bCs/>
                <w:color w:val="FFFFFF"/>
                <w:sz w:val="20"/>
                <w:szCs w:val="20"/>
              </w:rPr>
              <w:t>%</w:t>
            </w:r>
          </w:p>
        </w:tc>
      </w:tr>
      <w:tr w:rsidR="00BF07F5" w:rsidRPr="00A31121" w:rsidTr="00BF07F5">
        <w:trPr>
          <w:trHeight w:val="790"/>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84</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ΠΥΡΗΝΙΚΟΙ ΑΝΤΙΔΡΑΣΤΗΡΕΣ, ΛΕΒΗΤΕΣ, ΜΗΧΑΝΕΣ, ΣΥΣΚΕΥΕΣ ΚΑΙ ΜΗΧΑΝΙΚΕΣ ΕΠΙΝΟΗΣΕΙΣ. ΜΕΡΗ ΑΥΤΩΝ ΤΩΝ ΜΗΧΑΝΩΝ Ή ΣΥΣΚΕΥΩΝ</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66,317,229</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76,286,619</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lang w:val="en-GB"/>
              </w:rPr>
            </w:pPr>
            <w:r w:rsidRPr="00A31121">
              <w:rPr>
                <w:rFonts w:ascii="Times New Roman" w:hAnsi="Times New Roman"/>
                <w:sz w:val="20"/>
                <w:szCs w:val="20"/>
              </w:rPr>
              <w:t>83,292,472</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lang w:val="en-GB"/>
              </w:rPr>
              <w:t>9,20%</w:t>
            </w:r>
          </w:p>
        </w:tc>
      </w:tr>
      <w:tr w:rsidR="00BF07F5" w:rsidRPr="00A31121" w:rsidTr="00BF07F5">
        <w:trPr>
          <w:trHeight w:val="790"/>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27</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ΟΡΥΚΤΑ ΚΑΥΣΙΜΑ, ΟΡΥΚΤΑ ΛΑΔΙΑ ΚΑΙ ΠΡΟΙΟΝΤΑ ΤΗΣ ΑΠΟΣΤΑΞΗΣ ΑΥΤΩΝ. ΑΣΦΑΛΤΩΔΕΙΣ ΥΛΕΣ. ΚΕΡΙΑ ΟΡΥΚΤΑ</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44,456,729</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74,195,634</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154,956,953</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A31121" w:rsidRDefault="00BF07F5" w:rsidP="00BF07F5">
            <w:pPr>
              <w:jc w:val="center"/>
              <w:rPr>
                <w:color w:val="000000"/>
                <w:sz w:val="20"/>
                <w:szCs w:val="20"/>
              </w:rPr>
            </w:pPr>
            <w:r w:rsidRPr="00A31121">
              <w:rPr>
                <w:color w:val="000000"/>
                <w:sz w:val="20"/>
                <w:szCs w:val="20"/>
              </w:rPr>
              <w:t>108,8%</w:t>
            </w:r>
          </w:p>
        </w:tc>
      </w:tr>
      <w:tr w:rsidR="00BF07F5" w:rsidRPr="00A31121" w:rsidTr="00BF07F5">
        <w:trPr>
          <w:trHeight w:val="1564"/>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85</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ΜΗΧΑΝΕΣ, ΣΥΣΚΕΥΕΣ ΚΑΙ ΥΛΙΚΑ ΗΛΕΚΤΡΙΚΑ ΚΑΙ ΤΑ ΜΕΡΗ ΤΟΥΣ. ΣΥΣΚΕΥΕΣ ΕΓΓΡΑΦΗΣ Ή ΑΝΑΠΑΡΑΓΩΓΗΣ ΤΟΥ ΗΧΟΥ, ΣΥΣΚΕΥΕΣ ΕΓΓΡΑΦΗΣ Ή ΑΝΑΠΑΡΑΓΩΓΗΣ ΤΩΝ ΕΙΚΟΝΩΝ ΚΑΙ ΤΟΥ ΗΧΟΥ ΓΙΑ ΤΗΝ ΤΗΛΕΟΡΑΣΗ, ΚΑΙ ΜΕΡΗ ΚΑΙ ΕΞΑΡΤΗΜΑΤΑ ΤΩΝ ΣΥΣΚΕΥΩΝ ΑΥΤΩΝ</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54,158,008</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59,355,901</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59,879,280</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rPr>
              <w:t>0,9%</w:t>
            </w:r>
          </w:p>
        </w:tc>
      </w:tr>
      <w:tr w:rsidR="00BF07F5" w:rsidRPr="00A31121" w:rsidTr="00BF07F5">
        <w:trPr>
          <w:trHeight w:val="1306"/>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90</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ΟΡΓΑΝΑ ΚΑΙ ΣΥΣΚΕΥΕΣ ΟΠΤΙΚΗΣ, ΦΩΤΟΓΡΑΦΙΑΣ Ή ΚΙΝΗΜΑΤΟΓΡΑΦΙΑΣ, ΜΕΤΡΗΣΗΣ, ΕΛΕΓΧΟΥ Ή ΑΚΡΙΒΕΙΑΣ. ΟΡΓΑΝΑ ΚΑΙ ΣΥΣΚΕΥΕΣ ΙΑΤΡΟΧΕΙΡΟΥΡΓΙΚΗΣ. ΜΕΡΗ ΚΑΙ ΕΞΑΡΤΗΜΑΤΑ ΑΥΤΩΝ ΤΩΝ ΟΡΓΑΝΩΝ Ή ΣΥΣΚΕΥΩΝ</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29,572,068</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34,897,456</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39,728,055</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A31121" w:rsidRDefault="00BF07F5" w:rsidP="00BF07F5">
            <w:pPr>
              <w:jc w:val="center"/>
              <w:rPr>
                <w:color w:val="000000"/>
                <w:sz w:val="20"/>
                <w:szCs w:val="20"/>
              </w:rPr>
            </w:pPr>
            <w:r w:rsidRPr="00A31121">
              <w:rPr>
                <w:color w:val="000000"/>
                <w:sz w:val="20"/>
                <w:szCs w:val="20"/>
              </w:rPr>
              <w:t>13,8%</w:t>
            </w:r>
          </w:p>
        </w:tc>
      </w:tr>
      <w:tr w:rsidR="00BF07F5" w:rsidRPr="00A31121" w:rsidTr="00BF07F5">
        <w:trPr>
          <w:trHeight w:val="303"/>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30</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ΦΑΡΜΑΚΕΥΤΙΚΑ ΠΡΟΊΟΝΤΑ</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29,840,504</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31,433,561</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27,353,626</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rPr>
              <w:t>-13,0%</w:t>
            </w:r>
          </w:p>
        </w:tc>
      </w:tr>
      <w:tr w:rsidR="00BF07F5" w:rsidRPr="00A31121" w:rsidTr="00BF07F5">
        <w:trPr>
          <w:trHeight w:val="531"/>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39</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ΠΛΑΣΤΙΚΕΣ ΥΛΕΣ ΚΑΙ ΤΕΧΝΟΥΡΓΗΜΑΤΑ ΑΠΟ ΑΥΤΕΣ ΤΙΣ ΥΛΕΣ</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20,763,733</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27,357,003</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31,226,682</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A31121" w:rsidRDefault="00BF07F5" w:rsidP="00BF07F5">
            <w:pPr>
              <w:jc w:val="center"/>
              <w:rPr>
                <w:color w:val="000000"/>
                <w:sz w:val="20"/>
                <w:szCs w:val="20"/>
              </w:rPr>
            </w:pPr>
            <w:r w:rsidRPr="00A31121">
              <w:rPr>
                <w:color w:val="000000"/>
                <w:sz w:val="20"/>
                <w:szCs w:val="20"/>
              </w:rPr>
              <w:t>14,1%</w:t>
            </w:r>
          </w:p>
        </w:tc>
      </w:tr>
      <w:tr w:rsidR="00BF07F5" w:rsidRPr="00A31121" w:rsidTr="00BF07F5">
        <w:trPr>
          <w:trHeight w:val="790"/>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87</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ΑΥΤΟΚΙΝΗΤΑ ΟΧΗΜΑΤΑ, ΕΛΚΥΣΤΗΡΕΣ, ΠΟΔΗΛΑΤΑ ΚΑΙ ΑΛΛΑ ΟΧΗΜΑΤΑ ΓΙΑ ΧΕΡΣΑΙΕΣ ΜΕΤΑΦΟΡΕΣ, ΤΑ ΜΕΡΗ ΚΑΙ ΕΞΑΡΤΗΜΑΤΑ ΤΟΥΣ</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19,601,594</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22,048,385</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26,679,159</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rPr>
              <w:t>21,0%</w:t>
            </w:r>
          </w:p>
        </w:tc>
      </w:tr>
      <w:tr w:rsidR="00BF07F5" w:rsidRPr="00A31121" w:rsidTr="00BF07F5">
        <w:trPr>
          <w:trHeight w:val="303"/>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29</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ΟΡΓΑΝΙΚΑ ΧΗΜΙΚΑ ΠΡΟΙΟΝΤΑ</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13,038,376</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18,979,689</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22,933,051</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A31121" w:rsidRDefault="00BF07F5" w:rsidP="00BF07F5">
            <w:pPr>
              <w:jc w:val="center"/>
              <w:rPr>
                <w:color w:val="000000"/>
                <w:sz w:val="20"/>
                <w:szCs w:val="20"/>
              </w:rPr>
            </w:pPr>
            <w:r w:rsidRPr="00A31121">
              <w:rPr>
                <w:color w:val="000000"/>
                <w:sz w:val="20"/>
                <w:szCs w:val="20"/>
              </w:rPr>
              <w:t>20,8%</w:t>
            </w:r>
          </w:p>
        </w:tc>
      </w:tr>
      <w:tr w:rsidR="00BF07F5" w:rsidRPr="00A31121" w:rsidTr="00BF07F5">
        <w:trPr>
          <w:trHeight w:val="303"/>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38</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20"/>
                <w:szCs w:val="20"/>
              </w:rPr>
            </w:pPr>
            <w:r w:rsidRPr="005630A7">
              <w:rPr>
                <w:rFonts w:ascii="Times New Roman" w:hAnsi="Times New Roman"/>
                <w:sz w:val="20"/>
                <w:szCs w:val="20"/>
              </w:rPr>
              <w:t>ΔΙΑΦΟΡΑ ΠΡΟΙΟΝΤΑ ΤΩΝ ΧΗΜΙΚΩΝ ΒΙΟΜΗΧΑΝΙΩΝ</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12,205,527</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16,743,279</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21,536,457</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rPr>
              <w:t>28,6%</w:t>
            </w:r>
          </w:p>
        </w:tc>
      </w:tr>
      <w:tr w:rsidR="00BF07F5" w:rsidRPr="00A31121" w:rsidTr="00BF07F5">
        <w:trPr>
          <w:trHeight w:val="303"/>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'72</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ΧΥΤΟΣΙΔΗΡΟΣ, ΣΙΔΗΡΟΣ ΚΑΙ ΧΑΛΥΒΑΣ</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9,168,398</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13,890,146</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14,619,972</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A31121" w:rsidRDefault="00BF07F5" w:rsidP="00BF07F5">
            <w:pPr>
              <w:jc w:val="center"/>
              <w:rPr>
                <w:color w:val="000000"/>
                <w:sz w:val="20"/>
                <w:szCs w:val="20"/>
              </w:rPr>
            </w:pPr>
            <w:r w:rsidRPr="00A31121">
              <w:rPr>
                <w:color w:val="000000"/>
                <w:sz w:val="20"/>
                <w:szCs w:val="20"/>
              </w:rPr>
              <w:t>5,3%</w:t>
            </w:r>
          </w:p>
        </w:tc>
      </w:tr>
      <w:tr w:rsidR="00BF07F5" w:rsidRPr="00A31121" w:rsidTr="00BF07F5">
        <w:trPr>
          <w:trHeight w:val="303"/>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'06</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ΦΥΤΑ ΖΩΝΤΑΝΑ ΚΑΙ ΠΡΟΙΟΝΤΑ ΤΗΣ ΑΝΘΟΚΟΜΙΑΣ</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9,594,634</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11,907,877</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11,619,654</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rPr>
              <w:t>-2,4%</w:t>
            </w:r>
          </w:p>
        </w:tc>
      </w:tr>
      <w:tr w:rsidR="00BF07F5" w:rsidRPr="00A31121" w:rsidTr="00BF07F5">
        <w:trPr>
          <w:trHeight w:val="303"/>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'02</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ΚΡΕΑΤΑ ΚΑΙ ΠΑΡΑΠΡΟΙΟΝΤΑ ΣΦΑΓΙΩΝ, ΒΡΩΣΙΜΑ</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8,506,840</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9,353,256</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11,066,960</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A31121" w:rsidRDefault="00BF07F5" w:rsidP="00BF07F5">
            <w:pPr>
              <w:jc w:val="center"/>
              <w:rPr>
                <w:color w:val="000000"/>
                <w:sz w:val="20"/>
                <w:szCs w:val="20"/>
              </w:rPr>
            </w:pPr>
            <w:r w:rsidRPr="00A31121">
              <w:rPr>
                <w:color w:val="000000"/>
                <w:sz w:val="20"/>
                <w:szCs w:val="20"/>
              </w:rPr>
              <w:t>18,3%</w:t>
            </w:r>
          </w:p>
        </w:tc>
      </w:tr>
      <w:tr w:rsidR="00BF07F5" w:rsidRPr="00A31121" w:rsidTr="00BF07F5">
        <w:trPr>
          <w:trHeight w:val="987"/>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'04</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ΓΑΛΑ ΚΑΙ ΠΡΟΙΟΝΤΑ ΓΑΛΑΚΤΟΚΟΜΙΑΣ. ΑΥΓΑ ΠΤΗΝΩΝ. ΜΕΛΙ ΦΥΣΙΚΟ. ΠΡΟΙΟΝΤΑ ΒΡΩΣΙΜΑ ΖΩΙΚΗΣ ΠΡΟΕΛΕΥΣΗΣ, ΠΟΥ ΔΕΝ ΚΑΤΟΝΟΜΑΖΟΝΤΑΙ ΟΥΤΕ ΠΕΡΙΛΑΜΒΑΝΟΝΤΑΙ ΑΛΛΟΥ</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8,324,334</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center"/>
              <w:rPr>
                <w:rFonts w:ascii="Times New Roman" w:hAnsi="Times New Roman"/>
                <w:sz w:val="20"/>
                <w:szCs w:val="20"/>
                <w:lang w:val="en-GB"/>
              </w:rPr>
            </w:pPr>
            <w:r w:rsidRPr="00A31121">
              <w:rPr>
                <w:rFonts w:ascii="Times New Roman" w:hAnsi="Times New Roman"/>
                <w:sz w:val="20"/>
                <w:szCs w:val="20"/>
              </w:rPr>
              <w:t>8,943,670</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12,143,780</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rPr>
              <w:t>35,8%</w:t>
            </w:r>
          </w:p>
        </w:tc>
      </w:tr>
      <w:tr w:rsidR="00BF07F5" w:rsidRPr="00A31121" w:rsidTr="00BF07F5">
        <w:trPr>
          <w:trHeight w:val="501"/>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'73</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ΤΕΧΝΟΥΡΓΗΜΑΤΑ ΑΠΟ ΧΥΤΟΣΙΔΗΡΟ, ΣΙΔΗΡΟ Ή ΧΑΛΥΒΑ</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6,942,973</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8,042,638</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8,959,565</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A31121" w:rsidRDefault="00BF07F5" w:rsidP="00BF07F5">
            <w:pPr>
              <w:jc w:val="center"/>
              <w:rPr>
                <w:color w:val="000000"/>
                <w:sz w:val="20"/>
                <w:szCs w:val="20"/>
              </w:rPr>
            </w:pPr>
            <w:r w:rsidRPr="00A31121">
              <w:rPr>
                <w:color w:val="000000"/>
                <w:sz w:val="20"/>
                <w:szCs w:val="20"/>
              </w:rPr>
              <w:t>11,4%</w:t>
            </w:r>
          </w:p>
        </w:tc>
      </w:tr>
      <w:tr w:rsidR="00BF07F5" w:rsidRPr="00A31121" w:rsidTr="00BF07F5">
        <w:trPr>
          <w:trHeight w:val="501"/>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'08</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ΚΑΡΠΟΙ ΚΑΙ ΦΡΟΥΤΑ ΒΡΩΣΙΜΑ, ΦΛΟΥΔΕΣ ΕΣΠΕΡΙΔΟΕΙΔΩΝ Ή ΠΕΠΟΝΙΩΝ</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7,004,096</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7,233,677</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7,078,867</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rPr>
              <w:t>-2,1%</w:t>
            </w:r>
          </w:p>
        </w:tc>
      </w:tr>
      <w:tr w:rsidR="00BF07F5" w:rsidRPr="00A31121" w:rsidTr="00BF07F5">
        <w:trPr>
          <w:trHeight w:val="303"/>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'07</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ΛΑΧΑΝΙΚΑ, ΦΥΤΑ, ΡΙΖΕΣ ΚΑΙ ΚΟΝΔΥΛΟΙ, ΒΡΩΣΙΜΑ</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7,034,376</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7,212,466</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7,906,858</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A31121" w:rsidRDefault="00BF07F5" w:rsidP="00BF07F5">
            <w:pPr>
              <w:jc w:val="center"/>
              <w:rPr>
                <w:color w:val="000000"/>
                <w:sz w:val="20"/>
                <w:szCs w:val="20"/>
              </w:rPr>
            </w:pPr>
            <w:r w:rsidRPr="00A31121">
              <w:rPr>
                <w:color w:val="000000"/>
                <w:sz w:val="20"/>
                <w:szCs w:val="20"/>
              </w:rPr>
              <w:t>9,6%</w:t>
            </w:r>
          </w:p>
        </w:tc>
      </w:tr>
      <w:tr w:rsidR="00BF07F5" w:rsidRPr="00A31121" w:rsidTr="00BF07F5">
        <w:trPr>
          <w:trHeight w:val="303"/>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'22</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ΠΟΤΑ, ΑΛΚΟΟΛΟΥΧΑ ΥΓΡΑ ΚΑΙ ΞΙΔΙ</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6,005,234</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6,887,604</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A31121" w:rsidRDefault="00BF07F5" w:rsidP="00BF07F5">
            <w:pPr>
              <w:spacing w:after="0" w:line="240" w:lineRule="auto"/>
              <w:jc w:val="right"/>
              <w:rPr>
                <w:rFonts w:ascii="Times New Roman" w:hAnsi="Times New Roman"/>
                <w:sz w:val="20"/>
                <w:szCs w:val="20"/>
              </w:rPr>
            </w:pPr>
            <w:r w:rsidRPr="00A31121">
              <w:rPr>
                <w:rFonts w:ascii="Times New Roman" w:hAnsi="Times New Roman"/>
                <w:sz w:val="20"/>
                <w:szCs w:val="20"/>
              </w:rPr>
              <w:t>7,954,627</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A31121" w:rsidRDefault="00BF07F5" w:rsidP="00BF07F5">
            <w:pPr>
              <w:jc w:val="center"/>
              <w:rPr>
                <w:color w:val="000000"/>
                <w:sz w:val="20"/>
                <w:szCs w:val="20"/>
              </w:rPr>
            </w:pPr>
            <w:r w:rsidRPr="00A31121">
              <w:rPr>
                <w:color w:val="000000"/>
                <w:sz w:val="20"/>
                <w:szCs w:val="20"/>
              </w:rPr>
              <w:t>15,5%</w:t>
            </w:r>
          </w:p>
        </w:tc>
      </w:tr>
      <w:tr w:rsidR="00BF07F5" w:rsidRPr="005630A7" w:rsidTr="00BF07F5">
        <w:trPr>
          <w:trHeight w:val="987"/>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lastRenderedPageBreak/>
              <w:t>15</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ΛΙΠΗ ΚΑΙ ΛΑΔΙΑ ΖΩΙΚΑ Ή ΦΥΤΙΚΑ. ΠΡΟΪΟΝΤΑ ΤΗΣ ΔΙΑΣΠΑΣΗΣ ΑΥΤΩΝ. ΛΙΠΗ ΒΡΩΣΙΜΑ ΕΠΕΞΕΡΓΑΣΜΕΝΑ. ΚΕΡΙΑ ΖΩΙΚΗΣ Ή ΦΥΤΙΚΗΣ ΠΡΟΕΛΕΥΣΗΣ</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4,703,227</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5,876,180</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8,042,898</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BB1BC6" w:rsidRDefault="00BF07F5" w:rsidP="00BF07F5">
            <w:pPr>
              <w:jc w:val="center"/>
              <w:rPr>
                <w:color w:val="000000"/>
                <w:sz w:val="20"/>
                <w:szCs w:val="20"/>
              </w:rPr>
            </w:pPr>
            <w:r w:rsidRPr="00BB1BC6">
              <w:rPr>
                <w:color w:val="000000"/>
                <w:sz w:val="20"/>
                <w:szCs w:val="20"/>
              </w:rPr>
              <w:t>36,9%</w:t>
            </w:r>
          </w:p>
        </w:tc>
      </w:tr>
      <w:tr w:rsidR="00BF07F5" w:rsidRPr="005630A7" w:rsidTr="00BF07F5">
        <w:trPr>
          <w:trHeight w:val="501"/>
        </w:trPr>
        <w:tc>
          <w:tcPr>
            <w:tcW w:w="924" w:type="dxa"/>
            <w:tcBorders>
              <w:top w:val="nil"/>
              <w:left w:val="single" w:sz="4" w:space="0" w:color="002B54"/>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'61</w:t>
            </w:r>
          </w:p>
        </w:tc>
        <w:tc>
          <w:tcPr>
            <w:tcW w:w="4797" w:type="dxa"/>
            <w:tcBorders>
              <w:top w:val="nil"/>
              <w:left w:val="nil"/>
              <w:bottom w:val="single" w:sz="4" w:space="0" w:color="002B54"/>
              <w:right w:val="single" w:sz="4" w:space="0" w:color="002B54"/>
            </w:tcBorders>
            <w:shd w:val="clear" w:color="000000" w:fill="FFFFFF"/>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ΕΝΔΥΜΑΤΑ ΚΑΙ ΣΥΜΠΛΗΡΩΜΑΤΑ ΤΟΥ ΕΝΔΥΜΑΤΟΣ, ΠΛΕΚΤΑ</w:t>
            </w:r>
          </w:p>
        </w:tc>
        <w:tc>
          <w:tcPr>
            <w:tcW w:w="1191" w:type="dxa"/>
            <w:tcBorders>
              <w:top w:val="nil"/>
              <w:left w:val="nil"/>
              <w:bottom w:val="single" w:sz="4" w:space="0" w:color="002B54"/>
              <w:right w:val="single" w:sz="4" w:space="0" w:color="002B54"/>
            </w:tcBorders>
            <w:shd w:val="clear" w:color="000000" w:fill="FFFFFF"/>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4,949,082</w:t>
            </w:r>
          </w:p>
        </w:tc>
        <w:tc>
          <w:tcPr>
            <w:tcW w:w="1197" w:type="dxa"/>
            <w:tcBorders>
              <w:top w:val="nil"/>
              <w:left w:val="nil"/>
              <w:bottom w:val="single" w:sz="4" w:space="0" w:color="002B54"/>
              <w:right w:val="single" w:sz="4" w:space="0" w:color="002B54"/>
            </w:tcBorders>
            <w:shd w:val="clear" w:color="000000" w:fill="FFFFFF"/>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5,948,957</w:t>
            </w:r>
          </w:p>
        </w:tc>
        <w:tc>
          <w:tcPr>
            <w:tcW w:w="1216" w:type="dxa"/>
            <w:tcBorders>
              <w:top w:val="nil"/>
              <w:left w:val="nil"/>
              <w:bottom w:val="single" w:sz="4" w:space="0" w:color="002B54"/>
              <w:right w:val="single" w:sz="4" w:space="0" w:color="002B54"/>
            </w:tcBorders>
            <w:shd w:val="clear" w:color="000000" w:fill="FFFFFF"/>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5.795.701</w:t>
            </w:r>
          </w:p>
        </w:tc>
        <w:tc>
          <w:tcPr>
            <w:tcW w:w="1191" w:type="dxa"/>
            <w:tcBorders>
              <w:top w:val="nil"/>
              <w:left w:val="nil"/>
              <w:bottom w:val="single" w:sz="4" w:space="0" w:color="002B54"/>
              <w:right w:val="single" w:sz="4" w:space="0" w:color="002B54"/>
            </w:tcBorders>
            <w:shd w:val="clear" w:color="auto" w:fill="auto"/>
            <w:noWrap/>
            <w:vAlign w:val="bottom"/>
            <w:hideMark/>
          </w:tcPr>
          <w:p w:rsidR="00BF07F5" w:rsidRPr="00BB1BC6" w:rsidRDefault="00BF07F5" w:rsidP="00BF07F5">
            <w:pPr>
              <w:jc w:val="center"/>
              <w:rPr>
                <w:color w:val="000000"/>
                <w:sz w:val="20"/>
                <w:szCs w:val="20"/>
              </w:rPr>
            </w:pPr>
            <w:r w:rsidRPr="00BB1BC6">
              <w:rPr>
                <w:color w:val="000000"/>
                <w:sz w:val="20"/>
                <w:szCs w:val="20"/>
              </w:rPr>
              <w:t>-2,6%</w:t>
            </w:r>
          </w:p>
        </w:tc>
      </w:tr>
      <w:tr w:rsidR="00BF07F5" w:rsidRPr="005630A7" w:rsidTr="00BF07F5">
        <w:trPr>
          <w:trHeight w:val="501"/>
        </w:trPr>
        <w:tc>
          <w:tcPr>
            <w:tcW w:w="924" w:type="dxa"/>
            <w:tcBorders>
              <w:top w:val="nil"/>
              <w:left w:val="single" w:sz="4" w:space="0" w:color="002B54"/>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jc w:val="center"/>
              <w:rPr>
                <w:rFonts w:ascii="Times New Roman" w:hAnsi="Times New Roman"/>
              </w:rPr>
            </w:pPr>
            <w:r w:rsidRPr="005630A7">
              <w:rPr>
                <w:rFonts w:ascii="Times New Roman" w:hAnsi="Times New Roman"/>
              </w:rPr>
              <w:t>62</w:t>
            </w:r>
          </w:p>
        </w:tc>
        <w:tc>
          <w:tcPr>
            <w:tcW w:w="4797" w:type="dxa"/>
            <w:tcBorders>
              <w:top w:val="nil"/>
              <w:left w:val="nil"/>
              <w:bottom w:val="single" w:sz="4" w:space="0" w:color="002B54"/>
              <w:right w:val="single" w:sz="4" w:space="0" w:color="002B54"/>
            </w:tcBorders>
            <w:shd w:val="clear" w:color="000000" w:fill="C5D9F1"/>
            <w:vAlign w:val="bottom"/>
            <w:hideMark/>
          </w:tcPr>
          <w:p w:rsidR="00BF07F5" w:rsidRPr="005630A7" w:rsidRDefault="00BF07F5" w:rsidP="00BF07F5">
            <w:pPr>
              <w:spacing w:after="0" w:line="240" w:lineRule="auto"/>
              <w:rPr>
                <w:rFonts w:ascii="Times New Roman" w:hAnsi="Times New Roman"/>
                <w:sz w:val="18"/>
                <w:szCs w:val="18"/>
              </w:rPr>
            </w:pPr>
            <w:r w:rsidRPr="005630A7">
              <w:rPr>
                <w:rFonts w:ascii="Times New Roman" w:hAnsi="Times New Roman"/>
                <w:sz w:val="18"/>
                <w:szCs w:val="18"/>
              </w:rPr>
              <w:t>ΕΝΔΥΜΑΤΑ ΚΑΙ ΣΥΜΠΛΗΡΩΜΑΤΑ ΤΟΥ ΕΝΔΥΜΑΤΟΣ, ΑΛΛΑ ΑΠΟ ΤΑ ΠΛΕΚΤΑ</w:t>
            </w:r>
          </w:p>
        </w:tc>
        <w:tc>
          <w:tcPr>
            <w:tcW w:w="1191" w:type="dxa"/>
            <w:tcBorders>
              <w:top w:val="nil"/>
              <w:left w:val="nil"/>
              <w:bottom w:val="single" w:sz="4" w:space="0" w:color="002B54"/>
              <w:right w:val="single" w:sz="4" w:space="0" w:color="002B54"/>
            </w:tcBorders>
            <w:shd w:val="clear" w:color="000000" w:fill="C5D9F1"/>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4,748,919</w:t>
            </w:r>
          </w:p>
        </w:tc>
        <w:tc>
          <w:tcPr>
            <w:tcW w:w="1197" w:type="dxa"/>
            <w:tcBorders>
              <w:top w:val="nil"/>
              <w:left w:val="nil"/>
              <w:bottom w:val="single" w:sz="4" w:space="0" w:color="002B54"/>
              <w:right w:val="single" w:sz="4" w:space="0" w:color="002B54"/>
            </w:tcBorders>
            <w:shd w:val="clear" w:color="000000" w:fill="C5D9F1"/>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5,744,369</w:t>
            </w:r>
          </w:p>
        </w:tc>
        <w:tc>
          <w:tcPr>
            <w:tcW w:w="1216" w:type="dxa"/>
            <w:tcBorders>
              <w:top w:val="nil"/>
              <w:left w:val="nil"/>
              <w:bottom w:val="single" w:sz="4" w:space="0" w:color="002B54"/>
              <w:right w:val="single" w:sz="4" w:space="0" w:color="002B54"/>
            </w:tcBorders>
            <w:shd w:val="clear" w:color="000000" w:fill="C5D9F1"/>
            <w:vAlign w:val="bottom"/>
            <w:hideMark/>
          </w:tcPr>
          <w:p w:rsidR="00BF07F5" w:rsidRPr="00BB1BC6" w:rsidRDefault="00BF07F5" w:rsidP="00BF07F5">
            <w:pPr>
              <w:spacing w:after="0" w:line="240" w:lineRule="auto"/>
              <w:jc w:val="right"/>
              <w:rPr>
                <w:rFonts w:ascii="Times New Roman" w:hAnsi="Times New Roman"/>
                <w:sz w:val="20"/>
                <w:szCs w:val="20"/>
              </w:rPr>
            </w:pPr>
            <w:r w:rsidRPr="00BB1BC6">
              <w:rPr>
                <w:rFonts w:ascii="Times New Roman" w:hAnsi="Times New Roman"/>
                <w:sz w:val="20"/>
                <w:szCs w:val="20"/>
              </w:rPr>
              <w:t>5.737.563</w:t>
            </w:r>
          </w:p>
        </w:tc>
        <w:tc>
          <w:tcPr>
            <w:tcW w:w="1191" w:type="dxa"/>
            <w:tcBorders>
              <w:top w:val="nil"/>
              <w:left w:val="nil"/>
              <w:bottom w:val="single" w:sz="4" w:space="0" w:color="002B54"/>
              <w:right w:val="single" w:sz="4" w:space="0" w:color="002B54"/>
            </w:tcBorders>
            <w:shd w:val="clear" w:color="000000" w:fill="C5D9F1"/>
            <w:noWrap/>
            <w:vAlign w:val="bottom"/>
            <w:hideMark/>
          </w:tcPr>
          <w:p w:rsidR="00BF07F5" w:rsidRPr="00BB1BC6" w:rsidRDefault="00BF07F5" w:rsidP="00BF07F5">
            <w:pPr>
              <w:jc w:val="center"/>
              <w:rPr>
                <w:color w:val="000000"/>
                <w:sz w:val="20"/>
                <w:szCs w:val="20"/>
              </w:rPr>
            </w:pPr>
            <w:r w:rsidRPr="00BB1BC6">
              <w:rPr>
                <w:color w:val="000000"/>
                <w:sz w:val="20"/>
                <w:szCs w:val="20"/>
              </w:rPr>
              <w:t>-0,1%</w:t>
            </w:r>
          </w:p>
        </w:tc>
      </w:tr>
      <w:bookmarkEnd w:id="10"/>
    </w:tbl>
    <w:p w:rsidR="00E314F1" w:rsidRPr="00E314F1" w:rsidRDefault="00E314F1" w:rsidP="00E314F1">
      <w:pPr>
        <w:rPr>
          <w:lang w:val="en-GB"/>
        </w:rPr>
      </w:pPr>
    </w:p>
    <w:p w:rsidR="00226FFA" w:rsidRPr="00D33A3A" w:rsidRDefault="00891C5E" w:rsidP="00D33A3A">
      <w:r w:rsidRPr="005D30AB">
        <w:rPr>
          <w:sz w:val="20"/>
          <w:szCs w:val="20"/>
        </w:rPr>
        <w:t xml:space="preserve">Πηγή: </w:t>
      </w:r>
      <w:r w:rsidRPr="005D30AB">
        <w:rPr>
          <w:sz w:val="20"/>
          <w:szCs w:val="20"/>
          <w:lang w:val="en-US"/>
        </w:rPr>
        <w:t>CBS</w:t>
      </w:r>
    </w:p>
    <w:p w:rsidR="00891C5E" w:rsidRPr="006A6317" w:rsidRDefault="00891C5E" w:rsidP="00891C5E">
      <w:pPr>
        <w:pStyle w:val="Caption"/>
        <w:rPr>
          <w:rFonts w:ascii="Times New Roman" w:hAnsi="Times New Roman"/>
          <w:sz w:val="22"/>
          <w:szCs w:val="22"/>
        </w:rPr>
      </w:pPr>
      <w:bookmarkStart w:id="11" w:name="_Toc137814983"/>
      <w:r w:rsidRPr="006A6317">
        <w:rPr>
          <w:rFonts w:ascii="Times New Roman" w:hAnsi="Times New Roman"/>
          <w:sz w:val="22"/>
          <w:szCs w:val="22"/>
        </w:rPr>
        <w:t xml:space="preserve">Πίνακας </w:t>
      </w:r>
      <w:r w:rsidR="00331C1D" w:rsidRPr="006A6317">
        <w:rPr>
          <w:rFonts w:ascii="Times New Roman" w:hAnsi="Times New Roman"/>
          <w:sz w:val="22"/>
          <w:szCs w:val="22"/>
        </w:rPr>
        <w:fldChar w:fldCharType="begin"/>
      </w:r>
      <w:r w:rsidRPr="006A6317">
        <w:rPr>
          <w:rFonts w:ascii="Times New Roman" w:hAnsi="Times New Roman"/>
          <w:sz w:val="22"/>
          <w:szCs w:val="22"/>
        </w:rPr>
        <w:instrText xml:space="preserve"> SEQ Πίνακας \* ARABIC </w:instrText>
      </w:r>
      <w:r w:rsidR="00331C1D" w:rsidRPr="006A6317">
        <w:rPr>
          <w:rFonts w:ascii="Times New Roman" w:hAnsi="Times New Roman"/>
          <w:sz w:val="22"/>
          <w:szCs w:val="22"/>
        </w:rPr>
        <w:fldChar w:fldCharType="separate"/>
      </w:r>
      <w:r w:rsidR="00197A44">
        <w:rPr>
          <w:rFonts w:ascii="Times New Roman" w:hAnsi="Times New Roman"/>
          <w:noProof/>
          <w:sz w:val="22"/>
          <w:szCs w:val="22"/>
        </w:rPr>
        <w:t>4</w:t>
      </w:r>
      <w:r w:rsidR="00331C1D" w:rsidRPr="006A6317">
        <w:rPr>
          <w:rFonts w:ascii="Times New Roman" w:hAnsi="Times New Roman"/>
          <w:sz w:val="22"/>
          <w:szCs w:val="22"/>
        </w:rPr>
        <w:fldChar w:fldCharType="end"/>
      </w:r>
      <w:r w:rsidRPr="006A6317">
        <w:rPr>
          <w:rFonts w:ascii="Times New Roman" w:hAnsi="Times New Roman"/>
          <w:sz w:val="22"/>
          <w:szCs w:val="22"/>
        </w:rPr>
        <w:t>: Εισαγωγές αγαθών</w:t>
      </w:r>
      <w:r w:rsidR="0060347D">
        <w:rPr>
          <w:rFonts w:ascii="Times New Roman" w:hAnsi="Times New Roman"/>
          <w:sz w:val="22"/>
          <w:szCs w:val="22"/>
        </w:rPr>
        <w:t xml:space="preserve"> </w:t>
      </w:r>
      <w:r w:rsidRPr="006A6317">
        <w:rPr>
          <w:rFonts w:ascii="Times New Roman" w:hAnsi="Times New Roman"/>
          <w:sz w:val="22"/>
          <w:szCs w:val="22"/>
        </w:rPr>
        <w:t>Ολλανδίας</w:t>
      </w:r>
      <w:bookmarkEnd w:id="11"/>
    </w:p>
    <w:p w:rsidR="00891C5E" w:rsidRDefault="00891C5E" w:rsidP="00891C5E">
      <w:pPr>
        <w:jc w:val="both"/>
        <w:rPr>
          <w:rFonts w:ascii="Times New Roman" w:hAnsi="Times New Roman"/>
        </w:rPr>
      </w:pPr>
      <w:r w:rsidRPr="007C69B7">
        <w:rPr>
          <w:rFonts w:ascii="Times New Roman" w:hAnsi="Times New Roman"/>
        </w:rPr>
        <w:t>Τα κυριότερα εισαγόμενα προϊ</w:t>
      </w:r>
      <w:r w:rsidR="00DF48BF">
        <w:rPr>
          <w:rFonts w:ascii="Times New Roman" w:hAnsi="Times New Roman"/>
        </w:rPr>
        <w:t>όντα της Ολλανδίας  κατά το 202</w:t>
      </w:r>
      <w:r w:rsidR="00B90D4D" w:rsidRPr="00B90D4D">
        <w:rPr>
          <w:rFonts w:ascii="Times New Roman" w:hAnsi="Times New Roman"/>
        </w:rPr>
        <w:t>2</w:t>
      </w:r>
      <w:r w:rsidRPr="007C69B7">
        <w:rPr>
          <w:rFonts w:ascii="Times New Roman" w:hAnsi="Times New Roman"/>
        </w:rPr>
        <w:t xml:space="preserve"> σύμφωνα με την στατιστική Υπηρεσία της Ολλανδίας ήταν :</w:t>
      </w:r>
    </w:p>
    <w:tbl>
      <w:tblPr>
        <w:tblW w:w="10941" w:type="dxa"/>
        <w:jc w:val="center"/>
        <w:tblLook w:val="04A0" w:firstRow="1" w:lastRow="0" w:firstColumn="1" w:lastColumn="0" w:noHBand="0" w:noVBand="1"/>
      </w:tblPr>
      <w:tblGrid>
        <w:gridCol w:w="853"/>
        <w:gridCol w:w="4920"/>
        <w:gridCol w:w="1206"/>
        <w:gridCol w:w="1205"/>
        <w:gridCol w:w="1216"/>
        <w:gridCol w:w="1541"/>
      </w:tblGrid>
      <w:tr w:rsidR="00792129" w:rsidRPr="00792129" w:rsidTr="003A18DD">
        <w:trPr>
          <w:trHeight w:val="581"/>
          <w:jc w:val="center"/>
        </w:trPr>
        <w:tc>
          <w:tcPr>
            <w:tcW w:w="853" w:type="dxa"/>
            <w:tcBorders>
              <w:top w:val="single" w:sz="4" w:space="0" w:color="002B54"/>
              <w:left w:val="single" w:sz="4" w:space="0" w:color="002B54"/>
              <w:bottom w:val="single" w:sz="4" w:space="0" w:color="002B54"/>
              <w:right w:val="single" w:sz="4" w:space="0" w:color="002B54"/>
            </w:tcBorders>
            <w:shd w:val="clear" w:color="000000" w:fill="4F81BD"/>
            <w:vAlign w:val="center"/>
            <w:hideMark/>
          </w:tcPr>
          <w:p w:rsidR="00792129" w:rsidRPr="00792129" w:rsidRDefault="00792129" w:rsidP="00792129">
            <w:pPr>
              <w:spacing w:after="0" w:line="240" w:lineRule="auto"/>
              <w:jc w:val="center"/>
              <w:rPr>
                <w:rFonts w:ascii="Times New Roman" w:hAnsi="Times New Roman"/>
                <w:b/>
                <w:bCs/>
                <w:color w:val="FFFFFF"/>
                <w:sz w:val="20"/>
                <w:szCs w:val="20"/>
              </w:rPr>
            </w:pPr>
            <w:bookmarkStart w:id="12" w:name="OLE_LINK2"/>
            <w:proofErr w:type="spellStart"/>
            <w:r w:rsidRPr="00792129">
              <w:rPr>
                <w:rFonts w:ascii="Times New Roman" w:hAnsi="Times New Roman"/>
                <w:b/>
                <w:bCs/>
                <w:color w:val="FFFFFF"/>
                <w:sz w:val="20"/>
                <w:szCs w:val="20"/>
              </w:rPr>
              <w:t>Δασμ</w:t>
            </w:r>
            <w:proofErr w:type="spellEnd"/>
            <w:r w:rsidRPr="00792129">
              <w:rPr>
                <w:rFonts w:ascii="Times New Roman" w:hAnsi="Times New Roman"/>
                <w:b/>
                <w:bCs/>
                <w:color w:val="FFFFFF"/>
                <w:sz w:val="20"/>
                <w:szCs w:val="20"/>
              </w:rPr>
              <w:t>. Κλάση</w:t>
            </w:r>
          </w:p>
        </w:tc>
        <w:tc>
          <w:tcPr>
            <w:tcW w:w="4920" w:type="dxa"/>
            <w:tcBorders>
              <w:top w:val="single" w:sz="4" w:space="0" w:color="002B54"/>
              <w:left w:val="nil"/>
              <w:bottom w:val="single" w:sz="4" w:space="0" w:color="002B54"/>
              <w:right w:val="single" w:sz="4" w:space="0" w:color="002B54"/>
            </w:tcBorders>
            <w:shd w:val="clear" w:color="000000" w:fill="4F81BD"/>
            <w:vAlign w:val="center"/>
            <w:hideMark/>
          </w:tcPr>
          <w:p w:rsidR="00792129" w:rsidRPr="00792129" w:rsidRDefault="00792129" w:rsidP="00792129">
            <w:pPr>
              <w:spacing w:after="0" w:line="240" w:lineRule="auto"/>
              <w:jc w:val="center"/>
              <w:rPr>
                <w:rFonts w:ascii="Times New Roman" w:hAnsi="Times New Roman"/>
                <w:b/>
                <w:bCs/>
                <w:color w:val="FFFFFF"/>
                <w:sz w:val="20"/>
                <w:szCs w:val="20"/>
              </w:rPr>
            </w:pPr>
            <w:r w:rsidRPr="00792129">
              <w:rPr>
                <w:rFonts w:ascii="Times New Roman" w:hAnsi="Times New Roman"/>
                <w:b/>
                <w:bCs/>
                <w:color w:val="FFFFFF"/>
                <w:sz w:val="20"/>
                <w:szCs w:val="20"/>
              </w:rPr>
              <w:t>Προϊόν</w:t>
            </w:r>
          </w:p>
        </w:tc>
        <w:tc>
          <w:tcPr>
            <w:tcW w:w="1206" w:type="dxa"/>
            <w:tcBorders>
              <w:top w:val="single" w:sz="4" w:space="0" w:color="002B54"/>
              <w:left w:val="nil"/>
              <w:bottom w:val="single" w:sz="4" w:space="0" w:color="002B54"/>
              <w:right w:val="single" w:sz="4" w:space="0" w:color="002B54"/>
            </w:tcBorders>
            <w:shd w:val="clear" w:color="000000" w:fill="4F81BD"/>
            <w:vAlign w:val="center"/>
            <w:hideMark/>
          </w:tcPr>
          <w:p w:rsidR="00792129" w:rsidRPr="00B90D4D" w:rsidRDefault="00B90D4D" w:rsidP="00792129">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rPr>
              <w:t>20</w:t>
            </w:r>
            <w:r>
              <w:rPr>
                <w:rFonts w:ascii="Times New Roman" w:hAnsi="Times New Roman"/>
                <w:b/>
                <w:bCs/>
                <w:color w:val="FFFFFF"/>
                <w:sz w:val="20"/>
                <w:szCs w:val="20"/>
                <w:lang w:val="en-GB"/>
              </w:rPr>
              <w:t>20</w:t>
            </w:r>
          </w:p>
        </w:tc>
        <w:tc>
          <w:tcPr>
            <w:tcW w:w="1205" w:type="dxa"/>
            <w:tcBorders>
              <w:top w:val="single" w:sz="4" w:space="0" w:color="002B54"/>
              <w:left w:val="nil"/>
              <w:bottom w:val="single" w:sz="4" w:space="0" w:color="002B54"/>
              <w:right w:val="single" w:sz="4" w:space="0" w:color="002B54"/>
            </w:tcBorders>
            <w:shd w:val="clear" w:color="000000" w:fill="4F81BD"/>
            <w:vAlign w:val="center"/>
            <w:hideMark/>
          </w:tcPr>
          <w:p w:rsidR="00792129" w:rsidRPr="00B90D4D" w:rsidRDefault="00B90D4D" w:rsidP="00792129">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rPr>
              <w:t>202</w:t>
            </w:r>
            <w:r>
              <w:rPr>
                <w:rFonts w:ascii="Times New Roman" w:hAnsi="Times New Roman"/>
                <w:b/>
                <w:bCs/>
                <w:color w:val="FFFFFF"/>
                <w:sz w:val="20"/>
                <w:szCs w:val="20"/>
                <w:lang w:val="en-GB"/>
              </w:rPr>
              <w:t>1</w:t>
            </w:r>
          </w:p>
        </w:tc>
        <w:tc>
          <w:tcPr>
            <w:tcW w:w="1216" w:type="dxa"/>
            <w:tcBorders>
              <w:top w:val="single" w:sz="4" w:space="0" w:color="002B54"/>
              <w:left w:val="nil"/>
              <w:bottom w:val="single" w:sz="4" w:space="0" w:color="002B54"/>
              <w:right w:val="single" w:sz="4" w:space="0" w:color="002B54"/>
            </w:tcBorders>
            <w:shd w:val="clear" w:color="000000" w:fill="4F81BD"/>
            <w:vAlign w:val="center"/>
            <w:hideMark/>
          </w:tcPr>
          <w:p w:rsidR="00792129" w:rsidRPr="00B90D4D" w:rsidRDefault="00B90D4D" w:rsidP="00792129">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rPr>
              <w:t>202</w:t>
            </w:r>
            <w:r>
              <w:rPr>
                <w:rFonts w:ascii="Times New Roman" w:hAnsi="Times New Roman"/>
                <w:b/>
                <w:bCs/>
                <w:color w:val="FFFFFF"/>
                <w:sz w:val="20"/>
                <w:szCs w:val="20"/>
                <w:lang w:val="en-GB"/>
              </w:rPr>
              <w:t>2</w:t>
            </w:r>
          </w:p>
        </w:tc>
        <w:tc>
          <w:tcPr>
            <w:tcW w:w="1541" w:type="dxa"/>
            <w:tcBorders>
              <w:top w:val="single" w:sz="4" w:space="0" w:color="002B54"/>
              <w:left w:val="nil"/>
              <w:bottom w:val="single" w:sz="4" w:space="0" w:color="002B54"/>
              <w:right w:val="single" w:sz="4" w:space="0" w:color="002B54"/>
            </w:tcBorders>
            <w:shd w:val="clear" w:color="000000" w:fill="4F81BD"/>
            <w:vAlign w:val="center"/>
            <w:hideMark/>
          </w:tcPr>
          <w:p w:rsidR="00792129" w:rsidRPr="00B90D4D" w:rsidRDefault="00B90D4D" w:rsidP="00792129">
            <w:pPr>
              <w:spacing w:after="0" w:line="240" w:lineRule="auto"/>
              <w:jc w:val="center"/>
              <w:rPr>
                <w:rFonts w:ascii="Times New Roman" w:hAnsi="Times New Roman"/>
                <w:b/>
                <w:bCs/>
                <w:color w:val="FFFFFF"/>
                <w:sz w:val="20"/>
                <w:szCs w:val="20"/>
                <w:lang w:val="en-GB"/>
              </w:rPr>
            </w:pPr>
            <w:r>
              <w:rPr>
                <w:rFonts w:ascii="Times New Roman" w:hAnsi="Times New Roman"/>
                <w:b/>
                <w:bCs/>
                <w:color w:val="FFFFFF"/>
                <w:sz w:val="20"/>
                <w:szCs w:val="20"/>
              </w:rPr>
              <w:t>Μεταβολή 202</w:t>
            </w:r>
            <w:r>
              <w:rPr>
                <w:rFonts w:ascii="Times New Roman" w:hAnsi="Times New Roman"/>
                <w:b/>
                <w:bCs/>
                <w:color w:val="FFFFFF"/>
                <w:sz w:val="20"/>
                <w:szCs w:val="20"/>
                <w:lang w:val="en-GB"/>
              </w:rPr>
              <w:t>2</w:t>
            </w:r>
            <w:r>
              <w:rPr>
                <w:rFonts w:ascii="Times New Roman" w:hAnsi="Times New Roman"/>
                <w:b/>
                <w:bCs/>
                <w:color w:val="FFFFFF"/>
                <w:sz w:val="20"/>
                <w:szCs w:val="20"/>
              </w:rPr>
              <w:t>/202</w:t>
            </w:r>
            <w:r>
              <w:rPr>
                <w:rFonts w:ascii="Times New Roman" w:hAnsi="Times New Roman"/>
                <w:b/>
                <w:bCs/>
                <w:color w:val="FFFFFF"/>
                <w:sz w:val="20"/>
                <w:szCs w:val="20"/>
                <w:lang w:val="en-GB"/>
              </w:rPr>
              <w:t>1</w:t>
            </w:r>
          </w:p>
        </w:tc>
      </w:tr>
      <w:tr w:rsidR="00792129" w:rsidRPr="00792129" w:rsidTr="003A18DD">
        <w:trPr>
          <w:trHeight w:val="596"/>
          <w:jc w:val="center"/>
        </w:trPr>
        <w:tc>
          <w:tcPr>
            <w:tcW w:w="853" w:type="dxa"/>
            <w:tcBorders>
              <w:top w:val="nil"/>
              <w:left w:val="single" w:sz="4" w:space="0" w:color="002B54"/>
              <w:bottom w:val="single" w:sz="4" w:space="0" w:color="002B54"/>
              <w:right w:val="single" w:sz="4" w:space="0" w:color="002B54"/>
            </w:tcBorders>
            <w:shd w:val="clear" w:color="000000" w:fill="4F81BD"/>
            <w:vAlign w:val="bottom"/>
            <w:hideMark/>
          </w:tcPr>
          <w:p w:rsidR="00792129" w:rsidRPr="00792129" w:rsidRDefault="00792129" w:rsidP="00792129">
            <w:pPr>
              <w:spacing w:after="0" w:line="240" w:lineRule="auto"/>
              <w:rPr>
                <w:rFonts w:ascii="Times New Roman" w:hAnsi="Times New Roman"/>
                <w:b/>
                <w:bCs/>
                <w:color w:val="FFFFFF"/>
                <w:sz w:val="20"/>
                <w:szCs w:val="20"/>
              </w:rPr>
            </w:pPr>
            <w:r w:rsidRPr="00792129">
              <w:rPr>
                <w:rFonts w:ascii="Times New Roman" w:hAnsi="Times New Roman"/>
                <w:b/>
                <w:bCs/>
                <w:color w:val="FFFFFF"/>
                <w:sz w:val="20"/>
                <w:szCs w:val="20"/>
              </w:rPr>
              <w:t> </w:t>
            </w:r>
          </w:p>
        </w:tc>
        <w:tc>
          <w:tcPr>
            <w:tcW w:w="4920" w:type="dxa"/>
            <w:tcBorders>
              <w:top w:val="nil"/>
              <w:left w:val="nil"/>
              <w:bottom w:val="single" w:sz="4" w:space="0" w:color="002B54"/>
              <w:right w:val="single" w:sz="4" w:space="0" w:color="002B54"/>
            </w:tcBorders>
            <w:shd w:val="clear" w:color="000000" w:fill="4F81BD"/>
            <w:vAlign w:val="bottom"/>
            <w:hideMark/>
          </w:tcPr>
          <w:p w:rsidR="00792129" w:rsidRPr="00792129" w:rsidRDefault="00792129" w:rsidP="00792129">
            <w:pPr>
              <w:spacing w:after="0" w:line="240" w:lineRule="auto"/>
              <w:rPr>
                <w:rFonts w:ascii="Times New Roman" w:hAnsi="Times New Roman"/>
                <w:b/>
                <w:bCs/>
                <w:color w:val="FFFFFF"/>
                <w:sz w:val="20"/>
                <w:szCs w:val="20"/>
              </w:rPr>
            </w:pPr>
            <w:r w:rsidRPr="00792129">
              <w:rPr>
                <w:rFonts w:ascii="Times New Roman" w:hAnsi="Times New Roman"/>
                <w:b/>
                <w:bCs/>
                <w:color w:val="FFFFFF"/>
                <w:sz w:val="20"/>
                <w:szCs w:val="20"/>
              </w:rPr>
              <w:t> </w:t>
            </w:r>
          </w:p>
        </w:tc>
        <w:tc>
          <w:tcPr>
            <w:tcW w:w="1206" w:type="dxa"/>
            <w:tcBorders>
              <w:top w:val="nil"/>
              <w:left w:val="nil"/>
              <w:bottom w:val="single" w:sz="4" w:space="0" w:color="002B54"/>
              <w:right w:val="single" w:sz="4" w:space="0" w:color="002B54"/>
            </w:tcBorders>
            <w:shd w:val="clear" w:color="000000" w:fill="4F81BD"/>
            <w:vAlign w:val="bottom"/>
            <w:hideMark/>
          </w:tcPr>
          <w:p w:rsidR="00792129" w:rsidRPr="00792129" w:rsidRDefault="00792129" w:rsidP="00792129">
            <w:pPr>
              <w:spacing w:after="0" w:line="240" w:lineRule="auto"/>
              <w:jc w:val="right"/>
              <w:rPr>
                <w:rFonts w:ascii="Times New Roman" w:hAnsi="Times New Roman"/>
                <w:b/>
                <w:bCs/>
                <w:color w:val="FFFFFF"/>
                <w:sz w:val="20"/>
                <w:szCs w:val="20"/>
              </w:rPr>
            </w:pPr>
            <w:r w:rsidRPr="00792129">
              <w:rPr>
                <w:rFonts w:ascii="Times New Roman" w:hAnsi="Times New Roman"/>
                <w:b/>
                <w:bCs/>
                <w:color w:val="FFFFFF"/>
                <w:sz w:val="20"/>
                <w:szCs w:val="20"/>
              </w:rPr>
              <w:t>αξία: χιλ. €</w:t>
            </w:r>
          </w:p>
        </w:tc>
        <w:tc>
          <w:tcPr>
            <w:tcW w:w="1205" w:type="dxa"/>
            <w:tcBorders>
              <w:top w:val="nil"/>
              <w:left w:val="nil"/>
              <w:bottom w:val="single" w:sz="4" w:space="0" w:color="002B54"/>
              <w:right w:val="single" w:sz="4" w:space="0" w:color="002B54"/>
            </w:tcBorders>
            <w:shd w:val="clear" w:color="000000" w:fill="4F81BD"/>
            <w:vAlign w:val="bottom"/>
            <w:hideMark/>
          </w:tcPr>
          <w:p w:rsidR="00792129" w:rsidRPr="00792129" w:rsidRDefault="00792129" w:rsidP="00792129">
            <w:pPr>
              <w:spacing w:after="0" w:line="240" w:lineRule="auto"/>
              <w:jc w:val="right"/>
              <w:rPr>
                <w:rFonts w:ascii="Times New Roman" w:hAnsi="Times New Roman"/>
                <w:b/>
                <w:bCs/>
                <w:color w:val="FFFFFF"/>
                <w:sz w:val="20"/>
                <w:szCs w:val="20"/>
              </w:rPr>
            </w:pPr>
            <w:r w:rsidRPr="00792129">
              <w:rPr>
                <w:rFonts w:ascii="Times New Roman" w:hAnsi="Times New Roman"/>
                <w:b/>
                <w:bCs/>
                <w:color w:val="FFFFFF"/>
                <w:sz w:val="20"/>
                <w:szCs w:val="20"/>
              </w:rPr>
              <w:t>αξία: χιλ. €</w:t>
            </w:r>
          </w:p>
        </w:tc>
        <w:tc>
          <w:tcPr>
            <w:tcW w:w="1216" w:type="dxa"/>
            <w:tcBorders>
              <w:top w:val="nil"/>
              <w:left w:val="nil"/>
              <w:bottom w:val="single" w:sz="4" w:space="0" w:color="002B54"/>
              <w:right w:val="single" w:sz="4" w:space="0" w:color="002B54"/>
            </w:tcBorders>
            <w:shd w:val="clear" w:color="000000" w:fill="4F81BD"/>
            <w:vAlign w:val="bottom"/>
            <w:hideMark/>
          </w:tcPr>
          <w:p w:rsidR="00792129" w:rsidRPr="00792129" w:rsidRDefault="00792129" w:rsidP="00792129">
            <w:pPr>
              <w:spacing w:after="0" w:line="240" w:lineRule="auto"/>
              <w:jc w:val="right"/>
              <w:rPr>
                <w:rFonts w:ascii="Times New Roman" w:hAnsi="Times New Roman"/>
                <w:b/>
                <w:bCs/>
                <w:color w:val="FFFFFF"/>
                <w:sz w:val="20"/>
                <w:szCs w:val="20"/>
              </w:rPr>
            </w:pPr>
            <w:r w:rsidRPr="00792129">
              <w:rPr>
                <w:rFonts w:ascii="Times New Roman" w:hAnsi="Times New Roman"/>
                <w:b/>
                <w:bCs/>
                <w:color w:val="FFFFFF"/>
                <w:sz w:val="20"/>
                <w:szCs w:val="20"/>
              </w:rPr>
              <w:t>αξία: χιλ. €</w:t>
            </w:r>
          </w:p>
        </w:tc>
        <w:tc>
          <w:tcPr>
            <w:tcW w:w="1541" w:type="dxa"/>
            <w:tcBorders>
              <w:top w:val="nil"/>
              <w:left w:val="nil"/>
              <w:bottom w:val="single" w:sz="4" w:space="0" w:color="002B54"/>
              <w:right w:val="single" w:sz="4" w:space="0" w:color="002B54"/>
            </w:tcBorders>
            <w:shd w:val="clear" w:color="000000" w:fill="4F81BD"/>
            <w:vAlign w:val="bottom"/>
            <w:hideMark/>
          </w:tcPr>
          <w:p w:rsidR="00792129" w:rsidRPr="00792129" w:rsidRDefault="00792129" w:rsidP="00792129">
            <w:pPr>
              <w:spacing w:after="0" w:line="240" w:lineRule="auto"/>
              <w:jc w:val="right"/>
              <w:rPr>
                <w:rFonts w:ascii="Times New Roman" w:hAnsi="Times New Roman"/>
                <w:b/>
                <w:bCs/>
                <w:color w:val="FFFFFF"/>
                <w:sz w:val="20"/>
                <w:szCs w:val="20"/>
              </w:rPr>
            </w:pPr>
            <w:r w:rsidRPr="00792129">
              <w:rPr>
                <w:rFonts w:ascii="Times New Roman" w:hAnsi="Times New Roman"/>
                <w:b/>
                <w:bCs/>
                <w:color w:val="FFFFFF"/>
                <w:sz w:val="20"/>
                <w:szCs w:val="20"/>
              </w:rPr>
              <w:t>%</w:t>
            </w:r>
          </w:p>
        </w:tc>
      </w:tr>
      <w:tr w:rsidR="003A18DD" w:rsidRPr="00792129" w:rsidTr="003A18DD">
        <w:trPr>
          <w:trHeight w:val="749"/>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27</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ΟΡΥΚΤΑ ΚΑΥΣΙΜΑ, ΟΡΥΚΤΑ ΛΑΔΙΑ ΚΑΙ ΠΡΟΙΟΝΤΑ ΤΗΣ ΑΠΟΣΤΑΞΗΣ ΑΥΤΩΝ. ΑΣΦΑΛΤΩΔΕΙΣ ΥΛΕΣ. ΚΕΡΙΑ ΟΡΥΚΤΑ</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48</w:t>
            </w:r>
            <w:r w:rsidRPr="00A31121">
              <w:rPr>
                <w:rFonts w:ascii="Times New Roman" w:hAnsi="Times New Roman"/>
                <w:sz w:val="20"/>
                <w:szCs w:val="20"/>
                <w:lang w:val="en-GB"/>
              </w:rPr>
              <w:t>,</w:t>
            </w:r>
            <w:r w:rsidRPr="00A31121">
              <w:rPr>
                <w:rFonts w:ascii="Times New Roman" w:hAnsi="Times New Roman"/>
                <w:sz w:val="20"/>
                <w:szCs w:val="20"/>
              </w:rPr>
              <w:t>118</w:t>
            </w:r>
            <w:r w:rsidRPr="00A31121">
              <w:rPr>
                <w:rFonts w:ascii="Times New Roman" w:hAnsi="Times New Roman"/>
                <w:sz w:val="20"/>
                <w:szCs w:val="20"/>
                <w:lang w:val="en-GB"/>
              </w:rPr>
              <w:t>,</w:t>
            </w:r>
            <w:r w:rsidRPr="00A31121">
              <w:rPr>
                <w:rFonts w:ascii="Times New Roman" w:hAnsi="Times New Roman"/>
                <w:sz w:val="20"/>
                <w:szCs w:val="20"/>
              </w:rPr>
              <w:t>233</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84,167,673</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164,058,967</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94,9%</w:t>
            </w:r>
          </w:p>
        </w:tc>
      </w:tr>
      <w:tr w:rsidR="003A18DD" w:rsidRPr="00792129" w:rsidTr="003A18DD">
        <w:trPr>
          <w:trHeight w:val="1240"/>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85</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ΜΗΧΑΝΕΣ, ΣΥΣΚΕΥΕΣ ΚΑΙ ΥΛΙΚΑ ΗΛΕΚΤΡΙΚΑ ΚΑΙ ΤΑ ΜΕΡΗ ΤΟΥΣ. ΣΥΣΚΕΥΕΣ ΕΓΓΡΑΦΗΣ Ή ΑΝΑΠΑΡΑΓΩΓΗΣ ΤΟΥ ΗΧΟΥ, ΣΥΣΚΕΥΕΣ ΕΓΓΡΑΦΗΣ Ή ΑΝΑΠΑΡΑΓΩΓΗΣ ΤΩΝ ΕΙΚΟΝΩΝ ΚΑΙ ΤΟΥ ΗΧΟΥ ΓΙΑ ΤΗΝ ΤΗΛΕΟΡΑΣΗ, ΚΑΙ ΜΕΡΗ ΚΑΙ ΕΞΑΡΤΗΜΑΤΑ ΤΩΝ ΣΥΣΚΕΥΩΝ ΑΥΤΩΝ</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60</w:t>
            </w:r>
            <w:r w:rsidRPr="00A31121">
              <w:rPr>
                <w:rFonts w:ascii="Times New Roman" w:hAnsi="Times New Roman"/>
                <w:sz w:val="20"/>
                <w:szCs w:val="20"/>
                <w:lang w:val="en-GB"/>
              </w:rPr>
              <w:t>,</w:t>
            </w:r>
            <w:r w:rsidRPr="00A31121">
              <w:rPr>
                <w:rFonts w:ascii="Times New Roman" w:hAnsi="Times New Roman"/>
                <w:sz w:val="20"/>
                <w:szCs w:val="20"/>
              </w:rPr>
              <w:t>986</w:t>
            </w:r>
            <w:r w:rsidRPr="00A31121">
              <w:rPr>
                <w:rFonts w:ascii="Times New Roman" w:hAnsi="Times New Roman"/>
                <w:sz w:val="20"/>
                <w:szCs w:val="20"/>
                <w:lang w:val="en-GB"/>
              </w:rPr>
              <w:t>,</w:t>
            </w:r>
            <w:r w:rsidRPr="00A31121">
              <w:rPr>
                <w:rFonts w:ascii="Times New Roman" w:hAnsi="Times New Roman"/>
                <w:sz w:val="20"/>
                <w:szCs w:val="20"/>
              </w:rPr>
              <w:t>271</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67,127,546</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72,355,584</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7,8%</w:t>
            </w:r>
          </w:p>
        </w:tc>
      </w:tr>
      <w:tr w:rsidR="003A18DD" w:rsidRPr="00792129" w:rsidTr="003A18DD">
        <w:trPr>
          <w:trHeight w:val="749"/>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84</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ΠΥΡΗΝΙΚΟΙ ΑΝΤΙΔΡΑΣΤΗΡΕΣ, ΛΕΒΗΤΕΣ, ΜΗΧΑΝΕΣ, ΣΥΣΚΕΥΕΣ ΚΑΙ ΜΗΧΑΝΙΚΕΣ ΕΠΙΝΟΗΣΕΙΣ. ΜΕΡΗ ΑΥΤΩΝ ΤΩΝ ΜΗΧΑΝΩΝ Ή ΣΥΣΚΕΥΩΝ</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54</w:t>
            </w:r>
            <w:r w:rsidRPr="00A31121">
              <w:rPr>
                <w:rFonts w:ascii="Times New Roman" w:hAnsi="Times New Roman"/>
                <w:sz w:val="20"/>
                <w:szCs w:val="20"/>
                <w:lang w:val="en-GB"/>
              </w:rPr>
              <w:t>,</w:t>
            </w:r>
            <w:r w:rsidRPr="00A31121">
              <w:rPr>
                <w:rFonts w:ascii="Times New Roman" w:hAnsi="Times New Roman"/>
                <w:sz w:val="20"/>
                <w:szCs w:val="20"/>
              </w:rPr>
              <w:t>501</w:t>
            </w:r>
            <w:r w:rsidRPr="00A31121">
              <w:rPr>
                <w:rFonts w:ascii="Times New Roman" w:hAnsi="Times New Roman"/>
                <w:sz w:val="20"/>
                <w:szCs w:val="20"/>
                <w:lang w:val="en-GB"/>
              </w:rPr>
              <w:t>,</w:t>
            </w:r>
            <w:r w:rsidRPr="00A31121">
              <w:rPr>
                <w:rFonts w:ascii="Times New Roman" w:hAnsi="Times New Roman"/>
                <w:sz w:val="20"/>
                <w:szCs w:val="20"/>
              </w:rPr>
              <w:t>803</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61,091,576</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67,802,859</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lang w:val="en-GB"/>
              </w:rPr>
            </w:pPr>
            <w:r w:rsidRPr="00A31121">
              <w:rPr>
                <w:rFonts w:cs="Calibri"/>
                <w:color w:val="000000"/>
              </w:rPr>
              <w:t>1,0</w:t>
            </w:r>
            <w:r w:rsidRPr="00A31121">
              <w:rPr>
                <w:rFonts w:cs="Calibri"/>
                <w:color w:val="000000"/>
                <w:lang w:val="en-GB"/>
              </w:rPr>
              <w:t>%</w:t>
            </w:r>
          </w:p>
        </w:tc>
      </w:tr>
      <w:tr w:rsidR="003A18DD" w:rsidRPr="00792129" w:rsidTr="003A18DD">
        <w:trPr>
          <w:trHeight w:val="1240"/>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90</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ΟΡΓΑΝΑ ΚΑΙ ΣΥΣΚΕΥΕΣ ΟΠΤΙΚΗΣ, ΦΩΤΟΓΡΑΦΙΑΣ Ή ΚΙΝΗΜΑΤΟΓΡΑΦΙΑΣ, ΜΕΤΡΗΣΗΣ, ΕΛΕΓΧΟΥ Ή ΑΚΡΙΒΕΙΑΣ. ΟΡΓΑΝΑ ΚΑΙ ΣΥΣΚΕΥΕΣ ΙΑΤΡΟΧΕΙΡΟΥΡΓΙΚΗΣ. ΜΕΡΗ ΚΑΙ ΕΞΑΡΤΗΜΑΤΑ ΑΥΤΩΝ ΤΩΝ ΟΡΓΑΝΩΝ Ή ΣΥΣΚΕΥΩΝ</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22</w:t>
            </w:r>
            <w:r w:rsidRPr="00A31121">
              <w:rPr>
                <w:rFonts w:ascii="Times New Roman" w:hAnsi="Times New Roman"/>
                <w:sz w:val="20"/>
                <w:szCs w:val="20"/>
                <w:lang w:val="en-GB"/>
              </w:rPr>
              <w:t>,</w:t>
            </w:r>
            <w:r w:rsidRPr="00A31121">
              <w:rPr>
                <w:rFonts w:ascii="Times New Roman" w:hAnsi="Times New Roman"/>
                <w:sz w:val="20"/>
                <w:szCs w:val="20"/>
              </w:rPr>
              <w:t>787</w:t>
            </w:r>
            <w:r w:rsidRPr="00A31121">
              <w:rPr>
                <w:rFonts w:ascii="Times New Roman" w:hAnsi="Times New Roman"/>
                <w:sz w:val="20"/>
                <w:szCs w:val="20"/>
                <w:lang w:val="en-GB"/>
              </w:rPr>
              <w:t>,</w:t>
            </w:r>
            <w:r w:rsidRPr="00A31121">
              <w:rPr>
                <w:rFonts w:ascii="Times New Roman" w:hAnsi="Times New Roman"/>
                <w:sz w:val="20"/>
                <w:szCs w:val="20"/>
              </w:rPr>
              <w:t>729</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26,655,731</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32,501,728</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21,9%</w:t>
            </w:r>
          </w:p>
        </w:tc>
      </w:tr>
      <w:tr w:rsidR="003A18DD" w:rsidRPr="00792129" w:rsidTr="003A18DD">
        <w:trPr>
          <w:trHeight w:val="749"/>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87</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ΑΥΤΟΚΙΝΗΤΑ ΟΧΗΜΑΤΑ, ΕΛΚΥΣΤΗΡΕΣ, ΠΟΔΗΛΑΤΑ ΚΑΙ ΑΛΛΑ ΟΧΗΜΑΤΑ ΓΙΑ ΧΕΡΣΑΙΕΣ ΜΕΤΑΦΟΡΕΣ, ΤΑ ΜΕΡΗ ΚΑΙ ΕΞΑΡΤΗΜΑΤΑ ΤΟΥΣ</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23</w:t>
            </w:r>
            <w:r w:rsidRPr="00A31121">
              <w:rPr>
                <w:rFonts w:ascii="Times New Roman" w:hAnsi="Times New Roman"/>
                <w:sz w:val="20"/>
                <w:szCs w:val="20"/>
                <w:lang w:val="en-GB"/>
              </w:rPr>
              <w:t>,</w:t>
            </w:r>
            <w:r w:rsidRPr="00A31121">
              <w:rPr>
                <w:rFonts w:ascii="Times New Roman" w:hAnsi="Times New Roman"/>
                <w:sz w:val="20"/>
                <w:szCs w:val="20"/>
              </w:rPr>
              <w:t>385</w:t>
            </w:r>
            <w:r w:rsidRPr="00A31121">
              <w:rPr>
                <w:rFonts w:ascii="Times New Roman" w:hAnsi="Times New Roman"/>
                <w:sz w:val="20"/>
                <w:szCs w:val="20"/>
                <w:lang w:val="en-GB"/>
              </w:rPr>
              <w:t>,</w:t>
            </w:r>
            <w:r w:rsidRPr="00A31121">
              <w:rPr>
                <w:rFonts w:ascii="Times New Roman" w:hAnsi="Times New Roman"/>
                <w:sz w:val="20"/>
                <w:szCs w:val="20"/>
              </w:rPr>
              <w:t>579</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26,428,973</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29,907,257</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13,2%</w:t>
            </w:r>
          </w:p>
        </w:tc>
      </w:tr>
      <w:tr w:rsidR="003A18DD" w:rsidRPr="00792129"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30</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ΦΑΡΜΑΚΕΥΤΙΚΑ ΠΡΟΊΟΝΤΑ</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18</w:t>
            </w:r>
            <w:r w:rsidRPr="00A31121">
              <w:rPr>
                <w:rFonts w:ascii="Times New Roman" w:hAnsi="Times New Roman"/>
                <w:sz w:val="20"/>
                <w:szCs w:val="20"/>
                <w:lang w:val="en-GB"/>
              </w:rPr>
              <w:t>,</w:t>
            </w:r>
            <w:r w:rsidRPr="00A31121">
              <w:rPr>
                <w:rFonts w:ascii="Times New Roman" w:hAnsi="Times New Roman"/>
                <w:sz w:val="20"/>
                <w:szCs w:val="20"/>
              </w:rPr>
              <w:t>682</w:t>
            </w:r>
            <w:r w:rsidRPr="00A31121">
              <w:rPr>
                <w:rFonts w:ascii="Times New Roman" w:hAnsi="Times New Roman"/>
                <w:sz w:val="20"/>
                <w:szCs w:val="20"/>
                <w:lang w:val="en-GB"/>
              </w:rPr>
              <w:t>,</w:t>
            </w:r>
            <w:r w:rsidRPr="00A31121">
              <w:rPr>
                <w:rFonts w:ascii="Times New Roman" w:hAnsi="Times New Roman"/>
                <w:sz w:val="20"/>
                <w:szCs w:val="20"/>
              </w:rPr>
              <w:t>172</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21,630,235</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24,629,142</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13,9%</w:t>
            </w:r>
          </w:p>
        </w:tc>
      </w:tr>
      <w:tr w:rsidR="003A18DD" w:rsidRPr="00792129"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39</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ΠΛΑΣΤΙΚΕΣ ΥΛΕΣ ΚΑΙ ΤΕΧΝΟΥΡΓΗΜΑΤΑ ΑΠΟ ΑΥΤΕΣ ΤΙΣ ΥΛΕΣ</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13</w:t>
            </w:r>
            <w:r w:rsidRPr="00A31121">
              <w:rPr>
                <w:rFonts w:ascii="Times New Roman" w:hAnsi="Times New Roman"/>
                <w:sz w:val="20"/>
                <w:szCs w:val="20"/>
                <w:lang w:val="en-GB"/>
              </w:rPr>
              <w:t>,</w:t>
            </w:r>
            <w:r w:rsidRPr="00A31121">
              <w:rPr>
                <w:rFonts w:ascii="Times New Roman" w:hAnsi="Times New Roman"/>
                <w:sz w:val="20"/>
                <w:szCs w:val="20"/>
              </w:rPr>
              <w:t>743,805</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17,623,366</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20,480,223</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16,2%</w:t>
            </w:r>
          </w:p>
        </w:tc>
      </w:tr>
      <w:tr w:rsidR="003A18DD" w:rsidRPr="00792129"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29</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ΟΡΓΑΝΙΚΑ ΧΗΜΙΚΑ ΠΡΟΙΟΝΤΑ</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10</w:t>
            </w:r>
            <w:r w:rsidRPr="00A31121">
              <w:rPr>
                <w:rFonts w:ascii="Times New Roman" w:hAnsi="Times New Roman"/>
                <w:sz w:val="20"/>
                <w:szCs w:val="20"/>
                <w:lang w:val="en-GB"/>
              </w:rPr>
              <w:t>,</w:t>
            </w:r>
            <w:r w:rsidRPr="00A31121">
              <w:rPr>
                <w:rFonts w:ascii="Times New Roman" w:hAnsi="Times New Roman"/>
                <w:sz w:val="20"/>
                <w:szCs w:val="20"/>
              </w:rPr>
              <w:t>275</w:t>
            </w:r>
            <w:r w:rsidRPr="00A31121">
              <w:rPr>
                <w:rFonts w:ascii="Times New Roman" w:hAnsi="Times New Roman"/>
                <w:sz w:val="20"/>
                <w:szCs w:val="20"/>
                <w:lang w:val="en-GB"/>
              </w:rPr>
              <w:t>,</w:t>
            </w:r>
            <w:r w:rsidRPr="00A31121">
              <w:rPr>
                <w:rFonts w:ascii="Times New Roman" w:hAnsi="Times New Roman"/>
                <w:sz w:val="20"/>
                <w:szCs w:val="20"/>
              </w:rPr>
              <w:t>214</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14,465,778</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18,216,239</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25,9%</w:t>
            </w:r>
          </w:p>
        </w:tc>
      </w:tr>
      <w:tr w:rsidR="003A18DD" w:rsidRPr="00792129"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38</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ΔΙΑΦΟΡΑ ΠΡΟΙΟΝΤΑ ΤΩΝ ΧΗΜΙΚΩΝ ΒΙΟΜΗΧΑΝΙΩΝ</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9</w:t>
            </w:r>
            <w:r w:rsidRPr="00A31121">
              <w:rPr>
                <w:rFonts w:ascii="Times New Roman" w:hAnsi="Times New Roman"/>
                <w:sz w:val="20"/>
                <w:szCs w:val="20"/>
                <w:lang w:val="en-GB"/>
              </w:rPr>
              <w:t>,</w:t>
            </w:r>
            <w:r w:rsidRPr="00A31121">
              <w:rPr>
                <w:rFonts w:ascii="Times New Roman" w:hAnsi="Times New Roman"/>
                <w:sz w:val="20"/>
                <w:szCs w:val="20"/>
              </w:rPr>
              <w:t>580</w:t>
            </w:r>
            <w:r w:rsidRPr="00A31121">
              <w:rPr>
                <w:rFonts w:ascii="Times New Roman" w:hAnsi="Times New Roman"/>
                <w:sz w:val="20"/>
                <w:szCs w:val="20"/>
                <w:lang w:val="en-GB"/>
              </w:rPr>
              <w:t>,</w:t>
            </w:r>
            <w:r w:rsidRPr="00A31121">
              <w:rPr>
                <w:rFonts w:ascii="Times New Roman" w:hAnsi="Times New Roman"/>
                <w:sz w:val="20"/>
                <w:szCs w:val="20"/>
              </w:rPr>
              <w:t>036</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13,756,341</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17,001,637</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17,5%</w:t>
            </w:r>
          </w:p>
        </w:tc>
      </w:tr>
      <w:tr w:rsidR="003A18DD" w:rsidRPr="00792129"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72</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ΧΥΤΟΣΙΔΗΡΟΣ, ΣΙΔΗΡΟΣ ΚΑΙ ΧΑΛΥΒΑΣ</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7</w:t>
            </w:r>
            <w:r w:rsidRPr="00A31121">
              <w:rPr>
                <w:rFonts w:ascii="Times New Roman" w:hAnsi="Times New Roman"/>
                <w:sz w:val="20"/>
                <w:szCs w:val="20"/>
                <w:lang w:val="en-GB"/>
              </w:rPr>
              <w:t>,</w:t>
            </w:r>
            <w:r w:rsidRPr="00A31121">
              <w:rPr>
                <w:rFonts w:ascii="Times New Roman" w:hAnsi="Times New Roman"/>
                <w:sz w:val="20"/>
                <w:szCs w:val="20"/>
              </w:rPr>
              <w:t>521</w:t>
            </w:r>
            <w:r w:rsidRPr="00A31121">
              <w:rPr>
                <w:rFonts w:ascii="Times New Roman" w:hAnsi="Times New Roman"/>
                <w:sz w:val="20"/>
                <w:szCs w:val="20"/>
                <w:lang w:val="en-GB"/>
              </w:rPr>
              <w:t>,</w:t>
            </w:r>
            <w:r w:rsidRPr="00A31121">
              <w:rPr>
                <w:rFonts w:ascii="Times New Roman" w:hAnsi="Times New Roman"/>
                <w:sz w:val="20"/>
                <w:szCs w:val="20"/>
              </w:rPr>
              <w:t>856</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11,351,694</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12,698,046</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11,9%</w:t>
            </w:r>
          </w:p>
        </w:tc>
      </w:tr>
      <w:tr w:rsidR="003A18DD" w:rsidRPr="00792129" w:rsidTr="003A18DD">
        <w:trPr>
          <w:trHeight w:val="148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lastRenderedPageBreak/>
              <w:t>94</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ΕΠΙΠΛΑ, ΕΠΙΠΛΑ ΙΑΤΡΟΧΕΙΡΟΥΡΓΙΚΑ. ΕΙΔΗ ΚΛΙΝΟΣΤΡΩΜΝΗΣ ΚΑΙ ΠΑΡΟΜΟΙΑ. ΣΥΣΚΕΥΕΣ ΦΩΤΙΣΜΟΥ ΠΟΥ ΔΕΝ ΚΑΤΟΝΟΜΑΖΟΝΤΑ Ή ΔΕΝ ΠΕΡΙΛΑΜΒΑΝΟΝΤΑΙ ΑΛΛΟΥ. ΛΑΜΠΕΣ-ΡΕΚΛΑΜΕΣ, ΦΩΤΕΙΝΑ ΣΗΜΑΤΑ, ΦΩΤΕΙΝΕΣ ΕΝΔΕΙΚΤΙΚΕΣ ΠΙΝΑΚΙΔΕΣΚΑΙ ΠΑΡΟΜΟΙΑ ΕΙΔΗ. ΠΡΟΚΑΤΑΣΚΕΥΕΣ</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w:t>
            </w:r>
            <w:r w:rsidRPr="00A31121">
              <w:rPr>
                <w:rFonts w:ascii="Times New Roman" w:hAnsi="Times New Roman"/>
                <w:sz w:val="20"/>
                <w:szCs w:val="20"/>
                <w:lang w:val="en-GB"/>
              </w:rPr>
              <w:t>,</w:t>
            </w:r>
            <w:r w:rsidRPr="00A31121">
              <w:rPr>
                <w:rFonts w:ascii="Times New Roman" w:hAnsi="Times New Roman"/>
                <w:sz w:val="20"/>
                <w:szCs w:val="20"/>
              </w:rPr>
              <w:t>952</w:t>
            </w:r>
            <w:r w:rsidRPr="00A31121">
              <w:rPr>
                <w:rFonts w:ascii="Times New Roman" w:hAnsi="Times New Roman"/>
                <w:sz w:val="20"/>
                <w:szCs w:val="20"/>
                <w:lang w:val="en-GB"/>
              </w:rPr>
              <w:t>,</w:t>
            </w:r>
            <w:r w:rsidRPr="00A31121">
              <w:rPr>
                <w:rFonts w:ascii="Times New Roman" w:hAnsi="Times New Roman"/>
                <w:sz w:val="20"/>
                <w:szCs w:val="20"/>
              </w:rPr>
              <w:t>571</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8,641,919</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9,087,642</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5,2%</w:t>
            </w:r>
          </w:p>
        </w:tc>
      </w:tr>
      <w:tr w:rsidR="003A18DD" w:rsidRPr="00792129"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73</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ΤΕΧΝΟΥΡΓΗΜΑΤΑ ΑΠΟ ΧΥΤΟΣΙΔΗΡΟ, ΣΙΔΗΡΟ Ή ΧΑΛΥΒΑ</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w:t>
            </w:r>
            <w:r w:rsidRPr="00A31121">
              <w:rPr>
                <w:rFonts w:ascii="Times New Roman" w:hAnsi="Times New Roman"/>
                <w:sz w:val="20"/>
                <w:szCs w:val="20"/>
                <w:lang w:val="en-GB"/>
              </w:rPr>
              <w:t>,</w:t>
            </w:r>
            <w:r w:rsidRPr="00A31121">
              <w:rPr>
                <w:rFonts w:ascii="Times New Roman" w:hAnsi="Times New Roman"/>
                <w:sz w:val="20"/>
                <w:szCs w:val="20"/>
              </w:rPr>
              <w:t>543</w:t>
            </w:r>
            <w:r w:rsidRPr="00A31121">
              <w:rPr>
                <w:rFonts w:ascii="Times New Roman" w:hAnsi="Times New Roman"/>
                <w:sz w:val="20"/>
                <w:szCs w:val="20"/>
                <w:lang w:val="en-GB"/>
              </w:rPr>
              <w:t>,</w:t>
            </w:r>
            <w:r w:rsidRPr="00A31121">
              <w:rPr>
                <w:rFonts w:ascii="Times New Roman" w:hAnsi="Times New Roman"/>
                <w:sz w:val="20"/>
                <w:szCs w:val="20"/>
              </w:rPr>
              <w:t>995</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8,154,064</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9,358,338</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14,8%</w:t>
            </w:r>
          </w:p>
        </w:tc>
      </w:tr>
      <w:tr w:rsidR="003A18DD" w:rsidRPr="00792129" w:rsidTr="003A18DD">
        <w:trPr>
          <w:trHeight w:val="749"/>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15</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ΛΙΠΗ ΚΑΙ ΛΑΔΙΑ ΖΩΙΚΑ Ή ΦΥΤΙΚΑ. ΠΡΟΙΟΝΤΑ ΤΗΣ ΔΙΑΣΠΑΣΗΣ ΑΥΤΩΝ. ΛΙΠΗ ΒΡΩΣΙΜΑ ΕΠΕΞΕΡΓΑΣΜΕΝΑ. ΚΕΡΙΑ ΖΩΙΚΗΣ Ή ΦΥΤΙΚΗΣ ΠΡΟΕΛΕΥΣΗΣ</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w:t>
            </w:r>
            <w:r w:rsidRPr="00A31121">
              <w:rPr>
                <w:rFonts w:ascii="Times New Roman" w:hAnsi="Times New Roman"/>
                <w:sz w:val="20"/>
                <w:szCs w:val="20"/>
                <w:lang w:val="en-GB"/>
              </w:rPr>
              <w:t>,</w:t>
            </w:r>
            <w:r w:rsidRPr="00A31121">
              <w:rPr>
                <w:rFonts w:ascii="Times New Roman" w:hAnsi="Times New Roman"/>
                <w:sz w:val="20"/>
                <w:szCs w:val="20"/>
              </w:rPr>
              <w:t>905</w:t>
            </w:r>
            <w:r w:rsidRPr="00A31121">
              <w:rPr>
                <w:rFonts w:ascii="Times New Roman" w:hAnsi="Times New Roman"/>
                <w:sz w:val="20"/>
                <w:szCs w:val="20"/>
                <w:lang w:val="en-GB"/>
              </w:rPr>
              <w:t>,</w:t>
            </w:r>
            <w:r w:rsidRPr="00A31121">
              <w:rPr>
                <w:rFonts w:ascii="Times New Roman" w:hAnsi="Times New Roman"/>
                <w:sz w:val="20"/>
                <w:szCs w:val="20"/>
              </w:rPr>
              <w:t>108</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7,318,234</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9,839,266</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34,4%</w:t>
            </w:r>
          </w:p>
        </w:tc>
      </w:tr>
      <w:tr w:rsidR="003A18DD" w:rsidRPr="00792129"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΄08</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ΚΑΡΠΟΙ ΚΑΙ ΦΡΟΥΤΑ ΒΡΩΣΙΜΑ, ΦΛΟΥΔΕΣ ΕΣΠΕΡΙΔΟΕΙΔΩΝ Ή ΠΕΠΟΝΙΩΝ</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7</w:t>
            </w:r>
            <w:r w:rsidRPr="00A31121">
              <w:rPr>
                <w:rFonts w:ascii="Times New Roman" w:hAnsi="Times New Roman"/>
                <w:sz w:val="20"/>
                <w:szCs w:val="20"/>
                <w:lang w:val="en-GB"/>
              </w:rPr>
              <w:t>,</w:t>
            </w:r>
            <w:r w:rsidRPr="00A31121">
              <w:rPr>
                <w:rFonts w:ascii="Times New Roman" w:hAnsi="Times New Roman"/>
                <w:sz w:val="20"/>
                <w:szCs w:val="20"/>
              </w:rPr>
              <w:t>182</w:t>
            </w:r>
            <w:r w:rsidRPr="00A31121">
              <w:rPr>
                <w:rFonts w:ascii="Times New Roman" w:hAnsi="Times New Roman"/>
                <w:sz w:val="20"/>
                <w:szCs w:val="20"/>
                <w:lang w:val="en-GB"/>
              </w:rPr>
              <w:t>,</w:t>
            </w:r>
            <w:r w:rsidRPr="00A31121">
              <w:rPr>
                <w:rFonts w:ascii="Times New Roman" w:hAnsi="Times New Roman"/>
                <w:sz w:val="20"/>
                <w:szCs w:val="20"/>
              </w:rPr>
              <w:t>050</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7,180,532</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7,547,089</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5,1%</w:t>
            </w:r>
          </w:p>
        </w:tc>
      </w:tr>
      <w:tr w:rsidR="003A18DD" w:rsidRPr="00792129"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62</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ΕΝΔΥΜΑΤΑ ΚΑΙ ΣΥΜΠΛΗΡΩΜΑΤΑ ΤΟΥ ΕΝΔΥΜΑΤΟΣ, ΑΛΛΑ ΑΠΟ ΤΑ ΠΛΕΚΤΑ</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w:t>
            </w:r>
            <w:r w:rsidRPr="00A31121">
              <w:rPr>
                <w:rFonts w:ascii="Times New Roman" w:hAnsi="Times New Roman"/>
                <w:sz w:val="20"/>
                <w:szCs w:val="20"/>
                <w:lang w:val="en-GB"/>
              </w:rPr>
              <w:t>,</w:t>
            </w:r>
            <w:r w:rsidRPr="00A31121">
              <w:rPr>
                <w:rFonts w:ascii="Times New Roman" w:hAnsi="Times New Roman"/>
                <w:sz w:val="20"/>
                <w:szCs w:val="20"/>
              </w:rPr>
              <w:t>999</w:t>
            </w:r>
            <w:r w:rsidRPr="00A31121">
              <w:rPr>
                <w:rFonts w:ascii="Times New Roman" w:hAnsi="Times New Roman"/>
                <w:sz w:val="20"/>
                <w:szCs w:val="20"/>
                <w:lang w:val="en-GB"/>
              </w:rPr>
              <w:t>,</w:t>
            </w:r>
            <w:r w:rsidRPr="00A31121">
              <w:rPr>
                <w:rFonts w:ascii="Times New Roman" w:hAnsi="Times New Roman"/>
                <w:sz w:val="20"/>
                <w:szCs w:val="20"/>
              </w:rPr>
              <w:t>646</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6,971,732</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8,385,837</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20,3%</w:t>
            </w:r>
          </w:p>
        </w:tc>
      </w:tr>
      <w:tr w:rsidR="003A18DD" w:rsidRPr="00792129"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76</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ΑΡΓΙΛΙΟ ΚΑΙ ΤΕΧΝΟΥΡΓΗΜΑΤΑ ΑΠΟ ΑΡΓΙΛΙΟ</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4</w:t>
            </w:r>
            <w:r w:rsidRPr="00A31121">
              <w:rPr>
                <w:rFonts w:ascii="Times New Roman" w:hAnsi="Times New Roman"/>
                <w:sz w:val="20"/>
                <w:szCs w:val="20"/>
                <w:lang w:val="en-GB"/>
              </w:rPr>
              <w:t>,</w:t>
            </w:r>
            <w:r w:rsidRPr="00A31121">
              <w:rPr>
                <w:rFonts w:ascii="Times New Roman" w:hAnsi="Times New Roman"/>
                <w:sz w:val="20"/>
                <w:szCs w:val="20"/>
              </w:rPr>
              <w:t>393</w:t>
            </w:r>
            <w:r w:rsidRPr="00A31121">
              <w:rPr>
                <w:rFonts w:ascii="Times New Roman" w:hAnsi="Times New Roman"/>
                <w:sz w:val="20"/>
                <w:szCs w:val="20"/>
                <w:lang w:val="en-GB"/>
              </w:rPr>
              <w:t>,</w:t>
            </w:r>
            <w:r w:rsidRPr="00A31121">
              <w:rPr>
                <w:rFonts w:ascii="Times New Roman" w:hAnsi="Times New Roman"/>
                <w:sz w:val="20"/>
                <w:szCs w:val="20"/>
              </w:rPr>
              <w:t>088</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6,573,149</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8,728,415</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32,8%</w:t>
            </w:r>
          </w:p>
        </w:tc>
      </w:tr>
      <w:tr w:rsidR="003A18DD" w:rsidRPr="00792129"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61</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ΕΝΔΥΜΑΤΑ ΚΑΙ ΣΥΜΠΛΗΡΩΜΑΤΑ ΤΟΥ ΕΝΔΥΜΑΤΟΣ, ΠΛΕΚΤΑ</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w:t>
            </w:r>
            <w:r w:rsidRPr="00A31121">
              <w:rPr>
                <w:rFonts w:ascii="Times New Roman" w:hAnsi="Times New Roman"/>
                <w:sz w:val="20"/>
                <w:szCs w:val="20"/>
                <w:lang w:val="en-GB"/>
              </w:rPr>
              <w:t>,</w:t>
            </w:r>
            <w:r w:rsidRPr="00A31121">
              <w:rPr>
                <w:rFonts w:ascii="Times New Roman" w:hAnsi="Times New Roman"/>
                <w:sz w:val="20"/>
                <w:szCs w:val="20"/>
              </w:rPr>
              <w:t>702</w:t>
            </w:r>
            <w:r w:rsidRPr="00A31121">
              <w:rPr>
                <w:rFonts w:ascii="Times New Roman" w:hAnsi="Times New Roman"/>
                <w:sz w:val="20"/>
                <w:szCs w:val="20"/>
                <w:lang w:val="en-GB"/>
              </w:rPr>
              <w:t>,</w:t>
            </w:r>
            <w:r w:rsidRPr="00A31121">
              <w:rPr>
                <w:rFonts w:ascii="Times New Roman" w:hAnsi="Times New Roman"/>
                <w:sz w:val="20"/>
                <w:szCs w:val="20"/>
              </w:rPr>
              <w:t>340</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6,867,689</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8,347,823</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21,6%</w:t>
            </w:r>
          </w:p>
        </w:tc>
      </w:tr>
      <w:tr w:rsidR="003A18DD" w:rsidRPr="00792129"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48</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ΧΑΡΤΙ ΚΑΙ ΧΑΡΤΟΝΙΑ. ΤΕΧΝΟΥΡΓΗΜΑΤΑ ΑΠΟ ΚΥΤΤΑΡΙΝΗ, ΧΑΡΤΙ Ή ΧΑΡΤΟΝΙ</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4</w:t>
            </w:r>
            <w:r w:rsidRPr="00A31121">
              <w:rPr>
                <w:rFonts w:ascii="Times New Roman" w:hAnsi="Times New Roman"/>
                <w:sz w:val="20"/>
                <w:szCs w:val="20"/>
                <w:lang w:val="en-GB"/>
              </w:rPr>
              <w:t>,</w:t>
            </w:r>
            <w:r w:rsidRPr="00A31121">
              <w:rPr>
                <w:rFonts w:ascii="Times New Roman" w:hAnsi="Times New Roman"/>
                <w:sz w:val="20"/>
                <w:szCs w:val="20"/>
              </w:rPr>
              <w:t>511</w:t>
            </w:r>
            <w:r w:rsidRPr="00A31121">
              <w:rPr>
                <w:rFonts w:ascii="Times New Roman" w:hAnsi="Times New Roman"/>
                <w:sz w:val="20"/>
                <w:szCs w:val="20"/>
                <w:lang w:val="en-GB"/>
              </w:rPr>
              <w:t>,</w:t>
            </w:r>
            <w:r w:rsidRPr="00A31121">
              <w:rPr>
                <w:rFonts w:ascii="Times New Roman" w:hAnsi="Times New Roman"/>
                <w:sz w:val="20"/>
                <w:szCs w:val="20"/>
              </w:rPr>
              <w:t>861</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5,372,417</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6,593,036</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22,7%</w:t>
            </w:r>
          </w:p>
        </w:tc>
      </w:tr>
      <w:tr w:rsidR="003A18DD" w:rsidRPr="00792129" w:rsidTr="003A18DD">
        <w:trPr>
          <w:trHeight w:val="505"/>
          <w:jc w:val="center"/>
        </w:trPr>
        <w:tc>
          <w:tcPr>
            <w:tcW w:w="853" w:type="dxa"/>
            <w:tcBorders>
              <w:top w:val="nil"/>
              <w:left w:val="single" w:sz="4" w:space="0" w:color="002B54"/>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44</w:t>
            </w:r>
          </w:p>
        </w:tc>
        <w:tc>
          <w:tcPr>
            <w:tcW w:w="4920" w:type="dxa"/>
            <w:tcBorders>
              <w:top w:val="nil"/>
              <w:left w:val="nil"/>
              <w:bottom w:val="single" w:sz="4" w:space="0" w:color="002B54"/>
              <w:right w:val="single" w:sz="4" w:space="0" w:color="002B54"/>
            </w:tcBorders>
            <w:shd w:val="clear" w:color="000000" w:fill="FFFFFF"/>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ΞΥΛΕΙΑ, ΞΥΛΟΚΑΡΒΟΥΝΑ ΚΑΙ ΤΕΧΝΟΥΡΓΗΜΑΤΑ ΑΠΟ ΞΥΛΟ</w:t>
            </w:r>
          </w:p>
        </w:tc>
        <w:tc>
          <w:tcPr>
            <w:tcW w:w="120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3</w:t>
            </w:r>
            <w:r w:rsidRPr="00A31121">
              <w:rPr>
                <w:rFonts w:ascii="Times New Roman" w:hAnsi="Times New Roman"/>
                <w:sz w:val="20"/>
                <w:szCs w:val="20"/>
                <w:lang w:val="en-GB"/>
              </w:rPr>
              <w:t>,</w:t>
            </w:r>
            <w:r w:rsidRPr="00A31121">
              <w:rPr>
                <w:rFonts w:ascii="Times New Roman" w:hAnsi="Times New Roman"/>
                <w:sz w:val="20"/>
                <w:szCs w:val="20"/>
              </w:rPr>
              <w:t>831</w:t>
            </w:r>
            <w:r w:rsidRPr="00A31121">
              <w:rPr>
                <w:rFonts w:ascii="Times New Roman" w:hAnsi="Times New Roman"/>
                <w:sz w:val="20"/>
                <w:szCs w:val="20"/>
                <w:lang w:val="en-GB"/>
              </w:rPr>
              <w:t>,</w:t>
            </w:r>
            <w:r w:rsidRPr="00A31121">
              <w:rPr>
                <w:rFonts w:ascii="Times New Roman" w:hAnsi="Times New Roman"/>
                <w:sz w:val="20"/>
                <w:szCs w:val="20"/>
              </w:rPr>
              <w:t>182</w:t>
            </w:r>
          </w:p>
        </w:tc>
        <w:tc>
          <w:tcPr>
            <w:tcW w:w="1205"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5,261,483</w:t>
            </w:r>
          </w:p>
        </w:tc>
        <w:tc>
          <w:tcPr>
            <w:tcW w:w="1216"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5,534,838</w:t>
            </w:r>
          </w:p>
        </w:tc>
        <w:tc>
          <w:tcPr>
            <w:tcW w:w="1541" w:type="dxa"/>
            <w:tcBorders>
              <w:top w:val="nil"/>
              <w:left w:val="nil"/>
              <w:bottom w:val="single" w:sz="4" w:space="0" w:color="002B54"/>
              <w:right w:val="single" w:sz="4" w:space="0" w:color="002B54"/>
            </w:tcBorders>
            <w:shd w:val="clear" w:color="000000" w:fill="FFFFFF"/>
            <w:vAlign w:val="bottom"/>
            <w:hideMark/>
          </w:tcPr>
          <w:p w:rsidR="003A18DD" w:rsidRPr="00A31121" w:rsidRDefault="003A18DD" w:rsidP="003A18DD">
            <w:pPr>
              <w:jc w:val="center"/>
              <w:rPr>
                <w:rFonts w:cs="Calibri"/>
                <w:color w:val="000000"/>
              </w:rPr>
            </w:pPr>
            <w:r w:rsidRPr="00A31121">
              <w:rPr>
                <w:rFonts w:cs="Calibri"/>
                <w:color w:val="000000"/>
              </w:rPr>
              <w:t>5,2%</w:t>
            </w:r>
          </w:p>
        </w:tc>
      </w:tr>
      <w:tr w:rsidR="003A18DD" w:rsidRPr="00792129" w:rsidTr="003A18DD">
        <w:trPr>
          <w:trHeight w:val="306"/>
          <w:jc w:val="center"/>
        </w:trPr>
        <w:tc>
          <w:tcPr>
            <w:tcW w:w="853" w:type="dxa"/>
            <w:tcBorders>
              <w:top w:val="nil"/>
              <w:left w:val="single" w:sz="4" w:space="0" w:color="002B54"/>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jc w:val="center"/>
              <w:rPr>
                <w:rFonts w:ascii="Times New Roman" w:hAnsi="Times New Roman"/>
                <w:sz w:val="20"/>
                <w:szCs w:val="20"/>
              </w:rPr>
            </w:pPr>
            <w:r w:rsidRPr="00792129">
              <w:rPr>
                <w:rFonts w:ascii="Times New Roman" w:hAnsi="Times New Roman"/>
                <w:sz w:val="20"/>
                <w:szCs w:val="20"/>
              </w:rPr>
              <w:t>22</w:t>
            </w:r>
          </w:p>
        </w:tc>
        <w:tc>
          <w:tcPr>
            <w:tcW w:w="4920" w:type="dxa"/>
            <w:tcBorders>
              <w:top w:val="nil"/>
              <w:left w:val="nil"/>
              <w:bottom w:val="single" w:sz="4" w:space="0" w:color="002B54"/>
              <w:right w:val="single" w:sz="4" w:space="0" w:color="002B54"/>
            </w:tcBorders>
            <w:shd w:val="clear" w:color="000000" w:fill="C5D9F1"/>
            <w:vAlign w:val="bottom"/>
            <w:hideMark/>
          </w:tcPr>
          <w:p w:rsidR="003A18DD" w:rsidRPr="00792129" w:rsidRDefault="003A18DD" w:rsidP="00792129">
            <w:pPr>
              <w:spacing w:after="0" w:line="240" w:lineRule="auto"/>
              <w:rPr>
                <w:rFonts w:ascii="Times New Roman" w:hAnsi="Times New Roman"/>
                <w:sz w:val="20"/>
                <w:szCs w:val="20"/>
              </w:rPr>
            </w:pPr>
            <w:r w:rsidRPr="00792129">
              <w:rPr>
                <w:rFonts w:ascii="Times New Roman" w:hAnsi="Times New Roman"/>
                <w:sz w:val="20"/>
                <w:szCs w:val="20"/>
              </w:rPr>
              <w:t>ΠΟΤΑ, ΑΛΚΟΟΛΟΥΧΑ ΥΓΡΑ ΚΑΙ ΞΙΔΙ</w:t>
            </w:r>
          </w:p>
        </w:tc>
        <w:tc>
          <w:tcPr>
            <w:tcW w:w="120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4</w:t>
            </w:r>
            <w:r w:rsidRPr="00A31121">
              <w:rPr>
                <w:rFonts w:ascii="Times New Roman" w:hAnsi="Times New Roman"/>
                <w:sz w:val="20"/>
                <w:szCs w:val="20"/>
                <w:lang w:val="en-GB"/>
              </w:rPr>
              <w:t>,</w:t>
            </w:r>
            <w:r w:rsidRPr="00A31121">
              <w:rPr>
                <w:rFonts w:ascii="Times New Roman" w:hAnsi="Times New Roman"/>
                <w:sz w:val="20"/>
                <w:szCs w:val="20"/>
              </w:rPr>
              <w:t>509</w:t>
            </w:r>
            <w:r w:rsidRPr="00A31121">
              <w:rPr>
                <w:rFonts w:ascii="Times New Roman" w:hAnsi="Times New Roman"/>
                <w:sz w:val="20"/>
                <w:szCs w:val="20"/>
                <w:lang w:val="en-GB"/>
              </w:rPr>
              <w:t>,</w:t>
            </w:r>
            <w:r w:rsidRPr="00A31121">
              <w:rPr>
                <w:rFonts w:ascii="Times New Roman" w:hAnsi="Times New Roman"/>
                <w:sz w:val="20"/>
                <w:szCs w:val="20"/>
              </w:rPr>
              <w:t>704</w:t>
            </w:r>
          </w:p>
        </w:tc>
        <w:tc>
          <w:tcPr>
            <w:tcW w:w="1205"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BC1CE4">
            <w:pPr>
              <w:spacing w:after="0" w:line="240" w:lineRule="auto"/>
              <w:jc w:val="right"/>
              <w:rPr>
                <w:rFonts w:ascii="Times New Roman" w:hAnsi="Times New Roman"/>
                <w:sz w:val="20"/>
                <w:szCs w:val="20"/>
              </w:rPr>
            </w:pPr>
            <w:r w:rsidRPr="00A31121">
              <w:rPr>
                <w:rFonts w:ascii="Times New Roman" w:hAnsi="Times New Roman"/>
                <w:sz w:val="20"/>
                <w:szCs w:val="20"/>
              </w:rPr>
              <w:t>5,109,776</w:t>
            </w:r>
          </w:p>
        </w:tc>
        <w:tc>
          <w:tcPr>
            <w:tcW w:w="1216"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792129">
            <w:pPr>
              <w:spacing w:after="0" w:line="240" w:lineRule="auto"/>
              <w:jc w:val="right"/>
              <w:rPr>
                <w:rFonts w:ascii="Times New Roman" w:hAnsi="Times New Roman"/>
                <w:sz w:val="20"/>
                <w:szCs w:val="20"/>
              </w:rPr>
            </w:pPr>
            <w:r w:rsidRPr="00A31121">
              <w:rPr>
                <w:rFonts w:ascii="Times New Roman" w:hAnsi="Times New Roman"/>
                <w:sz w:val="20"/>
                <w:szCs w:val="20"/>
              </w:rPr>
              <w:t>6,390,999</w:t>
            </w:r>
          </w:p>
        </w:tc>
        <w:tc>
          <w:tcPr>
            <w:tcW w:w="1541" w:type="dxa"/>
            <w:tcBorders>
              <w:top w:val="nil"/>
              <w:left w:val="nil"/>
              <w:bottom w:val="single" w:sz="4" w:space="0" w:color="002B54"/>
              <w:right w:val="single" w:sz="4" w:space="0" w:color="002B54"/>
            </w:tcBorders>
            <w:shd w:val="clear" w:color="000000" w:fill="C5D9F1"/>
            <w:vAlign w:val="bottom"/>
            <w:hideMark/>
          </w:tcPr>
          <w:p w:rsidR="003A18DD" w:rsidRPr="00A31121" w:rsidRDefault="003A18DD" w:rsidP="003A18DD">
            <w:pPr>
              <w:jc w:val="center"/>
              <w:rPr>
                <w:rFonts w:cs="Calibri"/>
                <w:color w:val="000000"/>
              </w:rPr>
            </w:pPr>
            <w:r w:rsidRPr="00A31121">
              <w:rPr>
                <w:rFonts w:cs="Calibri"/>
                <w:color w:val="000000"/>
              </w:rPr>
              <w:t>25,1%</w:t>
            </w:r>
          </w:p>
        </w:tc>
      </w:tr>
    </w:tbl>
    <w:bookmarkEnd w:id="12"/>
    <w:p w:rsidR="00792129" w:rsidRDefault="00891C5E" w:rsidP="00FB6EE9">
      <w:pPr>
        <w:spacing w:after="0"/>
        <w:rPr>
          <w:sz w:val="20"/>
          <w:szCs w:val="20"/>
          <w:lang w:val="en-GB"/>
        </w:rPr>
      </w:pPr>
      <w:r w:rsidRPr="005D30AB">
        <w:rPr>
          <w:sz w:val="20"/>
          <w:szCs w:val="20"/>
        </w:rPr>
        <w:t>Πηγή: CBS</w:t>
      </w:r>
    </w:p>
    <w:p w:rsidR="00792129" w:rsidRPr="00792129" w:rsidRDefault="00792129" w:rsidP="0082062D">
      <w:pPr>
        <w:spacing w:after="0"/>
        <w:rPr>
          <w:lang w:val="en-GB"/>
        </w:rPr>
      </w:pPr>
    </w:p>
    <w:p w:rsidR="00891C5E" w:rsidRPr="00E338BF" w:rsidRDefault="00891C5E" w:rsidP="00D501E1">
      <w:pPr>
        <w:pStyle w:val="Caption"/>
        <w:spacing w:after="0"/>
        <w:rPr>
          <w:rFonts w:ascii="Times New Roman" w:hAnsi="Times New Roman"/>
          <w:sz w:val="22"/>
          <w:szCs w:val="22"/>
        </w:rPr>
      </w:pPr>
      <w:bookmarkStart w:id="13" w:name="_Toc137814984"/>
      <w:r w:rsidRPr="006A6317">
        <w:rPr>
          <w:rFonts w:ascii="Times New Roman" w:hAnsi="Times New Roman"/>
          <w:sz w:val="22"/>
          <w:szCs w:val="22"/>
        </w:rPr>
        <w:t xml:space="preserve">Πίνακας </w:t>
      </w:r>
      <w:r w:rsidR="00331C1D" w:rsidRPr="006A6317">
        <w:rPr>
          <w:rFonts w:ascii="Times New Roman" w:hAnsi="Times New Roman"/>
          <w:sz w:val="22"/>
          <w:szCs w:val="22"/>
        </w:rPr>
        <w:fldChar w:fldCharType="begin"/>
      </w:r>
      <w:r w:rsidRPr="006A6317">
        <w:rPr>
          <w:rFonts w:ascii="Times New Roman" w:hAnsi="Times New Roman"/>
          <w:sz w:val="22"/>
          <w:szCs w:val="22"/>
        </w:rPr>
        <w:instrText xml:space="preserve"> SEQ Πίνακας \* ARABIC </w:instrText>
      </w:r>
      <w:r w:rsidR="00331C1D" w:rsidRPr="006A6317">
        <w:rPr>
          <w:rFonts w:ascii="Times New Roman" w:hAnsi="Times New Roman"/>
          <w:sz w:val="22"/>
          <w:szCs w:val="22"/>
        </w:rPr>
        <w:fldChar w:fldCharType="separate"/>
      </w:r>
      <w:r w:rsidR="00197A44">
        <w:rPr>
          <w:rFonts w:ascii="Times New Roman" w:hAnsi="Times New Roman"/>
          <w:noProof/>
          <w:sz w:val="22"/>
          <w:szCs w:val="22"/>
        </w:rPr>
        <w:t>5</w:t>
      </w:r>
      <w:r w:rsidR="00331C1D" w:rsidRPr="006A6317">
        <w:rPr>
          <w:rFonts w:ascii="Times New Roman" w:hAnsi="Times New Roman"/>
          <w:sz w:val="22"/>
          <w:szCs w:val="22"/>
        </w:rPr>
        <w:fldChar w:fldCharType="end"/>
      </w:r>
      <w:r w:rsidRPr="006A6317">
        <w:rPr>
          <w:rFonts w:ascii="Times New Roman" w:hAnsi="Times New Roman"/>
          <w:sz w:val="22"/>
          <w:szCs w:val="22"/>
        </w:rPr>
        <w:t>: 10 Σημαντικότεροι προορισμοί εξαγωγών Ολλανδίας  και η θέση της Ελλάδας –</w:t>
      </w:r>
      <w:r w:rsidR="00792129" w:rsidRPr="006A6317">
        <w:rPr>
          <w:rFonts w:ascii="Times New Roman" w:hAnsi="Times New Roman"/>
          <w:sz w:val="22"/>
          <w:szCs w:val="22"/>
        </w:rPr>
        <w:t xml:space="preserve"> 2021</w:t>
      </w:r>
      <w:bookmarkEnd w:id="13"/>
      <w:r w:rsidR="007677A4">
        <w:rPr>
          <w:rFonts w:ascii="Times New Roman" w:hAnsi="Times New Roman"/>
          <w:sz w:val="20"/>
          <w:szCs w:val="20"/>
        </w:rPr>
        <w:t xml:space="preserve">        </w:t>
      </w:r>
    </w:p>
    <w:tbl>
      <w:tblPr>
        <w:tblW w:w="7214" w:type="dxa"/>
        <w:jc w:val="center"/>
        <w:tblLook w:val="04A0" w:firstRow="1" w:lastRow="0" w:firstColumn="1" w:lastColumn="0" w:noHBand="0" w:noVBand="1"/>
      </w:tblPr>
      <w:tblGrid>
        <w:gridCol w:w="595"/>
        <w:gridCol w:w="1300"/>
        <w:gridCol w:w="1316"/>
        <w:gridCol w:w="1371"/>
        <w:gridCol w:w="1316"/>
        <w:gridCol w:w="1316"/>
      </w:tblGrid>
      <w:tr w:rsidR="00D27029" w:rsidRPr="008F4617" w:rsidTr="008F4617">
        <w:trPr>
          <w:trHeight w:val="780"/>
          <w:jc w:val="center"/>
        </w:trPr>
        <w:tc>
          <w:tcPr>
            <w:tcW w:w="595" w:type="dxa"/>
            <w:tcBorders>
              <w:top w:val="single" w:sz="4" w:space="0" w:color="002B54"/>
              <w:left w:val="single" w:sz="4" w:space="0" w:color="002B54"/>
              <w:bottom w:val="nil"/>
              <w:right w:val="single" w:sz="4" w:space="0" w:color="002B54"/>
            </w:tcBorders>
            <w:shd w:val="clear" w:color="000000" w:fill="4F81BD"/>
            <w:noWrap/>
            <w:vAlign w:val="bottom"/>
            <w:hideMark/>
          </w:tcPr>
          <w:p w:rsidR="00D27029" w:rsidRPr="008F4617" w:rsidRDefault="00D27029" w:rsidP="00D501E1">
            <w:pPr>
              <w:spacing w:after="0" w:line="240" w:lineRule="auto"/>
              <w:rPr>
                <w:rFonts w:ascii="Times New Roman" w:hAnsi="Times New Roman"/>
                <w:b/>
                <w:bCs/>
                <w:color w:val="FFFFFF"/>
                <w:lang w:val="en-US" w:eastAsia="en-US"/>
              </w:rPr>
            </w:pPr>
            <w:r w:rsidRPr="008F4617">
              <w:rPr>
                <w:rFonts w:ascii="Times New Roman" w:hAnsi="Times New Roman"/>
                <w:b/>
                <w:bCs/>
                <w:color w:val="FFFFFF"/>
                <w:lang w:val="en-US" w:eastAsia="en-US"/>
              </w:rPr>
              <w:t>A/A</w:t>
            </w:r>
          </w:p>
        </w:tc>
        <w:tc>
          <w:tcPr>
            <w:tcW w:w="1300" w:type="dxa"/>
            <w:tcBorders>
              <w:top w:val="single" w:sz="4" w:space="0" w:color="002B54"/>
              <w:left w:val="nil"/>
              <w:bottom w:val="nil"/>
              <w:right w:val="single" w:sz="4" w:space="0" w:color="auto"/>
            </w:tcBorders>
            <w:shd w:val="clear" w:color="000000" w:fill="4F81BD"/>
            <w:vAlign w:val="center"/>
            <w:hideMark/>
          </w:tcPr>
          <w:p w:rsidR="00D27029" w:rsidRPr="008F4617" w:rsidRDefault="00D27029" w:rsidP="00D501E1">
            <w:pPr>
              <w:spacing w:after="0" w:line="240" w:lineRule="auto"/>
              <w:jc w:val="center"/>
              <w:rPr>
                <w:rFonts w:ascii="Times New Roman" w:hAnsi="Times New Roman"/>
                <w:b/>
                <w:bCs/>
                <w:color w:val="FFFFFF"/>
                <w:lang w:val="en-US" w:eastAsia="en-US"/>
              </w:rPr>
            </w:pPr>
            <w:proofErr w:type="spellStart"/>
            <w:r w:rsidRPr="008F4617">
              <w:rPr>
                <w:rFonts w:ascii="Times New Roman" w:hAnsi="Times New Roman"/>
                <w:b/>
                <w:bCs/>
                <w:color w:val="FFFFFF"/>
                <w:lang w:val="en-US" w:eastAsia="en-US"/>
              </w:rPr>
              <w:t>Πελάτες</w:t>
            </w:r>
            <w:proofErr w:type="spellEnd"/>
          </w:p>
        </w:tc>
        <w:tc>
          <w:tcPr>
            <w:tcW w:w="1316" w:type="dxa"/>
            <w:tcBorders>
              <w:top w:val="single" w:sz="4" w:space="0" w:color="002B54"/>
              <w:left w:val="single" w:sz="4" w:space="0" w:color="auto"/>
              <w:bottom w:val="single" w:sz="4" w:space="0" w:color="002B54"/>
              <w:right w:val="single" w:sz="4" w:space="0" w:color="002B54"/>
            </w:tcBorders>
            <w:shd w:val="clear" w:color="000000" w:fill="4F81BD"/>
            <w:vAlign w:val="center"/>
            <w:hideMark/>
          </w:tcPr>
          <w:p w:rsidR="00D27029" w:rsidRPr="008F4617" w:rsidRDefault="00D27029" w:rsidP="00D501E1">
            <w:pPr>
              <w:spacing w:after="0" w:line="240" w:lineRule="auto"/>
              <w:jc w:val="center"/>
              <w:rPr>
                <w:rFonts w:ascii="Times New Roman" w:hAnsi="Times New Roman"/>
                <w:b/>
                <w:bCs/>
                <w:color w:val="FFFFFF"/>
                <w:lang w:eastAsia="en-US"/>
              </w:rPr>
            </w:pPr>
            <w:r w:rsidRPr="008F4617">
              <w:rPr>
                <w:rFonts w:ascii="Times New Roman" w:hAnsi="Times New Roman"/>
                <w:b/>
                <w:bCs/>
                <w:color w:val="FFFFFF"/>
                <w:lang w:val="en-US" w:eastAsia="en-US"/>
              </w:rPr>
              <w:t>20</w:t>
            </w:r>
            <w:r w:rsidRPr="008F4617">
              <w:rPr>
                <w:rFonts w:ascii="Times New Roman" w:hAnsi="Times New Roman"/>
                <w:b/>
                <w:bCs/>
                <w:color w:val="FFFFFF"/>
                <w:lang w:eastAsia="en-US"/>
              </w:rPr>
              <w:t>20</w:t>
            </w:r>
          </w:p>
        </w:tc>
        <w:tc>
          <w:tcPr>
            <w:tcW w:w="1371" w:type="dxa"/>
            <w:tcBorders>
              <w:top w:val="single" w:sz="4" w:space="0" w:color="002B54"/>
              <w:left w:val="nil"/>
              <w:bottom w:val="single" w:sz="4" w:space="0" w:color="002B54"/>
              <w:right w:val="single" w:sz="4" w:space="0" w:color="002B54"/>
            </w:tcBorders>
            <w:shd w:val="clear" w:color="000000" w:fill="4F81BD"/>
            <w:vAlign w:val="center"/>
            <w:hideMark/>
          </w:tcPr>
          <w:p w:rsidR="00D27029" w:rsidRPr="008F4617" w:rsidRDefault="00D27029" w:rsidP="00D501E1">
            <w:pPr>
              <w:spacing w:after="0" w:line="240" w:lineRule="auto"/>
              <w:jc w:val="center"/>
              <w:rPr>
                <w:rFonts w:ascii="Times New Roman" w:hAnsi="Times New Roman"/>
                <w:b/>
                <w:bCs/>
                <w:color w:val="FFFFFF"/>
                <w:lang w:eastAsia="en-US"/>
              </w:rPr>
            </w:pPr>
            <w:r w:rsidRPr="008F4617">
              <w:rPr>
                <w:rFonts w:ascii="Times New Roman" w:hAnsi="Times New Roman"/>
                <w:b/>
                <w:bCs/>
                <w:color w:val="FFFFFF"/>
                <w:lang w:val="en-US" w:eastAsia="en-US"/>
              </w:rPr>
              <w:t>202</w:t>
            </w:r>
            <w:r w:rsidRPr="008F4617">
              <w:rPr>
                <w:rFonts w:ascii="Times New Roman" w:hAnsi="Times New Roman"/>
                <w:b/>
                <w:bCs/>
                <w:color w:val="FFFFFF"/>
                <w:lang w:eastAsia="en-US"/>
              </w:rPr>
              <w:t>1</w:t>
            </w:r>
          </w:p>
        </w:tc>
        <w:tc>
          <w:tcPr>
            <w:tcW w:w="1316" w:type="dxa"/>
            <w:tcBorders>
              <w:top w:val="single" w:sz="4" w:space="0" w:color="002B54"/>
              <w:left w:val="nil"/>
              <w:bottom w:val="single" w:sz="4" w:space="0" w:color="auto"/>
              <w:right w:val="single" w:sz="4" w:space="0" w:color="auto"/>
            </w:tcBorders>
            <w:shd w:val="clear" w:color="000000" w:fill="4F81BD"/>
          </w:tcPr>
          <w:p w:rsidR="00D27029" w:rsidRPr="008F4617" w:rsidRDefault="00D27029" w:rsidP="00D501E1">
            <w:pPr>
              <w:spacing w:after="0" w:line="720" w:lineRule="auto"/>
              <w:jc w:val="center"/>
              <w:rPr>
                <w:rFonts w:ascii="Times New Roman" w:hAnsi="Times New Roman"/>
                <w:b/>
                <w:bCs/>
                <w:color w:val="FFFFFF"/>
                <w:lang w:eastAsia="en-US"/>
              </w:rPr>
            </w:pPr>
            <w:r w:rsidRPr="008F4617">
              <w:rPr>
                <w:rFonts w:ascii="Times New Roman" w:hAnsi="Times New Roman"/>
                <w:b/>
                <w:bCs/>
                <w:color w:val="FFFFFF"/>
                <w:lang w:eastAsia="en-US"/>
              </w:rPr>
              <w:t>2022</w:t>
            </w:r>
          </w:p>
        </w:tc>
        <w:tc>
          <w:tcPr>
            <w:tcW w:w="1316" w:type="dxa"/>
            <w:tcBorders>
              <w:top w:val="single" w:sz="4" w:space="0" w:color="002B54"/>
              <w:left w:val="single" w:sz="4" w:space="0" w:color="auto"/>
              <w:bottom w:val="nil"/>
              <w:right w:val="single" w:sz="4" w:space="0" w:color="002B54"/>
            </w:tcBorders>
            <w:shd w:val="clear" w:color="000000" w:fill="4F81BD"/>
            <w:vAlign w:val="bottom"/>
            <w:hideMark/>
          </w:tcPr>
          <w:p w:rsidR="00D27029" w:rsidRPr="008F4617" w:rsidRDefault="00D27029" w:rsidP="00D501E1">
            <w:pPr>
              <w:spacing w:after="0" w:line="240" w:lineRule="auto"/>
              <w:rPr>
                <w:rFonts w:ascii="Times New Roman" w:hAnsi="Times New Roman"/>
                <w:b/>
                <w:bCs/>
                <w:color w:val="FFFFFF"/>
                <w:lang w:val="en-US" w:eastAsia="en-US"/>
              </w:rPr>
            </w:pPr>
            <w:r w:rsidRPr="008F4617">
              <w:rPr>
                <w:rFonts w:ascii="Times New Roman" w:hAnsi="Times New Roman"/>
                <w:b/>
                <w:bCs/>
                <w:color w:val="FFFFFF"/>
                <w:lang w:eastAsia="en-US"/>
              </w:rPr>
              <w:t>Μ</w:t>
            </w:r>
            <w:proofErr w:type="spellStart"/>
            <w:r w:rsidRPr="008F4617">
              <w:rPr>
                <w:rFonts w:ascii="Times New Roman" w:hAnsi="Times New Roman"/>
                <w:b/>
                <w:bCs/>
                <w:color w:val="FFFFFF"/>
                <w:lang w:val="en-US" w:eastAsia="en-US"/>
              </w:rPr>
              <w:t>ερίδιο</w:t>
            </w:r>
            <w:proofErr w:type="spellEnd"/>
            <w:r w:rsidRPr="008F4617">
              <w:rPr>
                <w:rFonts w:ascii="Times New Roman" w:hAnsi="Times New Roman"/>
                <w:b/>
                <w:bCs/>
                <w:color w:val="FFFFFF"/>
                <w:lang w:val="en-US" w:eastAsia="en-US"/>
              </w:rPr>
              <w:t xml:space="preserve"> % επί </w:t>
            </w:r>
            <w:proofErr w:type="spellStart"/>
            <w:r w:rsidRPr="008F4617">
              <w:rPr>
                <w:rFonts w:ascii="Times New Roman" w:hAnsi="Times New Roman"/>
                <w:b/>
                <w:bCs/>
                <w:color w:val="FFFFFF"/>
                <w:lang w:val="en-US" w:eastAsia="en-US"/>
              </w:rPr>
              <w:t>τουσυνόλου</w:t>
            </w:r>
            <w:proofErr w:type="spellEnd"/>
          </w:p>
        </w:tc>
      </w:tr>
      <w:tr w:rsidR="00D27029" w:rsidRPr="008F4617" w:rsidTr="008F4617">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D27029" w:rsidRPr="008F4617" w:rsidRDefault="00D27029" w:rsidP="008F4617">
            <w:pPr>
              <w:spacing w:after="0" w:line="240" w:lineRule="auto"/>
              <w:jc w:val="center"/>
              <w:rPr>
                <w:rFonts w:ascii="Times New Roman" w:hAnsi="Times New Roman"/>
                <w:b/>
                <w:bCs/>
                <w:color w:val="FFFFFF"/>
                <w:lang w:val="en-US" w:eastAsia="en-US"/>
              </w:rPr>
            </w:pPr>
            <w:r w:rsidRPr="008F4617">
              <w:rPr>
                <w:rFonts w:ascii="Times New Roman" w:hAnsi="Times New Roman"/>
                <w:b/>
                <w:bCs/>
                <w:color w:val="FFFFFF"/>
                <w:lang w:val="en-US" w:eastAsia="en-US"/>
              </w:rPr>
              <w:t> </w:t>
            </w:r>
          </w:p>
        </w:tc>
        <w:tc>
          <w:tcPr>
            <w:tcW w:w="1300" w:type="dxa"/>
            <w:tcBorders>
              <w:top w:val="single" w:sz="4" w:space="0" w:color="auto"/>
              <w:left w:val="nil"/>
              <w:bottom w:val="single" w:sz="4" w:space="0" w:color="auto"/>
              <w:right w:val="single" w:sz="4" w:space="0" w:color="auto"/>
            </w:tcBorders>
            <w:shd w:val="clear" w:color="000000" w:fill="4F81BD"/>
            <w:vAlign w:val="center"/>
            <w:hideMark/>
          </w:tcPr>
          <w:p w:rsidR="00D27029" w:rsidRPr="008F4617" w:rsidRDefault="00D27029" w:rsidP="008F4617">
            <w:pPr>
              <w:spacing w:after="0" w:line="240" w:lineRule="auto"/>
              <w:jc w:val="center"/>
              <w:rPr>
                <w:rFonts w:ascii="Times New Roman" w:hAnsi="Times New Roman"/>
                <w:b/>
                <w:bCs/>
                <w:color w:val="FFFFFF"/>
                <w:lang w:val="en-US" w:eastAsia="en-US"/>
              </w:rPr>
            </w:pPr>
            <w:r w:rsidRPr="008F4617">
              <w:rPr>
                <w:rFonts w:ascii="Times New Roman" w:hAnsi="Times New Roman"/>
                <w:b/>
                <w:bCs/>
                <w:color w:val="FFFFFF"/>
                <w:lang w:val="en-US" w:eastAsia="en-US"/>
              </w:rPr>
              <w:t> </w:t>
            </w:r>
          </w:p>
        </w:tc>
        <w:tc>
          <w:tcPr>
            <w:tcW w:w="1316" w:type="dxa"/>
            <w:tcBorders>
              <w:top w:val="single" w:sz="4" w:space="0" w:color="002B54"/>
              <w:left w:val="single" w:sz="4" w:space="0" w:color="auto"/>
              <w:bottom w:val="single" w:sz="4" w:space="0" w:color="auto"/>
              <w:right w:val="single" w:sz="4" w:space="0" w:color="002B54"/>
            </w:tcBorders>
            <w:shd w:val="clear" w:color="000000" w:fill="4F81BD"/>
            <w:vAlign w:val="center"/>
            <w:hideMark/>
          </w:tcPr>
          <w:p w:rsidR="00D27029" w:rsidRPr="008F4617" w:rsidRDefault="00D27029" w:rsidP="008F4617">
            <w:pPr>
              <w:spacing w:after="0" w:line="240" w:lineRule="auto"/>
              <w:jc w:val="center"/>
              <w:rPr>
                <w:rFonts w:ascii="Times New Roman" w:hAnsi="Times New Roman"/>
                <w:b/>
                <w:bCs/>
                <w:color w:val="FFFFFF"/>
                <w:lang w:val="en-US" w:eastAsia="en-US"/>
              </w:rPr>
            </w:pPr>
            <w:proofErr w:type="spellStart"/>
            <w:r w:rsidRPr="008F4617">
              <w:rPr>
                <w:rFonts w:ascii="Times New Roman" w:hAnsi="Times New Roman"/>
                <w:b/>
                <w:bCs/>
                <w:color w:val="FFFFFF"/>
                <w:lang w:val="en-US" w:eastAsia="en-US"/>
              </w:rPr>
              <w:t>Αξί</w:t>
            </w:r>
            <w:proofErr w:type="spellEnd"/>
            <w:r w:rsidRPr="008F4617">
              <w:rPr>
                <w:rFonts w:ascii="Times New Roman" w:hAnsi="Times New Roman"/>
                <w:b/>
                <w:bCs/>
                <w:color w:val="FFFFFF"/>
                <w:lang w:val="en-US" w:eastAsia="en-US"/>
              </w:rPr>
              <w:t xml:space="preserve">α </w:t>
            </w:r>
            <w:proofErr w:type="spellStart"/>
            <w:r w:rsidRPr="008F4617">
              <w:rPr>
                <w:rFonts w:ascii="Times New Roman" w:hAnsi="Times New Roman"/>
                <w:b/>
                <w:bCs/>
                <w:color w:val="FFFFFF"/>
                <w:lang w:val="en-US" w:eastAsia="en-US"/>
              </w:rPr>
              <w:t>σε</w:t>
            </w:r>
            <w:proofErr w:type="spellEnd"/>
            <w:r w:rsidRPr="008F4617">
              <w:rPr>
                <w:rFonts w:ascii="Times New Roman" w:hAnsi="Times New Roman"/>
                <w:b/>
                <w:bCs/>
                <w:color w:val="FFFFFF"/>
                <w:lang w:eastAsia="en-US"/>
              </w:rPr>
              <w:t>εκ</w:t>
            </w:r>
            <w:r w:rsidRPr="008F4617">
              <w:rPr>
                <w:rFonts w:ascii="Times New Roman" w:hAnsi="Times New Roman"/>
                <w:b/>
                <w:bCs/>
                <w:color w:val="FFFFFF"/>
                <w:lang w:val="en-US" w:eastAsia="en-US"/>
              </w:rPr>
              <w:t>. €</w:t>
            </w:r>
          </w:p>
        </w:tc>
        <w:tc>
          <w:tcPr>
            <w:tcW w:w="1371" w:type="dxa"/>
            <w:tcBorders>
              <w:top w:val="nil"/>
              <w:left w:val="nil"/>
              <w:bottom w:val="single" w:sz="4" w:space="0" w:color="002B54"/>
              <w:right w:val="single" w:sz="4" w:space="0" w:color="002B54"/>
            </w:tcBorders>
            <w:shd w:val="clear" w:color="000000" w:fill="4F81BD"/>
            <w:vAlign w:val="center"/>
            <w:hideMark/>
          </w:tcPr>
          <w:p w:rsidR="00D27029" w:rsidRPr="008F4617" w:rsidRDefault="00D27029" w:rsidP="008F4617">
            <w:pPr>
              <w:spacing w:after="0" w:line="240" w:lineRule="auto"/>
              <w:jc w:val="center"/>
              <w:rPr>
                <w:rFonts w:ascii="Times New Roman" w:hAnsi="Times New Roman"/>
                <w:b/>
                <w:bCs/>
                <w:color w:val="FFFFFF"/>
                <w:lang w:val="en-US" w:eastAsia="en-US"/>
              </w:rPr>
            </w:pPr>
            <w:proofErr w:type="spellStart"/>
            <w:r w:rsidRPr="008F4617">
              <w:rPr>
                <w:rFonts w:ascii="Times New Roman" w:hAnsi="Times New Roman"/>
                <w:b/>
                <w:bCs/>
                <w:color w:val="FFFFFF"/>
                <w:lang w:val="en-US" w:eastAsia="en-US"/>
              </w:rPr>
              <w:t>Αξί</w:t>
            </w:r>
            <w:proofErr w:type="spellEnd"/>
            <w:r w:rsidRPr="008F4617">
              <w:rPr>
                <w:rFonts w:ascii="Times New Roman" w:hAnsi="Times New Roman"/>
                <w:b/>
                <w:bCs/>
                <w:color w:val="FFFFFF"/>
                <w:lang w:val="en-US" w:eastAsia="en-US"/>
              </w:rPr>
              <w:t xml:space="preserve">α </w:t>
            </w:r>
            <w:proofErr w:type="spellStart"/>
            <w:r w:rsidRPr="008F4617">
              <w:rPr>
                <w:rFonts w:ascii="Times New Roman" w:hAnsi="Times New Roman"/>
                <w:b/>
                <w:bCs/>
                <w:color w:val="FFFFFF"/>
                <w:lang w:val="en-US" w:eastAsia="en-US"/>
              </w:rPr>
              <w:t>σε</w:t>
            </w:r>
            <w:proofErr w:type="spellEnd"/>
            <w:r w:rsidRPr="008F4617">
              <w:rPr>
                <w:rFonts w:ascii="Times New Roman" w:hAnsi="Times New Roman"/>
                <w:b/>
                <w:bCs/>
                <w:color w:val="FFFFFF"/>
                <w:lang w:eastAsia="en-US"/>
              </w:rPr>
              <w:t>εκ</w:t>
            </w:r>
            <w:r w:rsidRPr="008F4617">
              <w:rPr>
                <w:rFonts w:ascii="Times New Roman" w:hAnsi="Times New Roman"/>
                <w:b/>
                <w:bCs/>
                <w:color w:val="FFFFFF"/>
                <w:lang w:val="en-US" w:eastAsia="en-US"/>
              </w:rPr>
              <w:t>. €</w:t>
            </w:r>
          </w:p>
        </w:tc>
        <w:tc>
          <w:tcPr>
            <w:tcW w:w="1316" w:type="dxa"/>
            <w:tcBorders>
              <w:top w:val="single" w:sz="4" w:space="0" w:color="auto"/>
              <w:left w:val="nil"/>
              <w:bottom w:val="single" w:sz="4" w:space="0" w:color="auto"/>
              <w:right w:val="single" w:sz="4" w:space="0" w:color="auto"/>
            </w:tcBorders>
            <w:shd w:val="clear" w:color="000000" w:fill="4F81BD"/>
          </w:tcPr>
          <w:p w:rsidR="00D27029" w:rsidRPr="008F4617" w:rsidRDefault="00D27029" w:rsidP="008F4617">
            <w:pPr>
              <w:spacing w:after="0" w:line="240" w:lineRule="auto"/>
              <w:jc w:val="center"/>
              <w:rPr>
                <w:rFonts w:ascii="Times New Roman" w:hAnsi="Times New Roman"/>
                <w:b/>
                <w:bCs/>
                <w:color w:val="FFFFFF"/>
                <w:lang w:val="en-US" w:eastAsia="en-US"/>
              </w:rPr>
            </w:pPr>
            <w:proofErr w:type="spellStart"/>
            <w:r w:rsidRPr="008F4617">
              <w:rPr>
                <w:rFonts w:ascii="Times New Roman" w:hAnsi="Times New Roman"/>
                <w:b/>
                <w:bCs/>
                <w:color w:val="FFFFFF"/>
                <w:lang w:val="en-US" w:eastAsia="en-US"/>
              </w:rPr>
              <w:t>Αξί</w:t>
            </w:r>
            <w:proofErr w:type="spellEnd"/>
            <w:r w:rsidRPr="008F4617">
              <w:rPr>
                <w:rFonts w:ascii="Times New Roman" w:hAnsi="Times New Roman"/>
                <w:b/>
                <w:bCs/>
                <w:color w:val="FFFFFF"/>
                <w:lang w:val="en-US" w:eastAsia="en-US"/>
              </w:rPr>
              <w:t xml:space="preserve">α </w:t>
            </w:r>
            <w:proofErr w:type="spellStart"/>
            <w:r w:rsidRPr="008F4617">
              <w:rPr>
                <w:rFonts w:ascii="Times New Roman" w:hAnsi="Times New Roman"/>
                <w:b/>
                <w:bCs/>
                <w:color w:val="FFFFFF"/>
                <w:lang w:val="en-US" w:eastAsia="en-US"/>
              </w:rPr>
              <w:t>σε</w:t>
            </w:r>
            <w:proofErr w:type="spellEnd"/>
            <w:r w:rsidRPr="008F4617">
              <w:rPr>
                <w:rFonts w:ascii="Times New Roman" w:hAnsi="Times New Roman"/>
                <w:b/>
                <w:bCs/>
                <w:color w:val="FFFFFF"/>
                <w:lang w:eastAsia="en-US"/>
              </w:rPr>
              <w:t>εκ</w:t>
            </w:r>
            <w:r w:rsidRPr="008F4617">
              <w:rPr>
                <w:rFonts w:ascii="Times New Roman" w:hAnsi="Times New Roman"/>
                <w:b/>
                <w:bCs/>
                <w:color w:val="FFFFFF"/>
                <w:lang w:val="en-US" w:eastAsia="en-US"/>
              </w:rPr>
              <w:t>. €</w:t>
            </w:r>
          </w:p>
        </w:tc>
        <w:tc>
          <w:tcPr>
            <w:tcW w:w="1316" w:type="dxa"/>
            <w:tcBorders>
              <w:top w:val="single" w:sz="4" w:space="0" w:color="auto"/>
              <w:left w:val="single" w:sz="4" w:space="0" w:color="auto"/>
              <w:bottom w:val="single" w:sz="4" w:space="0" w:color="auto"/>
              <w:right w:val="single" w:sz="4" w:space="0" w:color="auto"/>
            </w:tcBorders>
            <w:shd w:val="clear" w:color="000000" w:fill="4F81BD"/>
            <w:vAlign w:val="bottom"/>
            <w:hideMark/>
          </w:tcPr>
          <w:p w:rsidR="00D27029" w:rsidRPr="008F4617" w:rsidRDefault="00D27029" w:rsidP="008F4617">
            <w:pPr>
              <w:spacing w:after="0" w:line="240" w:lineRule="auto"/>
              <w:rPr>
                <w:rFonts w:ascii="Times New Roman" w:hAnsi="Times New Roman"/>
                <w:b/>
                <w:bCs/>
                <w:color w:val="FFFFFF"/>
                <w:lang w:val="en-US" w:eastAsia="en-US"/>
              </w:rPr>
            </w:pPr>
            <w:r w:rsidRPr="008F4617">
              <w:rPr>
                <w:rFonts w:ascii="Times New Roman" w:hAnsi="Times New Roman"/>
                <w:b/>
                <w:bCs/>
                <w:color w:val="FFFFFF"/>
                <w:lang w:val="en-US" w:eastAsia="en-US"/>
              </w:rPr>
              <w:t> </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1</w:t>
            </w:r>
          </w:p>
        </w:tc>
        <w:tc>
          <w:tcPr>
            <w:tcW w:w="1300"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Γερμανία</w:t>
            </w:r>
          </w:p>
        </w:tc>
        <w:tc>
          <w:tcPr>
            <w:tcW w:w="1316" w:type="dxa"/>
            <w:tcBorders>
              <w:top w:val="single" w:sz="4" w:space="0" w:color="auto"/>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106.467</w:t>
            </w:r>
          </w:p>
        </w:tc>
        <w:tc>
          <w:tcPr>
            <w:tcW w:w="1371" w:type="dxa"/>
            <w:tcBorders>
              <w:top w:val="single" w:sz="4" w:space="0" w:color="auto"/>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133.397</w:t>
            </w:r>
          </w:p>
        </w:tc>
        <w:tc>
          <w:tcPr>
            <w:tcW w:w="1316" w:type="dxa"/>
            <w:tcBorders>
              <w:top w:val="single" w:sz="4" w:space="0" w:color="auto"/>
              <w:left w:val="nil"/>
              <w:bottom w:val="single" w:sz="4" w:space="0" w:color="auto"/>
              <w:right w:val="single" w:sz="4" w:space="0" w:color="auto"/>
            </w:tcBorders>
            <w:shd w:val="clear" w:color="000000" w:fill="C5D9F1"/>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187.754</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A31121" w:rsidRDefault="007677A4">
            <w:pPr>
              <w:jc w:val="right"/>
              <w:rPr>
                <w:rFonts w:cs="Calibri"/>
                <w:color w:val="000000"/>
              </w:rPr>
            </w:pPr>
            <w:r w:rsidRPr="00A31121">
              <w:rPr>
                <w:rFonts w:cs="Calibri"/>
                <w:color w:val="000000"/>
              </w:rPr>
              <w:t>22,40%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2</w:t>
            </w:r>
          </w:p>
        </w:tc>
        <w:tc>
          <w:tcPr>
            <w:tcW w:w="1300"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Βέλγιο</w:t>
            </w:r>
          </w:p>
        </w:tc>
        <w:tc>
          <w:tcPr>
            <w:tcW w:w="1316"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49.618</w:t>
            </w:r>
          </w:p>
        </w:tc>
        <w:tc>
          <w:tcPr>
            <w:tcW w:w="1371"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62.836</w:t>
            </w:r>
          </w:p>
        </w:tc>
        <w:tc>
          <w:tcPr>
            <w:tcW w:w="1316" w:type="dxa"/>
            <w:tcBorders>
              <w:top w:val="single" w:sz="4" w:space="0" w:color="auto"/>
              <w:left w:val="nil"/>
              <w:bottom w:val="single" w:sz="4" w:space="0" w:color="auto"/>
              <w:right w:val="single" w:sz="4" w:space="0" w:color="auto"/>
            </w:tcBorders>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81.008</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677A4" w:rsidRPr="00A31121" w:rsidRDefault="007677A4">
            <w:pPr>
              <w:jc w:val="right"/>
              <w:rPr>
                <w:rFonts w:cs="Calibri"/>
                <w:color w:val="000000"/>
              </w:rPr>
            </w:pPr>
            <w:r w:rsidRPr="00A31121">
              <w:rPr>
                <w:rFonts w:cs="Calibri"/>
                <w:color w:val="000000"/>
              </w:rPr>
              <w:t>9,70%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3</w:t>
            </w:r>
          </w:p>
        </w:tc>
        <w:tc>
          <w:tcPr>
            <w:tcW w:w="1300"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Γαλλία</w:t>
            </w:r>
          </w:p>
        </w:tc>
        <w:tc>
          <w:tcPr>
            <w:tcW w:w="1316"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37.196</w:t>
            </w:r>
          </w:p>
        </w:tc>
        <w:tc>
          <w:tcPr>
            <w:tcW w:w="1371"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47.434</w:t>
            </w:r>
          </w:p>
        </w:tc>
        <w:tc>
          <w:tcPr>
            <w:tcW w:w="1316" w:type="dxa"/>
            <w:tcBorders>
              <w:top w:val="single" w:sz="4" w:space="0" w:color="auto"/>
              <w:left w:val="nil"/>
              <w:bottom w:val="single" w:sz="4" w:space="0" w:color="auto"/>
              <w:right w:val="single" w:sz="4" w:space="0" w:color="auto"/>
            </w:tcBorders>
            <w:shd w:val="clear" w:color="000000" w:fill="C5D9F1"/>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61.380</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A31121" w:rsidRDefault="007677A4">
            <w:pPr>
              <w:jc w:val="right"/>
              <w:rPr>
                <w:rFonts w:cs="Calibri"/>
                <w:color w:val="000000"/>
              </w:rPr>
            </w:pPr>
            <w:r w:rsidRPr="00A31121">
              <w:rPr>
                <w:rFonts w:cs="Calibri"/>
                <w:color w:val="000000"/>
              </w:rPr>
              <w:t>7,30%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4</w:t>
            </w:r>
          </w:p>
        </w:tc>
        <w:tc>
          <w:tcPr>
            <w:tcW w:w="1300"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ΗΠΑ</w:t>
            </w:r>
          </w:p>
        </w:tc>
        <w:tc>
          <w:tcPr>
            <w:tcW w:w="1316"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24.318</w:t>
            </w:r>
          </w:p>
        </w:tc>
        <w:tc>
          <w:tcPr>
            <w:tcW w:w="1371"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28.087</w:t>
            </w:r>
          </w:p>
        </w:tc>
        <w:tc>
          <w:tcPr>
            <w:tcW w:w="1316" w:type="dxa"/>
            <w:tcBorders>
              <w:top w:val="single" w:sz="4" w:space="0" w:color="auto"/>
              <w:left w:val="nil"/>
              <w:bottom w:val="single" w:sz="4" w:space="0" w:color="auto"/>
              <w:right w:val="single" w:sz="4" w:space="0" w:color="auto"/>
            </w:tcBorders>
          </w:tcPr>
          <w:p w:rsidR="007677A4" w:rsidRPr="00A31121" w:rsidRDefault="007677A4" w:rsidP="008F4617">
            <w:pPr>
              <w:spacing w:after="0"/>
              <w:jc w:val="center"/>
              <w:rPr>
                <w:rFonts w:ascii="Times New Roman" w:hAnsi="Times New Roman"/>
                <w:color w:val="0F243E"/>
                <w:lang w:val="en-GB"/>
              </w:rPr>
            </w:pPr>
            <w:r w:rsidRPr="00A31121">
              <w:rPr>
                <w:rFonts w:ascii="Times New Roman" w:hAnsi="Times New Roman"/>
                <w:color w:val="0F243E"/>
                <w:lang w:val="en-GB"/>
              </w:rPr>
              <w:t>53.444</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677A4" w:rsidRPr="00A31121" w:rsidRDefault="007677A4">
            <w:pPr>
              <w:jc w:val="right"/>
              <w:rPr>
                <w:rFonts w:cs="Calibri"/>
                <w:color w:val="000000"/>
              </w:rPr>
            </w:pPr>
            <w:r w:rsidRPr="00A31121">
              <w:rPr>
                <w:rFonts w:cs="Calibri"/>
                <w:color w:val="000000"/>
              </w:rPr>
              <w:t>6,40%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5</w:t>
            </w:r>
          </w:p>
        </w:tc>
        <w:tc>
          <w:tcPr>
            <w:tcW w:w="1300"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Ην. Βασίλειο</w:t>
            </w:r>
          </w:p>
        </w:tc>
        <w:tc>
          <w:tcPr>
            <w:tcW w:w="1316"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35.125</w:t>
            </w:r>
          </w:p>
        </w:tc>
        <w:tc>
          <w:tcPr>
            <w:tcW w:w="1371"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38.004</w:t>
            </w:r>
          </w:p>
        </w:tc>
        <w:tc>
          <w:tcPr>
            <w:tcW w:w="1316" w:type="dxa"/>
            <w:tcBorders>
              <w:top w:val="single" w:sz="4" w:space="0" w:color="auto"/>
              <w:left w:val="nil"/>
              <w:bottom w:val="single" w:sz="4" w:space="0" w:color="auto"/>
              <w:right w:val="single" w:sz="4" w:space="0" w:color="auto"/>
            </w:tcBorders>
            <w:shd w:val="clear" w:color="000000" w:fill="C5D9F1"/>
          </w:tcPr>
          <w:p w:rsidR="007677A4" w:rsidRPr="00A31121" w:rsidRDefault="007677A4" w:rsidP="008F4617">
            <w:pPr>
              <w:spacing w:after="0"/>
              <w:ind w:left="-209" w:right="-108"/>
              <w:jc w:val="center"/>
              <w:rPr>
                <w:rFonts w:ascii="Times New Roman" w:hAnsi="Times New Roman"/>
                <w:color w:val="0F243E"/>
              </w:rPr>
            </w:pPr>
            <w:r w:rsidRPr="00A31121">
              <w:rPr>
                <w:rFonts w:ascii="Times New Roman" w:hAnsi="Times New Roman"/>
                <w:color w:val="0F243E"/>
              </w:rPr>
              <w:t>52.688</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A31121" w:rsidRDefault="007677A4">
            <w:pPr>
              <w:jc w:val="right"/>
              <w:rPr>
                <w:rFonts w:cs="Calibri"/>
                <w:color w:val="000000"/>
              </w:rPr>
            </w:pPr>
            <w:r w:rsidRPr="00A31121">
              <w:rPr>
                <w:rFonts w:cs="Calibri"/>
                <w:color w:val="000000"/>
              </w:rPr>
              <w:t>6,30%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6</w:t>
            </w:r>
          </w:p>
        </w:tc>
        <w:tc>
          <w:tcPr>
            <w:tcW w:w="1300"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Ιταλία</w:t>
            </w:r>
          </w:p>
        </w:tc>
        <w:tc>
          <w:tcPr>
            <w:tcW w:w="1316"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19.298</w:t>
            </w:r>
          </w:p>
        </w:tc>
        <w:tc>
          <w:tcPr>
            <w:tcW w:w="1371"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25.485</w:t>
            </w:r>
          </w:p>
        </w:tc>
        <w:tc>
          <w:tcPr>
            <w:tcW w:w="1316" w:type="dxa"/>
            <w:tcBorders>
              <w:top w:val="single" w:sz="4" w:space="0" w:color="auto"/>
              <w:left w:val="nil"/>
              <w:bottom w:val="single" w:sz="4" w:space="0" w:color="auto"/>
              <w:right w:val="single" w:sz="4" w:space="0" w:color="auto"/>
            </w:tcBorders>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34</w:t>
            </w:r>
            <w:r w:rsidRPr="00A31121">
              <w:rPr>
                <w:rFonts w:ascii="Times New Roman" w:hAnsi="Times New Roman"/>
                <w:color w:val="0F243E"/>
                <w:lang w:val="en-GB"/>
              </w:rPr>
              <w:t>.</w:t>
            </w:r>
            <w:r w:rsidRPr="00A31121">
              <w:rPr>
                <w:rFonts w:ascii="Times New Roman" w:hAnsi="Times New Roman"/>
                <w:color w:val="0F243E"/>
              </w:rPr>
              <w:t>119</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677A4" w:rsidRPr="00A31121" w:rsidRDefault="007677A4">
            <w:pPr>
              <w:jc w:val="right"/>
              <w:rPr>
                <w:rFonts w:cs="Calibri"/>
                <w:color w:val="000000"/>
              </w:rPr>
            </w:pPr>
            <w:r w:rsidRPr="00A31121">
              <w:rPr>
                <w:rFonts w:cs="Calibri"/>
                <w:color w:val="000000"/>
              </w:rPr>
              <w:t>4,10%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7</w:t>
            </w:r>
          </w:p>
        </w:tc>
        <w:tc>
          <w:tcPr>
            <w:tcW w:w="1300"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Ισπανία</w:t>
            </w:r>
          </w:p>
        </w:tc>
        <w:tc>
          <w:tcPr>
            <w:tcW w:w="1316"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14.401</w:t>
            </w:r>
          </w:p>
        </w:tc>
        <w:tc>
          <w:tcPr>
            <w:tcW w:w="1371"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18.448</w:t>
            </w:r>
          </w:p>
        </w:tc>
        <w:tc>
          <w:tcPr>
            <w:tcW w:w="1316" w:type="dxa"/>
            <w:tcBorders>
              <w:top w:val="single" w:sz="4" w:space="0" w:color="auto"/>
              <w:left w:val="nil"/>
              <w:bottom w:val="single" w:sz="4" w:space="0" w:color="auto"/>
              <w:right w:val="single" w:sz="4" w:space="0" w:color="auto"/>
            </w:tcBorders>
            <w:shd w:val="clear" w:color="000000" w:fill="C5D9F1"/>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26</w:t>
            </w:r>
            <w:r w:rsidRPr="00A31121">
              <w:rPr>
                <w:rFonts w:ascii="Times New Roman" w:hAnsi="Times New Roman"/>
                <w:color w:val="0F243E"/>
                <w:lang w:val="en-GB"/>
              </w:rPr>
              <w:t>.</w:t>
            </w:r>
            <w:r w:rsidRPr="00A31121">
              <w:rPr>
                <w:rFonts w:ascii="Times New Roman" w:hAnsi="Times New Roman"/>
                <w:color w:val="0F243E"/>
              </w:rPr>
              <w:t>381</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A31121" w:rsidRDefault="007677A4">
            <w:pPr>
              <w:jc w:val="right"/>
              <w:rPr>
                <w:rFonts w:cs="Calibri"/>
                <w:color w:val="000000"/>
              </w:rPr>
            </w:pPr>
            <w:r w:rsidRPr="00A31121">
              <w:rPr>
                <w:rFonts w:cs="Calibri"/>
                <w:color w:val="000000"/>
              </w:rPr>
              <w:t>3,20%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8</w:t>
            </w:r>
          </w:p>
        </w:tc>
        <w:tc>
          <w:tcPr>
            <w:tcW w:w="1300"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Πολωνία</w:t>
            </w:r>
          </w:p>
        </w:tc>
        <w:tc>
          <w:tcPr>
            <w:tcW w:w="1316"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14.212</w:t>
            </w:r>
          </w:p>
        </w:tc>
        <w:tc>
          <w:tcPr>
            <w:tcW w:w="1371" w:type="dxa"/>
            <w:tcBorders>
              <w:top w:val="nil"/>
              <w:left w:val="nil"/>
              <w:bottom w:val="single" w:sz="4" w:space="0" w:color="auto"/>
              <w:right w:val="single" w:sz="4" w:space="0" w:color="auto"/>
            </w:tcBorders>
            <w:shd w:val="clear" w:color="000000" w:fill="F7F6F3"/>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18.400</w:t>
            </w:r>
          </w:p>
        </w:tc>
        <w:tc>
          <w:tcPr>
            <w:tcW w:w="1316" w:type="dxa"/>
            <w:tcBorders>
              <w:top w:val="single" w:sz="4" w:space="0" w:color="auto"/>
              <w:left w:val="nil"/>
              <w:bottom w:val="single" w:sz="4" w:space="0" w:color="auto"/>
              <w:right w:val="single" w:sz="4" w:space="0" w:color="auto"/>
            </w:tcBorders>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21</w:t>
            </w:r>
            <w:r w:rsidRPr="00A31121">
              <w:rPr>
                <w:rFonts w:ascii="Times New Roman" w:hAnsi="Times New Roman"/>
                <w:color w:val="0F243E"/>
                <w:lang w:val="en-GB"/>
              </w:rPr>
              <w:t>.</w:t>
            </w:r>
            <w:r w:rsidRPr="00A31121">
              <w:rPr>
                <w:rFonts w:ascii="Times New Roman" w:hAnsi="Times New Roman"/>
                <w:color w:val="0F243E"/>
              </w:rPr>
              <w:t>644</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677A4" w:rsidRPr="00A31121" w:rsidRDefault="007677A4">
            <w:pPr>
              <w:jc w:val="right"/>
              <w:rPr>
                <w:rFonts w:cs="Calibri"/>
                <w:color w:val="000000"/>
              </w:rPr>
            </w:pPr>
            <w:r w:rsidRPr="00A31121">
              <w:rPr>
                <w:rFonts w:cs="Calibri"/>
                <w:color w:val="000000"/>
              </w:rPr>
              <w:t>2,60%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8F4617" w:rsidRDefault="007677A4" w:rsidP="008F4617">
            <w:pPr>
              <w:spacing w:after="0" w:line="240" w:lineRule="auto"/>
              <w:jc w:val="center"/>
              <w:rPr>
                <w:rFonts w:ascii="Times New Roman" w:hAnsi="Times New Roman"/>
                <w:color w:val="000000"/>
                <w:lang w:val="en-US" w:eastAsia="en-US"/>
              </w:rPr>
            </w:pPr>
            <w:r w:rsidRPr="008F4617">
              <w:rPr>
                <w:rFonts w:ascii="Times New Roman" w:hAnsi="Times New Roman"/>
                <w:color w:val="000000"/>
                <w:lang w:val="en-US" w:eastAsia="en-US"/>
              </w:rPr>
              <w:t>9</w:t>
            </w:r>
          </w:p>
        </w:tc>
        <w:tc>
          <w:tcPr>
            <w:tcW w:w="1300"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rPr>
                <w:rFonts w:ascii="Times New Roman" w:hAnsi="Times New Roman"/>
                <w:color w:val="0F243E"/>
              </w:rPr>
            </w:pPr>
            <w:r w:rsidRPr="008F4617">
              <w:rPr>
                <w:rFonts w:ascii="Times New Roman" w:hAnsi="Times New Roman"/>
                <w:color w:val="0F243E"/>
              </w:rPr>
              <w:t>Κίνα</w:t>
            </w:r>
          </w:p>
        </w:tc>
        <w:tc>
          <w:tcPr>
            <w:tcW w:w="1316"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14.126</w:t>
            </w:r>
          </w:p>
        </w:tc>
        <w:tc>
          <w:tcPr>
            <w:tcW w:w="1371" w:type="dxa"/>
            <w:tcBorders>
              <w:top w:val="nil"/>
              <w:left w:val="nil"/>
              <w:bottom w:val="single" w:sz="4" w:space="0" w:color="auto"/>
              <w:right w:val="single" w:sz="4" w:space="0" w:color="auto"/>
            </w:tcBorders>
            <w:shd w:val="clear" w:color="000000" w:fill="C5D9F1"/>
            <w:vAlign w:val="bottom"/>
            <w:hideMark/>
          </w:tcPr>
          <w:p w:rsidR="007677A4" w:rsidRPr="008F4617" w:rsidRDefault="007677A4" w:rsidP="008F4617">
            <w:pPr>
              <w:spacing w:after="0"/>
              <w:jc w:val="center"/>
              <w:rPr>
                <w:rFonts w:ascii="Times New Roman" w:hAnsi="Times New Roman"/>
                <w:color w:val="0F243E"/>
              </w:rPr>
            </w:pPr>
            <w:r w:rsidRPr="008F4617">
              <w:rPr>
                <w:rFonts w:ascii="Times New Roman" w:hAnsi="Times New Roman"/>
                <w:color w:val="0F243E"/>
              </w:rPr>
              <w:t>14.056</w:t>
            </w:r>
          </w:p>
        </w:tc>
        <w:tc>
          <w:tcPr>
            <w:tcW w:w="1316" w:type="dxa"/>
            <w:tcBorders>
              <w:top w:val="single" w:sz="4" w:space="0" w:color="auto"/>
              <w:left w:val="nil"/>
              <w:bottom w:val="single" w:sz="4" w:space="0" w:color="auto"/>
              <w:right w:val="single" w:sz="4" w:space="0" w:color="auto"/>
            </w:tcBorders>
            <w:shd w:val="clear" w:color="000000" w:fill="C5D9F1"/>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17</w:t>
            </w:r>
            <w:r w:rsidRPr="00A31121">
              <w:rPr>
                <w:rFonts w:ascii="Times New Roman" w:hAnsi="Times New Roman"/>
                <w:color w:val="0F243E"/>
                <w:lang w:val="en-GB"/>
              </w:rPr>
              <w:t>.</w:t>
            </w:r>
            <w:r w:rsidRPr="00A31121">
              <w:rPr>
                <w:rFonts w:ascii="Times New Roman" w:hAnsi="Times New Roman"/>
                <w:color w:val="0F243E"/>
              </w:rPr>
              <w:t>688</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A31121" w:rsidRDefault="007677A4">
            <w:pPr>
              <w:jc w:val="right"/>
              <w:rPr>
                <w:rFonts w:cs="Calibri"/>
                <w:color w:val="000000"/>
              </w:rPr>
            </w:pPr>
            <w:r w:rsidRPr="00A31121">
              <w:rPr>
                <w:rFonts w:cs="Calibri"/>
                <w:color w:val="000000"/>
              </w:rPr>
              <w:t>2,10%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77A4" w:rsidRPr="00A31121" w:rsidRDefault="007677A4"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val="en-US" w:eastAsia="en-US"/>
              </w:rPr>
              <w:lastRenderedPageBreak/>
              <w:t>10</w:t>
            </w:r>
          </w:p>
        </w:tc>
        <w:tc>
          <w:tcPr>
            <w:tcW w:w="1300" w:type="dxa"/>
            <w:tcBorders>
              <w:top w:val="nil"/>
              <w:left w:val="nil"/>
              <w:bottom w:val="single" w:sz="4" w:space="0" w:color="auto"/>
              <w:right w:val="single" w:sz="4" w:space="0" w:color="auto"/>
            </w:tcBorders>
            <w:shd w:val="clear" w:color="000000" w:fill="F7F6F3"/>
            <w:vAlign w:val="bottom"/>
            <w:hideMark/>
          </w:tcPr>
          <w:p w:rsidR="007677A4" w:rsidRPr="00A31121" w:rsidRDefault="007677A4" w:rsidP="008F4617">
            <w:pPr>
              <w:spacing w:after="0"/>
              <w:rPr>
                <w:rFonts w:ascii="Times New Roman" w:hAnsi="Times New Roman"/>
                <w:color w:val="0F243E"/>
              </w:rPr>
            </w:pPr>
            <w:r w:rsidRPr="00A31121">
              <w:rPr>
                <w:rFonts w:ascii="Times New Roman" w:hAnsi="Times New Roman"/>
                <w:color w:val="0F243E"/>
              </w:rPr>
              <w:t>Σουηδία</w:t>
            </w:r>
          </w:p>
        </w:tc>
        <w:tc>
          <w:tcPr>
            <w:tcW w:w="1316" w:type="dxa"/>
            <w:tcBorders>
              <w:top w:val="nil"/>
              <w:left w:val="nil"/>
              <w:bottom w:val="single" w:sz="4" w:space="0" w:color="auto"/>
              <w:right w:val="single" w:sz="4" w:space="0" w:color="auto"/>
            </w:tcBorders>
            <w:shd w:val="clear" w:color="000000" w:fill="F7F6F3"/>
            <w:vAlign w:val="bottom"/>
            <w:hideMark/>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9.323</w:t>
            </w:r>
          </w:p>
        </w:tc>
        <w:tc>
          <w:tcPr>
            <w:tcW w:w="1371" w:type="dxa"/>
            <w:tcBorders>
              <w:top w:val="nil"/>
              <w:left w:val="nil"/>
              <w:bottom w:val="single" w:sz="4" w:space="0" w:color="auto"/>
              <w:right w:val="single" w:sz="4" w:space="0" w:color="auto"/>
            </w:tcBorders>
            <w:shd w:val="clear" w:color="000000" w:fill="F7F6F3"/>
            <w:vAlign w:val="bottom"/>
            <w:hideMark/>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12.004</w:t>
            </w:r>
          </w:p>
        </w:tc>
        <w:tc>
          <w:tcPr>
            <w:tcW w:w="1316" w:type="dxa"/>
            <w:tcBorders>
              <w:top w:val="single" w:sz="4" w:space="0" w:color="auto"/>
              <w:left w:val="nil"/>
              <w:bottom w:val="single" w:sz="4" w:space="0" w:color="auto"/>
              <w:right w:val="single" w:sz="4" w:space="0" w:color="auto"/>
            </w:tcBorders>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15</w:t>
            </w:r>
            <w:r w:rsidRPr="00A31121">
              <w:rPr>
                <w:rFonts w:ascii="Times New Roman" w:hAnsi="Times New Roman"/>
                <w:color w:val="0F243E"/>
                <w:lang w:val="en-GB"/>
              </w:rPr>
              <w:t>.</w:t>
            </w:r>
            <w:r w:rsidRPr="00A31121">
              <w:rPr>
                <w:rFonts w:ascii="Times New Roman" w:hAnsi="Times New Roman"/>
                <w:color w:val="0F243E"/>
              </w:rPr>
              <w:t>222</w:t>
            </w:r>
            <w:r w:rsidRPr="00A31121">
              <w:rPr>
                <w:rFonts w:ascii="Times New Roman" w:hAnsi="Times New Roman"/>
                <w:color w:val="0F243E"/>
              </w:rPr>
              <w:tab/>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677A4" w:rsidRPr="00A31121" w:rsidRDefault="007677A4">
            <w:pPr>
              <w:jc w:val="right"/>
              <w:rPr>
                <w:rFonts w:cs="Calibri"/>
                <w:color w:val="000000"/>
              </w:rPr>
            </w:pPr>
            <w:r w:rsidRPr="00A31121">
              <w:rPr>
                <w:rFonts w:cs="Calibri"/>
                <w:color w:val="000000"/>
              </w:rPr>
              <w:t>1,80%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A31121" w:rsidRDefault="007677A4"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val="en-US" w:eastAsia="en-US"/>
              </w:rPr>
              <w:t> </w:t>
            </w:r>
          </w:p>
        </w:tc>
        <w:tc>
          <w:tcPr>
            <w:tcW w:w="1300" w:type="dxa"/>
            <w:tcBorders>
              <w:top w:val="nil"/>
              <w:left w:val="nil"/>
              <w:bottom w:val="single" w:sz="4" w:space="0" w:color="auto"/>
              <w:right w:val="single" w:sz="4" w:space="0" w:color="auto"/>
            </w:tcBorders>
            <w:shd w:val="clear" w:color="000000" w:fill="C5D9F1"/>
            <w:noWrap/>
            <w:vAlign w:val="bottom"/>
            <w:hideMark/>
          </w:tcPr>
          <w:p w:rsidR="007677A4" w:rsidRPr="00A31121" w:rsidRDefault="007677A4" w:rsidP="008F4617">
            <w:pPr>
              <w:spacing w:after="0"/>
              <w:rPr>
                <w:rFonts w:ascii="Times New Roman" w:hAnsi="Times New Roman"/>
                <w:color w:val="0F243E"/>
              </w:rPr>
            </w:pPr>
            <w:r w:rsidRPr="00A31121">
              <w:rPr>
                <w:rFonts w:ascii="Times New Roman" w:hAnsi="Times New Roman"/>
                <w:color w:val="0F243E"/>
              </w:rPr>
              <w:t>Λοιπές χώρες</w:t>
            </w:r>
          </w:p>
        </w:tc>
        <w:tc>
          <w:tcPr>
            <w:tcW w:w="1316" w:type="dxa"/>
            <w:tcBorders>
              <w:top w:val="nil"/>
              <w:left w:val="nil"/>
              <w:bottom w:val="single" w:sz="4" w:space="0" w:color="auto"/>
              <w:right w:val="single" w:sz="4" w:space="0" w:color="auto"/>
            </w:tcBorders>
            <w:shd w:val="clear" w:color="000000" w:fill="C5D9F1"/>
            <w:noWrap/>
            <w:vAlign w:val="bottom"/>
            <w:hideMark/>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156.720</w:t>
            </w:r>
          </w:p>
        </w:tc>
        <w:tc>
          <w:tcPr>
            <w:tcW w:w="1371" w:type="dxa"/>
            <w:tcBorders>
              <w:top w:val="nil"/>
              <w:left w:val="nil"/>
              <w:bottom w:val="single" w:sz="4" w:space="0" w:color="auto"/>
              <w:right w:val="single" w:sz="4" w:space="0" w:color="auto"/>
            </w:tcBorders>
            <w:shd w:val="clear" w:color="000000" w:fill="C5D9F1"/>
            <w:noWrap/>
            <w:vAlign w:val="bottom"/>
            <w:hideMark/>
          </w:tcPr>
          <w:p w:rsidR="007677A4" w:rsidRPr="00A31121" w:rsidRDefault="007677A4" w:rsidP="008F4617">
            <w:pPr>
              <w:spacing w:after="0"/>
              <w:jc w:val="center"/>
              <w:rPr>
                <w:rFonts w:ascii="Times New Roman" w:hAnsi="Times New Roman"/>
                <w:color w:val="0F243E"/>
              </w:rPr>
            </w:pPr>
            <w:r w:rsidRPr="00A31121">
              <w:rPr>
                <w:rFonts w:ascii="Times New Roman" w:hAnsi="Times New Roman"/>
                <w:color w:val="0F243E"/>
              </w:rPr>
              <w:t>185.734</w:t>
            </w:r>
          </w:p>
        </w:tc>
        <w:tc>
          <w:tcPr>
            <w:tcW w:w="1316" w:type="dxa"/>
            <w:tcBorders>
              <w:top w:val="single" w:sz="4" w:space="0" w:color="auto"/>
              <w:left w:val="nil"/>
              <w:bottom w:val="single" w:sz="4" w:space="0" w:color="auto"/>
              <w:right w:val="single" w:sz="4" w:space="0" w:color="auto"/>
            </w:tcBorders>
            <w:shd w:val="clear" w:color="000000" w:fill="C5D9F1"/>
          </w:tcPr>
          <w:p w:rsidR="007677A4" w:rsidRPr="00A31121" w:rsidRDefault="007677A4" w:rsidP="008F4617">
            <w:pPr>
              <w:jc w:val="center"/>
              <w:rPr>
                <w:rFonts w:ascii="Times New Roman" w:hAnsi="Times New Roman"/>
                <w:color w:val="0F243E"/>
              </w:rPr>
            </w:pPr>
            <w:r w:rsidRPr="00A31121">
              <w:rPr>
                <w:rFonts w:ascii="Times New Roman" w:hAnsi="Times New Roman"/>
                <w:color w:val="0F243E"/>
              </w:rPr>
              <w:t>470.240</w:t>
            </w:r>
          </w:p>
        </w:tc>
        <w:tc>
          <w:tcPr>
            <w:tcW w:w="1316" w:type="dxa"/>
            <w:tcBorders>
              <w:top w:val="nil"/>
              <w:left w:val="single" w:sz="4" w:space="0" w:color="auto"/>
              <w:bottom w:val="single" w:sz="4" w:space="0" w:color="auto"/>
              <w:right w:val="single" w:sz="4" w:space="0" w:color="auto"/>
            </w:tcBorders>
            <w:shd w:val="clear" w:color="000000" w:fill="C5D9F1"/>
            <w:noWrap/>
            <w:vAlign w:val="bottom"/>
            <w:hideMark/>
          </w:tcPr>
          <w:p w:rsidR="007677A4" w:rsidRPr="00A31121" w:rsidRDefault="007677A4">
            <w:pPr>
              <w:jc w:val="right"/>
              <w:rPr>
                <w:rFonts w:cs="Calibri"/>
                <w:color w:val="000000"/>
              </w:rPr>
            </w:pPr>
            <w:r w:rsidRPr="00A31121">
              <w:rPr>
                <w:rFonts w:cs="Calibri"/>
                <w:color w:val="000000"/>
              </w:rPr>
              <w:t>56,10%</w:t>
            </w:r>
          </w:p>
        </w:tc>
      </w:tr>
      <w:tr w:rsidR="007677A4"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7677A4" w:rsidRPr="00A31121" w:rsidRDefault="007677A4" w:rsidP="008F4617">
            <w:pPr>
              <w:spacing w:after="0" w:line="240" w:lineRule="auto"/>
              <w:jc w:val="center"/>
              <w:rPr>
                <w:rFonts w:ascii="Times New Roman" w:hAnsi="Times New Roman"/>
                <w:b/>
                <w:bCs/>
                <w:color w:val="000000"/>
                <w:lang w:eastAsia="en-US"/>
              </w:rPr>
            </w:pPr>
            <w:r w:rsidRPr="00A31121">
              <w:rPr>
                <w:rFonts w:ascii="Times New Roman" w:hAnsi="Times New Roman"/>
                <w:b/>
                <w:bCs/>
                <w:color w:val="000000"/>
                <w:lang w:eastAsia="en-US"/>
              </w:rPr>
              <w:t>34</w:t>
            </w:r>
          </w:p>
        </w:tc>
        <w:tc>
          <w:tcPr>
            <w:tcW w:w="1300" w:type="dxa"/>
            <w:tcBorders>
              <w:top w:val="nil"/>
              <w:left w:val="nil"/>
              <w:bottom w:val="single" w:sz="4" w:space="0" w:color="auto"/>
              <w:right w:val="single" w:sz="4" w:space="0" w:color="auto"/>
            </w:tcBorders>
            <w:shd w:val="clear" w:color="000000" w:fill="F7F6F3"/>
            <w:vAlign w:val="bottom"/>
            <w:hideMark/>
          </w:tcPr>
          <w:p w:rsidR="007677A4" w:rsidRPr="00A31121" w:rsidRDefault="007677A4" w:rsidP="008F4617">
            <w:pPr>
              <w:spacing w:after="0"/>
              <w:rPr>
                <w:rFonts w:ascii="Times New Roman" w:hAnsi="Times New Roman"/>
                <w:b/>
                <w:bCs/>
                <w:color w:val="0F243E"/>
              </w:rPr>
            </w:pPr>
            <w:r w:rsidRPr="00A31121">
              <w:rPr>
                <w:rFonts w:ascii="Times New Roman" w:hAnsi="Times New Roman"/>
                <w:b/>
                <w:bCs/>
                <w:color w:val="0F243E"/>
              </w:rPr>
              <w:t>Ελλάδα</w:t>
            </w:r>
          </w:p>
        </w:tc>
        <w:tc>
          <w:tcPr>
            <w:tcW w:w="1316" w:type="dxa"/>
            <w:tcBorders>
              <w:top w:val="nil"/>
              <w:left w:val="nil"/>
              <w:bottom w:val="single" w:sz="4" w:space="0" w:color="auto"/>
              <w:right w:val="single" w:sz="4" w:space="0" w:color="auto"/>
            </w:tcBorders>
            <w:shd w:val="clear" w:color="000000" w:fill="F7F6F3"/>
            <w:vAlign w:val="bottom"/>
            <w:hideMark/>
          </w:tcPr>
          <w:p w:rsidR="007677A4" w:rsidRPr="00A31121" w:rsidRDefault="007677A4" w:rsidP="008F4617">
            <w:pPr>
              <w:spacing w:after="0"/>
              <w:jc w:val="center"/>
              <w:rPr>
                <w:rFonts w:ascii="Times New Roman" w:hAnsi="Times New Roman"/>
                <w:b/>
                <w:bCs/>
                <w:color w:val="0F243E"/>
              </w:rPr>
            </w:pPr>
            <w:r w:rsidRPr="00A31121">
              <w:rPr>
                <w:rFonts w:ascii="Times New Roman" w:hAnsi="Times New Roman"/>
                <w:b/>
                <w:bCs/>
                <w:color w:val="0F243E"/>
              </w:rPr>
              <w:t>2.473</w:t>
            </w:r>
          </w:p>
        </w:tc>
        <w:tc>
          <w:tcPr>
            <w:tcW w:w="1371" w:type="dxa"/>
            <w:tcBorders>
              <w:top w:val="nil"/>
              <w:left w:val="nil"/>
              <w:bottom w:val="single" w:sz="4" w:space="0" w:color="auto"/>
              <w:right w:val="single" w:sz="4" w:space="0" w:color="auto"/>
            </w:tcBorders>
            <w:shd w:val="clear" w:color="000000" w:fill="F7F6F3"/>
            <w:vAlign w:val="bottom"/>
            <w:hideMark/>
          </w:tcPr>
          <w:p w:rsidR="007677A4" w:rsidRPr="00A31121" w:rsidRDefault="007677A4" w:rsidP="008F4617">
            <w:pPr>
              <w:spacing w:after="0"/>
              <w:jc w:val="center"/>
              <w:rPr>
                <w:rFonts w:ascii="Times New Roman" w:hAnsi="Times New Roman"/>
                <w:b/>
                <w:bCs/>
                <w:color w:val="0F243E"/>
              </w:rPr>
            </w:pPr>
            <w:r w:rsidRPr="00A31121">
              <w:rPr>
                <w:rFonts w:ascii="Times New Roman" w:hAnsi="Times New Roman"/>
                <w:b/>
                <w:bCs/>
                <w:color w:val="0F243E"/>
              </w:rPr>
              <w:t>2.719</w:t>
            </w:r>
          </w:p>
        </w:tc>
        <w:tc>
          <w:tcPr>
            <w:tcW w:w="1316" w:type="dxa"/>
            <w:tcBorders>
              <w:top w:val="single" w:sz="4" w:space="0" w:color="auto"/>
              <w:left w:val="nil"/>
              <w:bottom w:val="single" w:sz="4" w:space="0" w:color="auto"/>
              <w:right w:val="single" w:sz="4" w:space="0" w:color="auto"/>
            </w:tcBorders>
          </w:tcPr>
          <w:p w:rsidR="007677A4" w:rsidRPr="00A31121" w:rsidRDefault="007677A4" w:rsidP="008F4617">
            <w:pPr>
              <w:spacing w:after="0"/>
              <w:jc w:val="center"/>
              <w:rPr>
                <w:rFonts w:ascii="Times New Roman" w:hAnsi="Times New Roman"/>
                <w:b/>
                <w:bCs/>
                <w:color w:val="0F243E"/>
              </w:rPr>
            </w:pPr>
            <w:r w:rsidRPr="00A31121">
              <w:rPr>
                <w:rFonts w:ascii="Times New Roman" w:hAnsi="Times New Roman"/>
                <w:b/>
                <w:bCs/>
                <w:color w:val="0F243E"/>
              </w:rPr>
              <w:t>3</w:t>
            </w:r>
            <w:r w:rsidRPr="00A31121">
              <w:rPr>
                <w:rFonts w:ascii="Times New Roman" w:hAnsi="Times New Roman"/>
                <w:b/>
                <w:bCs/>
                <w:color w:val="0F243E"/>
                <w:lang w:val="en-GB"/>
              </w:rPr>
              <w:t>.</w:t>
            </w:r>
            <w:r w:rsidRPr="00A31121">
              <w:rPr>
                <w:rFonts w:ascii="Times New Roman" w:hAnsi="Times New Roman"/>
                <w:b/>
                <w:bCs/>
                <w:color w:val="0F243E"/>
              </w:rPr>
              <w:t>675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7677A4" w:rsidRPr="00A31121" w:rsidRDefault="007677A4">
            <w:pPr>
              <w:jc w:val="right"/>
              <w:rPr>
                <w:rFonts w:cs="Calibri"/>
                <w:color w:val="000000"/>
              </w:rPr>
            </w:pPr>
            <w:r w:rsidRPr="00A31121">
              <w:rPr>
                <w:rFonts w:cs="Calibri"/>
                <w:color w:val="000000"/>
              </w:rPr>
              <w:t>0,40%</w:t>
            </w:r>
          </w:p>
        </w:tc>
      </w:tr>
      <w:tr w:rsidR="00D27029" w:rsidRPr="00A31121" w:rsidTr="008F4617">
        <w:trPr>
          <w:trHeight w:val="300"/>
          <w:jc w:val="center"/>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D27029" w:rsidRPr="00A31121" w:rsidRDefault="00D27029" w:rsidP="008F4617">
            <w:pPr>
              <w:spacing w:after="0" w:line="240" w:lineRule="auto"/>
              <w:jc w:val="center"/>
              <w:rPr>
                <w:rFonts w:ascii="Times New Roman" w:hAnsi="Times New Roman"/>
                <w:b/>
                <w:bCs/>
                <w:color w:val="000000"/>
                <w:lang w:eastAsia="en-US"/>
              </w:rPr>
            </w:pPr>
          </w:p>
        </w:tc>
        <w:tc>
          <w:tcPr>
            <w:tcW w:w="1300" w:type="dxa"/>
            <w:tcBorders>
              <w:top w:val="nil"/>
              <w:left w:val="nil"/>
              <w:bottom w:val="single" w:sz="4" w:space="0" w:color="auto"/>
              <w:right w:val="single" w:sz="4" w:space="0" w:color="auto"/>
            </w:tcBorders>
            <w:shd w:val="clear" w:color="auto" w:fill="FFFFFF" w:themeFill="background1"/>
            <w:vAlign w:val="bottom"/>
            <w:hideMark/>
          </w:tcPr>
          <w:p w:rsidR="00D27029" w:rsidRPr="00A31121" w:rsidRDefault="00D27029" w:rsidP="008F4617">
            <w:pPr>
              <w:spacing w:after="0"/>
              <w:rPr>
                <w:rFonts w:ascii="Times New Roman" w:hAnsi="Times New Roman"/>
                <w:b/>
                <w:bCs/>
                <w:color w:val="000000"/>
              </w:rPr>
            </w:pPr>
            <w:r w:rsidRPr="00A31121">
              <w:rPr>
                <w:rFonts w:ascii="Times New Roman" w:hAnsi="Times New Roman"/>
                <w:b/>
                <w:bCs/>
                <w:color w:val="000000"/>
              </w:rPr>
              <w:t>ΣΥΝΟΛΟ</w:t>
            </w:r>
          </w:p>
        </w:tc>
        <w:tc>
          <w:tcPr>
            <w:tcW w:w="1316" w:type="dxa"/>
            <w:tcBorders>
              <w:top w:val="nil"/>
              <w:left w:val="nil"/>
              <w:bottom w:val="single" w:sz="4" w:space="0" w:color="auto"/>
              <w:right w:val="single" w:sz="4" w:space="0" w:color="auto"/>
            </w:tcBorders>
            <w:shd w:val="clear" w:color="auto" w:fill="FFFFFF" w:themeFill="background1"/>
            <w:vAlign w:val="bottom"/>
            <w:hideMark/>
          </w:tcPr>
          <w:p w:rsidR="00D27029" w:rsidRPr="00A31121" w:rsidRDefault="00D27029" w:rsidP="008F4617">
            <w:pPr>
              <w:spacing w:after="0"/>
              <w:jc w:val="center"/>
              <w:rPr>
                <w:rFonts w:ascii="Times New Roman" w:hAnsi="Times New Roman"/>
                <w:b/>
                <w:bCs/>
                <w:color w:val="000000"/>
              </w:rPr>
            </w:pPr>
            <w:r w:rsidRPr="00A31121">
              <w:rPr>
                <w:rFonts w:ascii="Times New Roman" w:hAnsi="Times New Roman"/>
                <w:b/>
                <w:bCs/>
                <w:color w:val="000000"/>
              </w:rPr>
              <w:t>483.278</w:t>
            </w:r>
          </w:p>
        </w:tc>
        <w:tc>
          <w:tcPr>
            <w:tcW w:w="1371" w:type="dxa"/>
            <w:tcBorders>
              <w:top w:val="nil"/>
              <w:left w:val="nil"/>
              <w:bottom w:val="single" w:sz="4" w:space="0" w:color="auto"/>
              <w:right w:val="single" w:sz="4" w:space="0" w:color="auto"/>
            </w:tcBorders>
            <w:shd w:val="clear" w:color="auto" w:fill="FFFFFF" w:themeFill="background1"/>
            <w:vAlign w:val="bottom"/>
            <w:hideMark/>
          </w:tcPr>
          <w:p w:rsidR="00D27029" w:rsidRPr="00A31121" w:rsidRDefault="00D27029" w:rsidP="008F4617">
            <w:pPr>
              <w:spacing w:after="0"/>
              <w:jc w:val="center"/>
              <w:rPr>
                <w:rFonts w:ascii="Times New Roman" w:hAnsi="Times New Roman"/>
                <w:b/>
                <w:bCs/>
                <w:color w:val="000000"/>
              </w:rPr>
            </w:pPr>
            <w:r w:rsidRPr="00A31121">
              <w:rPr>
                <w:rFonts w:ascii="Times New Roman" w:hAnsi="Times New Roman"/>
                <w:b/>
                <w:bCs/>
                <w:color w:val="000000"/>
              </w:rPr>
              <w:t>586.604</w:t>
            </w:r>
          </w:p>
        </w:tc>
        <w:tc>
          <w:tcPr>
            <w:tcW w:w="1316" w:type="dxa"/>
            <w:tcBorders>
              <w:top w:val="single" w:sz="4" w:space="0" w:color="auto"/>
              <w:left w:val="nil"/>
              <w:bottom w:val="single" w:sz="4" w:space="0" w:color="auto"/>
              <w:right w:val="single" w:sz="4" w:space="0" w:color="auto"/>
            </w:tcBorders>
          </w:tcPr>
          <w:p w:rsidR="00D27029" w:rsidRPr="00A31121" w:rsidRDefault="00D27029" w:rsidP="008F4617">
            <w:pPr>
              <w:spacing w:after="0"/>
              <w:jc w:val="center"/>
              <w:rPr>
                <w:rFonts w:ascii="Times New Roman" w:hAnsi="Times New Roman"/>
                <w:color w:val="000000"/>
              </w:rPr>
            </w:pPr>
            <w:r w:rsidRPr="00A31121">
              <w:rPr>
                <w:rFonts w:ascii="Times New Roman" w:hAnsi="Times New Roman"/>
                <w:color w:val="000000"/>
                <w:lang w:eastAsia="en-US"/>
              </w:rPr>
              <w:t>837</w:t>
            </w:r>
            <w:r w:rsidRPr="00A31121">
              <w:rPr>
                <w:rFonts w:ascii="Times New Roman" w:hAnsi="Times New Roman"/>
                <w:color w:val="000000"/>
                <w:lang w:val="en-GB" w:eastAsia="en-US"/>
              </w:rPr>
              <w:t>.</w:t>
            </w:r>
            <w:r w:rsidRPr="00A31121">
              <w:rPr>
                <w:rFonts w:ascii="Times New Roman" w:hAnsi="Times New Roman"/>
                <w:color w:val="000000"/>
                <w:lang w:eastAsia="en-US"/>
              </w:rPr>
              <w:t>489</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D27029" w:rsidRPr="00A31121" w:rsidRDefault="00D27029" w:rsidP="008F4617">
            <w:pPr>
              <w:spacing w:after="0"/>
              <w:rPr>
                <w:rFonts w:ascii="Times New Roman" w:hAnsi="Times New Roman"/>
                <w:color w:val="000000"/>
              </w:rPr>
            </w:pPr>
            <w:r w:rsidRPr="00A31121">
              <w:rPr>
                <w:rFonts w:ascii="Times New Roman" w:hAnsi="Times New Roman"/>
                <w:color w:val="000000"/>
              </w:rPr>
              <w:t> </w:t>
            </w:r>
          </w:p>
        </w:tc>
      </w:tr>
    </w:tbl>
    <w:p w:rsidR="00D27029" w:rsidRPr="00D27029" w:rsidRDefault="00D501E1" w:rsidP="00891C5E">
      <w:pPr>
        <w:rPr>
          <w:rFonts w:ascii="Times New Roman" w:hAnsi="Times New Roman"/>
          <w:sz w:val="20"/>
          <w:szCs w:val="20"/>
          <w:lang w:val="en-GB"/>
        </w:rPr>
      </w:pPr>
      <w:r w:rsidRPr="00A31121">
        <w:rPr>
          <w:rFonts w:ascii="Times New Roman" w:hAnsi="Times New Roman"/>
          <w:sz w:val="20"/>
          <w:szCs w:val="20"/>
        </w:rPr>
        <w:t xml:space="preserve">         </w:t>
      </w:r>
      <w:r w:rsidR="00D27029" w:rsidRPr="00A31121">
        <w:rPr>
          <w:rFonts w:ascii="Times New Roman" w:hAnsi="Times New Roman"/>
          <w:sz w:val="20"/>
          <w:szCs w:val="20"/>
        </w:rPr>
        <w:t>Πηγή: CBS</w:t>
      </w:r>
    </w:p>
    <w:p w:rsidR="00891C5E" w:rsidRDefault="007677A4" w:rsidP="00891C5E">
      <w:pPr>
        <w:jc w:val="center"/>
      </w:pPr>
      <w:r w:rsidRPr="002F307B">
        <w:rPr>
          <w:noProof/>
          <w:highlight w:val="yellow"/>
          <w:lang w:val="en-US" w:eastAsia="en-US"/>
        </w:rPr>
        <w:drawing>
          <wp:inline distT="0" distB="0" distL="0" distR="0">
            <wp:extent cx="4408227" cy="2320119"/>
            <wp:effectExtent l="0" t="0" r="0" b="4445"/>
            <wp:docPr id="2"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1C5E" w:rsidRPr="007C69B7" w:rsidRDefault="00891C5E" w:rsidP="00891C5E">
      <w:pPr>
        <w:rPr>
          <w:rFonts w:ascii="Times New Roman" w:hAnsi="Times New Roman"/>
        </w:rPr>
      </w:pPr>
      <w:r w:rsidRPr="007677A4">
        <w:rPr>
          <w:rFonts w:ascii="Times New Roman" w:hAnsi="Times New Roman"/>
        </w:rPr>
        <w:t>Η Ελλάδα κατέχει την 34</w:t>
      </w:r>
      <w:r w:rsidRPr="007677A4">
        <w:rPr>
          <w:rFonts w:ascii="Times New Roman" w:hAnsi="Times New Roman"/>
          <w:vertAlign w:val="superscript"/>
        </w:rPr>
        <w:t>η</w:t>
      </w:r>
      <w:r w:rsidRPr="007677A4">
        <w:rPr>
          <w:rFonts w:ascii="Times New Roman" w:hAnsi="Times New Roman"/>
        </w:rPr>
        <w:t xml:space="preserve"> θέση όσον αφορά στις εξαγωγές της Ολλανδίας.</w:t>
      </w:r>
    </w:p>
    <w:p w:rsidR="00891C5E" w:rsidRPr="009051D7" w:rsidRDefault="00891C5E" w:rsidP="00D501E1">
      <w:pPr>
        <w:spacing w:after="0"/>
      </w:pPr>
      <w:bookmarkStart w:id="14" w:name="_Toc137814985"/>
      <w:r w:rsidRPr="00FB467C">
        <w:rPr>
          <w:rFonts w:ascii="Times New Roman" w:hAnsi="Times New Roman"/>
        </w:rPr>
        <w:t xml:space="preserve">Πίνακας </w:t>
      </w:r>
      <w:r w:rsidR="00331C1D" w:rsidRPr="00FB467C">
        <w:rPr>
          <w:rFonts w:ascii="Times New Roman" w:hAnsi="Times New Roman"/>
        </w:rPr>
        <w:fldChar w:fldCharType="begin"/>
      </w:r>
      <w:r w:rsidRPr="00FB467C">
        <w:rPr>
          <w:rFonts w:ascii="Times New Roman" w:hAnsi="Times New Roman"/>
        </w:rPr>
        <w:instrText xml:space="preserve"> SEQ Πίνακας \* ARABIC </w:instrText>
      </w:r>
      <w:r w:rsidR="00331C1D" w:rsidRPr="00FB467C">
        <w:rPr>
          <w:rFonts w:ascii="Times New Roman" w:hAnsi="Times New Roman"/>
        </w:rPr>
        <w:fldChar w:fldCharType="separate"/>
      </w:r>
      <w:r w:rsidR="00197A44">
        <w:rPr>
          <w:rFonts w:ascii="Times New Roman" w:hAnsi="Times New Roman"/>
          <w:noProof/>
        </w:rPr>
        <w:t>6</w:t>
      </w:r>
      <w:r w:rsidR="00331C1D" w:rsidRPr="00FB467C">
        <w:rPr>
          <w:rFonts w:ascii="Times New Roman" w:hAnsi="Times New Roman"/>
        </w:rPr>
        <w:fldChar w:fldCharType="end"/>
      </w:r>
      <w:r w:rsidRPr="00FB467C">
        <w:rPr>
          <w:rFonts w:ascii="Times New Roman" w:hAnsi="Times New Roman"/>
        </w:rPr>
        <w:t>: 10 Σημαντικότεροι προμηθευτές Ολλανδίας  και η θέση της Ελλάδας -202</w:t>
      </w:r>
      <w:r w:rsidR="00746874" w:rsidRPr="00FB467C">
        <w:rPr>
          <w:rFonts w:ascii="Times New Roman" w:hAnsi="Times New Roman"/>
        </w:rPr>
        <w:t>1</w:t>
      </w:r>
      <w:bookmarkEnd w:id="14"/>
    </w:p>
    <w:tbl>
      <w:tblPr>
        <w:tblpPr w:leftFromText="141" w:rightFromText="141" w:vertAnchor="text" w:horzAnchor="margin" w:tblpXSpec="center" w:tblpY="155"/>
        <w:tblW w:w="10573" w:type="dxa"/>
        <w:tblLook w:val="04A0" w:firstRow="1" w:lastRow="0" w:firstColumn="1" w:lastColumn="0" w:noHBand="0" w:noVBand="1"/>
      </w:tblPr>
      <w:tblGrid>
        <w:gridCol w:w="1261"/>
        <w:gridCol w:w="2207"/>
        <w:gridCol w:w="1577"/>
        <w:gridCol w:w="1592"/>
        <w:gridCol w:w="1968"/>
        <w:gridCol w:w="1968"/>
      </w:tblGrid>
      <w:tr w:rsidR="00D33A3A" w:rsidRPr="007677A4" w:rsidTr="00D33A3A">
        <w:trPr>
          <w:trHeight w:val="757"/>
        </w:trPr>
        <w:tc>
          <w:tcPr>
            <w:tcW w:w="1261" w:type="dxa"/>
            <w:tcBorders>
              <w:top w:val="single" w:sz="4" w:space="0" w:color="002B54"/>
              <w:left w:val="single" w:sz="4" w:space="0" w:color="002B54"/>
              <w:bottom w:val="single" w:sz="4" w:space="0" w:color="002B54"/>
              <w:right w:val="single" w:sz="4" w:space="0" w:color="002B54"/>
            </w:tcBorders>
            <w:shd w:val="clear" w:color="000000" w:fill="4F81BD"/>
            <w:noWrap/>
            <w:vAlign w:val="bottom"/>
            <w:hideMark/>
          </w:tcPr>
          <w:p w:rsidR="00D33A3A" w:rsidRPr="007677A4" w:rsidRDefault="00D33A3A" w:rsidP="00D501E1">
            <w:pPr>
              <w:spacing w:after="0" w:line="240" w:lineRule="auto"/>
              <w:jc w:val="center"/>
              <w:rPr>
                <w:rFonts w:ascii="Times New Roman" w:hAnsi="Times New Roman"/>
                <w:b/>
                <w:bCs/>
                <w:color w:val="FFFFFF"/>
                <w:lang w:eastAsia="en-US"/>
              </w:rPr>
            </w:pPr>
            <w:r w:rsidRPr="007677A4">
              <w:rPr>
                <w:rFonts w:ascii="Times New Roman" w:hAnsi="Times New Roman"/>
                <w:b/>
                <w:bCs/>
                <w:color w:val="FFFFFF"/>
                <w:lang w:val="en-US" w:eastAsia="en-US"/>
              </w:rPr>
              <w:t>A</w:t>
            </w:r>
            <w:r w:rsidRPr="007677A4">
              <w:rPr>
                <w:rFonts w:ascii="Times New Roman" w:hAnsi="Times New Roman"/>
                <w:b/>
                <w:bCs/>
                <w:color w:val="FFFFFF"/>
                <w:lang w:eastAsia="en-US"/>
              </w:rPr>
              <w:t>/</w:t>
            </w:r>
            <w:r w:rsidRPr="007677A4">
              <w:rPr>
                <w:rFonts w:ascii="Times New Roman" w:hAnsi="Times New Roman"/>
                <w:b/>
                <w:bCs/>
                <w:color w:val="FFFFFF"/>
                <w:lang w:val="en-US" w:eastAsia="en-US"/>
              </w:rPr>
              <w:t>A</w:t>
            </w:r>
          </w:p>
        </w:tc>
        <w:tc>
          <w:tcPr>
            <w:tcW w:w="2207" w:type="dxa"/>
            <w:tcBorders>
              <w:top w:val="single" w:sz="4" w:space="0" w:color="002B54"/>
              <w:left w:val="nil"/>
              <w:bottom w:val="single" w:sz="4" w:space="0" w:color="000000"/>
              <w:right w:val="single" w:sz="4" w:space="0" w:color="000000"/>
            </w:tcBorders>
            <w:shd w:val="clear" w:color="000000" w:fill="4F81BD"/>
            <w:vAlign w:val="center"/>
            <w:hideMark/>
          </w:tcPr>
          <w:p w:rsidR="00D33A3A" w:rsidRPr="007677A4" w:rsidRDefault="00D33A3A" w:rsidP="00D501E1">
            <w:pPr>
              <w:spacing w:after="0" w:line="240" w:lineRule="auto"/>
              <w:jc w:val="center"/>
              <w:rPr>
                <w:rFonts w:ascii="Times New Roman" w:hAnsi="Times New Roman"/>
                <w:b/>
                <w:bCs/>
                <w:color w:val="FFFFFF"/>
                <w:lang w:eastAsia="en-US"/>
              </w:rPr>
            </w:pPr>
            <w:r w:rsidRPr="007677A4">
              <w:rPr>
                <w:rFonts w:ascii="Times New Roman" w:hAnsi="Times New Roman"/>
                <w:b/>
                <w:bCs/>
                <w:color w:val="FFFFFF"/>
                <w:lang w:eastAsia="en-US"/>
              </w:rPr>
              <w:t>Προμηθευτές</w:t>
            </w:r>
          </w:p>
        </w:tc>
        <w:tc>
          <w:tcPr>
            <w:tcW w:w="1577" w:type="dxa"/>
            <w:tcBorders>
              <w:top w:val="single" w:sz="4" w:space="0" w:color="002B54"/>
              <w:left w:val="nil"/>
              <w:bottom w:val="single" w:sz="4" w:space="0" w:color="000000"/>
              <w:right w:val="single" w:sz="4" w:space="0" w:color="000000"/>
            </w:tcBorders>
            <w:shd w:val="clear" w:color="000000" w:fill="4F81BD"/>
            <w:vAlign w:val="center"/>
            <w:hideMark/>
          </w:tcPr>
          <w:p w:rsidR="00D33A3A" w:rsidRPr="007677A4" w:rsidRDefault="00D33A3A" w:rsidP="00D501E1">
            <w:pPr>
              <w:spacing w:after="0" w:line="240" w:lineRule="auto"/>
              <w:jc w:val="center"/>
              <w:rPr>
                <w:rFonts w:ascii="Times New Roman" w:hAnsi="Times New Roman"/>
                <w:b/>
                <w:bCs/>
                <w:color w:val="FFFFFF"/>
                <w:lang w:val="en-GB" w:eastAsia="en-US"/>
              </w:rPr>
            </w:pPr>
            <w:r w:rsidRPr="007677A4">
              <w:rPr>
                <w:rFonts w:ascii="Times New Roman" w:hAnsi="Times New Roman"/>
                <w:b/>
                <w:bCs/>
                <w:color w:val="FFFFFF"/>
                <w:lang w:eastAsia="en-US"/>
              </w:rPr>
              <w:t>20</w:t>
            </w:r>
            <w:r w:rsidRPr="007677A4">
              <w:rPr>
                <w:rFonts w:ascii="Times New Roman" w:hAnsi="Times New Roman"/>
                <w:b/>
                <w:bCs/>
                <w:color w:val="FFFFFF"/>
                <w:lang w:val="en-GB" w:eastAsia="en-US"/>
              </w:rPr>
              <w:t>20</w:t>
            </w:r>
          </w:p>
        </w:tc>
        <w:tc>
          <w:tcPr>
            <w:tcW w:w="1592" w:type="dxa"/>
            <w:tcBorders>
              <w:top w:val="single" w:sz="4" w:space="0" w:color="002B54"/>
              <w:left w:val="nil"/>
              <w:bottom w:val="single" w:sz="4" w:space="0" w:color="000000"/>
              <w:right w:val="single" w:sz="4" w:space="0" w:color="auto"/>
            </w:tcBorders>
            <w:shd w:val="clear" w:color="000000" w:fill="4F81BD"/>
            <w:vAlign w:val="center"/>
            <w:hideMark/>
          </w:tcPr>
          <w:p w:rsidR="00D33A3A" w:rsidRPr="007677A4" w:rsidRDefault="00D33A3A" w:rsidP="00D501E1">
            <w:pPr>
              <w:spacing w:after="0" w:line="240" w:lineRule="auto"/>
              <w:jc w:val="center"/>
              <w:rPr>
                <w:rFonts w:ascii="Times New Roman" w:hAnsi="Times New Roman"/>
                <w:b/>
                <w:bCs/>
                <w:color w:val="FFFFFF"/>
                <w:lang w:val="en-GB" w:eastAsia="en-US"/>
              </w:rPr>
            </w:pPr>
            <w:r w:rsidRPr="007677A4">
              <w:rPr>
                <w:rFonts w:ascii="Times New Roman" w:hAnsi="Times New Roman"/>
                <w:b/>
                <w:bCs/>
                <w:color w:val="FFFFFF"/>
                <w:lang w:eastAsia="en-US"/>
              </w:rPr>
              <w:t>202</w:t>
            </w:r>
            <w:r w:rsidRPr="007677A4">
              <w:rPr>
                <w:rFonts w:ascii="Times New Roman" w:hAnsi="Times New Roman"/>
                <w:b/>
                <w:bCs/>
                <w:color w:val="FFFFFF"/>
                <w:lang w:val="en-GB" w:eastAsia="en-US"/>
              </w:rPr>
              <w:t>1</w:t>
            </w:r>
          </w:p>
        </w:tc>
        <w:tc>
          <w:tcPr>
            <w:tcW w:w="1968" w:type="dxa"/>
            <w:tcBorders>
              <w:top w:val="single" w:sz="4" w:space="0" w:color="002B54"/>
              <w:left w:val="single" w:sz="4" w:space="0" w:color="auto"/>
              <w:bottom w:val="single" w:sz="4" w:space="0" w:color="002B54"/>
              <w:right w:val="single" w:sz="4" w:space="0" w:color="auto"/>
            </w:tcBorders>
            <w:shd w:val="clear" w:color="000000" w:fill="4F81BD"/>
          </w:tcPr>
          <w:p w:rsidR="00D33A3A" w:rsidRPr="007677A4" w:rsidRDefault="00D33A3A" w:rsidP="00D501E1">
            <w:pPr>
              <w:spacing w:after="0"/>
              <w:jc w:val="center"/>
              <w:rPr>
                <w:rFonts w:ascii="Times New Roman" w:hAnsi="Times New Roman"/>
                <w:b/>
                <w:color w:val="FFFFFF" w:themeColor="background1"/>
                <w:lang w:val="en-GB"/>
              </w:rPr>
            </w:pPr>
            <w:r w:rsidRPr="007677A4">
              <w:rPr>
                <w:rFonts w:ascii="Times New Roman" w:hAnsi="Times New Roman"/>
                <w:b/>
                <w:color w:val="FFFFFF" w:themeColor="background1"/>
                <w:lang w:val="en-GB"/>
              </w:rPr>
              <w:t>2022</w:t>
            </w:r>
          </w:p>
        </w:tc>
        <w:tc>
          <w:tcPr>
            <w:tcW w:w="1968" w:type="dxa"/>
            <w:tcBorders>
              <w:top w:val="single" w:sz="4" w:space="0" w:color="002B54"/>
              <w:left w:val="single" w:sz="4" w:space="0" w:color="auto"/>
              <w:bottom w:val="single" w:sz="4" w:space="0" w:color="002B54"/>
              <w:right w:val="single" w:sz="4" w:space="0" w:color="002B54"/>
            </w:tcBorders>
            <w:shd w:val="clear" w:color="000000" w:fill="4F81BD"/>
            <w:vAlign w:val="bottom"/>
            <w:hideMark/>
          </w:tcPr>
          <w:p w:rsidR="00D33A3A" w:rsidRPr="007677A4" w:rsidRDefault="00D33A3A" w:rsidP="00D501E1">
            <w:pPr>
              <w:spacing w:after="0" w:line="240" w:lineRule="auto"/>
              <w:rPr>
                <w:rFonts w:ascii="Times New Roman" w:hAnsi="Times New Roman"/>
                <w:b/>
                <w:bCs/>
                <w:color w:val="FFFFFF"/>
                <w:lang w:eastAsia="en-US"/>
              </w:rPr>
            </w:pPr>
            <w:r w:rsidRPr="007677A4">
              <w:rPr>
                <w:rFonts w:ascii="Times New Roman" w:hAnsi="Times New Roman"/>
                <w:b/>
                <w:bCs/>
                <w:color w:val="FFFFFF"/>
                <w:lang w:eastAsia="en-US"/>
              </w:rPr>
              <w:t xml:space="preserve">Μερίδιο % επί </w:t>
            </w:r>
            <w:proofErr w:type="spellStart"/>
            <w:r w:rsidRPr="007677A4">
              <w:rPr>
                <w:rFonts w:ascii="Times New Roman" w:hAnsi="Times New Roman"/>
                <w:b/>
                <w:bCs/>
                <w:color w:val="FFFFFF"/>
                <w:lang w:eastAsia="en-US"/>
              </w:rPr>
              <w:t>τουσυνόλου</w:t>
            </w:r>
            <w:proofErr w:type="spellEnd"/>
          </w:p>
        </w:tc>
      </w:tr>
      <w:tr w:rsidR="00D33A3A" w:rsidRPr="007677A4" w:rsidTr="00D501E1">
        <w:trPr>
          <w:trHeight w:val="215"/>
        </w:trPr>
        <w:tc>
          <w:tcPr>
            <w:tcW w:w="1261" w:type="dxa"/>
            <w:tcBorders>
              <w:top w:val="nil"/>
              <w:left w:val="single" w:sz="4" w:space="0" w:color="002B54"/>
              <w:bottom w:val="single" w:sz="4" w:space="0" w:color="002B54"/>
              <w:right w:val="single" w:sz="4" w:space="0" w:color="002B54"/>
            </w:tcBorders>
            <w:shd w:val="clear" w:color="000000" w:fill="4F81BD"/>
            <w:noWrap/>
            <w:vAlign w:val="bottom"/>
            <w:hideMark/>
          </w:tcPr>
          <w:p w:rsidR="00D33A3A" w:rsidRPr="007677A4" w:rsidRDefault="00D33A3A" w:rsidP="00D33A3A">
            <w:pPr>
              <w:spacing w:after="0" w:line="240" w:lineRule="auto"/>
              <w:jc w:val="center"/>
              <w:rPr>
                <w:rFonts w:ascii="Times New Roman" w:hAnsi="Times New Roman"/>
                <w:b/>
                <w:bCs/>
                <w:color w:val="FFFFFF"/>
                <w:lang w:eastAsia="en-US"/>
              </w:rPr>
            </w:pPr>
            <w:r w:rsidRPr="007677A4">
              <w:rPr>
                <w:rFonts w:ascii="Times New Roman" w:hAnsi="Times New Roman"/>
                <w:b/>
                <w:bCs/>
                <w:color w:val="FFFFFF"/>
                <w:lang w:val="en-US" w:eastAsia="en-US"/>
              </w:rPr>
              <w:t> </w:t>
            </w:r>
          </w:p>
        </w:tc>
        <w:tc>
          <w:tcPr>
            <w:tcW w:w="2207" w:type="dxa"/>
            <w:tcBorders>
              <w:top w:val="nil"/>
              <w:left w:val="nil"/>
              <w:bottom w:val="single" w:sz="4" w:space="0" w:color="000000"/>
              <w:right w:val="single" w:sz="4" w:space="0" w:color="000000"/>
            </w:tcBorders>
            <w:shd w:val="clear" w:color="000000" w:fill="4F81BD"/>
            <w:vAlign w:val="center"/>
            <w:hideMark/>
          </w:tcPr>
          <w:p w:rsidR="00D33A3A" w:rsidRPr="007677A4" w:rsidRDefault="00D33A3A" w:rsidP="00D33A3A">
            <w:pPr>
              <w:spacing w:after="0" w:line="240" w:lineRule="auto"/>
              <w:jc w:val="center"/>
              <w:rPr>
                <w:rFonts w:ascii="Times New Roman" w:hAnsi="Times New Roman"/>
                <w:b/>
                <w:bCs/>
                <w:color w:val="FFFFFF"/>
                <w:lang w:eastAsia="en-US"/>
              </w:rPr>
            </w:pPr>
            <w:r w:rsidRPr="007677A4">
              <w:rPr>
                <w:rFonts w:ascii="Times New Roman" w:hAnsi="Times New Roman"/>
                <w:b/>
                <w:bCs/>
                <w:color w:val="FFFFFF"/>
                <w:lang w:val="en-US" w:eastAsia="en-US"/>
              </w:rPr>
              <w:t> </w:t>
            </w:r>
          </w:p>
        </w:tc>
        <w:tc>
          <w:tcPr>
            <w:tcW w:w="1577" w:type="dxa"/>
            <w:tcBorders>
              <w:top w:val="nil"/>
              <w:left w:val="nil"/>
              <w:bottom w:val="single" w:sz="4" w:space="0" w:color="000000"/>
              <w:right w:val="single" w:sz="4" w:space="0" w:color="000000"/>
            </w:tcBorders>
            <w:shd w:val="clear" w:color="000000" w:fill="4F81BD"/>
            <w:vAlign w:val="center"/>
            <w:hideMark/>
          </w:tcPr>
          <w:p w:rsidR="00D33A3A" w:rsidRPr="007677A4" w:rsidRDefault="00D33A3A" w:rsidP="00D33A3A">
            <w:pPr>
              <w:spacing w:after="0" w:line="240" w:lineRule="auto"/>
              <w:jc w:val="center"/>
              <w:rPr>
                <w:rFonts w:ascii="Times New Roman" w:hAnsi="Times New Roman"/>
                <w:b/>
                <w:bCs/>
                <w:color w:val="FFFFFF"/>
                <w:lang w:val="en-US" w:eastAsia="en-US"/>
              </w:rPr>
            </w:pPr>
            <w:proofErr w:type="spellStart"/>
            <w:r w:rsidRPr="007677A4">
              <w:rPr>
                <w:rFonts w:ascii="Times New Roman" w:hAnsi="Times New Roman"/>
                <w:b/>
                <w:bCs/>
                <w:color w:val="FFFFFF"/>
                <w:lang w:val="en-US" w:eastAsia="en-US"/>
              </w:rPr>
              <w:t>Αξί</w:t>
            </w:r>
            <w:proofErr w:type="spellEnd"/>
            <w:r w:rsidRPr="007677A4">
              <w:rPr>
                <w:rFonts w:ascii="Times New Roman" w:hAnsi="Times New Roman"/>
                <w:b/>
                <w:bCs/>
                <w:color w:val="FFFFFF"/>
                <w:lang w:val="en-US" w:eastAsia="en-US"/>
              </w:rPr>
              <w:t xml:space="preserve">α </w:t>
            </w:r>
            <w:proofErr w:type="spellStart"/>
            <w:r w:rsidRPr="007677A4">
              <w:rPr>
                <w:rFonts w:ascii="Times New Roman" w:hAnsi="Times New Roman"/>
                <w:b/>
                <w:bCs/>
                <w:color w:val="FFFFFF"/>
                <w:lang w:val="en-US" w:eastAsia="en-US"/>
              </w:rPr>
              <w:t>σε</w:t>
            </w:r>
            <w:proofErr w:type="spellEnd"/>
            <w:r w:rsidRPr="007677A4">
              <w:rPr>
                <w:rFonts w:ascii="Times New Roman" w:hAnsi="Times New Roman"/>
                <w:b/>
                <w:bCs/>
                <w:color w:val="FFFFFF"/>
                <w:lang w:eastAsia="en-US"/>
              </w:rPr>
              <w:t>εκ</w:t>
            </w:r>
            <w:r w:rsidRPr="007677A4">
              <w:rPr>
                <w:rFonts w:ascii="Times New Roman" w:hAnsi="Times New Roman"/>
                <w:b/>
                <w:bCs/>
                <w:color w:val="FFFFFF"/>
                <w:lang w:val="en-US" w:eastAsia="en-US"/>
              </w:rPr>
              <w:t>. €</w:t>
            </w:r>
          </w:p>
        </w:tc>
        <w:tc>
          <w:tcPr>
            <w:tcW w:w="1592" w:type="dxa"/>
            <w:tcBorders>
              <w:top w:val="nil"/>
              <w:left w:val="nil"/>
              <w:bottom w:val="single" w:sz="4" w:space="0" w:color="000000"/>
              <w:right w:val="single" w:sz="4" w:space="0" w:color="auto"/>
            </w:tcBorders>
            <w:shd w:val="clear" w:color="000000" w:fill="4F81BD"/>
            <w:vAlign w:val="center"/>
            <w:hideMark/>
          </w:tcPr>
          <w:p w:rsidR="00D33A3A" w:rsidRPr="007677A4" w:rsidRDefault="00D33A3A" w:rsidP="00D33A3A">
            <w:pPr>
              <w:spacing w:after="0" w:line="240" w:lineRule="auto"/>
              <w:jc w:val="center"/>
              <w:rPr>
                <w:rFonts w:ascii="Times New Roman" w:hAnsi="Times New Roman"/>
                <w:b/>
                <w:bCs/>
                <w:color w:val="FFFFFF"/>
                <w:lang w:val="en-US" w:eastAsia="en-US"/>
              </w:rPr>
            </w:pPr>
            <w:proofErr w:type="spellStart"/>
            <w:r w:rsidRPr="007677A4">
              <w:rPr>
                <w:rFonts w:ascii="Times New Roman" w:hAnsi="Times New Roman"/>
                <w:b/>
                <w:bCs/>
                <w:color w:val="FFFFFF"/>
                <w:lang w:val="en-US" w:eastAsia="en-US"/>
              </w:rPr>
              <w:t>Αξί</w:t>
            </w:r>
            <w:proofErr w:type="spellEnd"/>
            <w:r w:rsidRPr="007677A4">
              <w:rPr>
                <w:rFonts w:ascii="Times New Roman" w:hAnsi="Times New Roman"/>
                <w:b/>
                <w:bCs/>
                <w:color w:val="FFFFFF"/>
                <w:lang w:val="en-US" w:eastAsia="en-US"/>
              </w:rPr>
              <w:t xml:space="preserve">α </w:t>
            </w:r>
            <w:proofErr w:type="spellStart"/>
            <w:r w:rsidRPr="007677A4">
              <w:rPr>
                <w:rFonts w:ascii="Times New Roman" w:hAnsi="Times New Roman"/>
                <w:b/>
                <w:bCs/>
                <w:color w:val="FFFFFF"/>
                <w:lang w:val="en-US" w:eastAsia="en-US"/>
              </w:rPr>
              <w:t>σε</w:t>
            </w:r>
            <w:proofErr w:type="spellEnd"/>
            <w:r w:rsidRPr="007677A4">
              <w:rPr>
                <w:rFonts w:ascii="Times New Roman" w:hAnsi="Times New Roman"/>
                <w:b/>
                <w:bCs/>
                <w:color w:val="FFFFFF"/>
                <w:lang w:eastAsia="en-US"/>
              </w:rPr>
              <w:t>εκ</w:t>
            </w:r>
            <w:r w:rsidRPr="007677A4">
              <w:rPr>
                <w:rFonts w:ascii="Times New Roman" w:hAnsi="Times New Roman"/>
                <w:b/>
                <w:bCs/>
                <w:color w:val="FFFFFF"/>
                <w:lang w:val="en-US" w:eastAsia="en-US"/>
              </w:rPr>
              <w:t>. €</w:t>
            </w:r>
          </w:p>
        </w:tc>
        <w:tc>
          <w:tcPr>
            <w:tcW w:w="1968" w:type="dxa"/>
            <w:tcBorders>
              <w:top w:val="single" w:sz="4" w:space="0" w:color="auto"/>
              <w:left w:val="single" w:sz="4" w:space="0" w:color="auto"/>
              <w:bottom w:val="single" w:sz="4" w:space="0" w:color="auto"/>
              <w:right w:val="single" w:sz="4" w:space="0" w:color="auto"/>
            </w:tcBorders>
            <w:shd w:val="clear" w:color="000000" w:fill="4F81BD"/>
          </w:tcPr>
          <w:p w:rsidR="00D33A3A" w:rsidRPr="007677A4" w:rsidRDefault="00D33A3A" w:rsidP="00D33A3A">
            <w:pPr>
              <w:jc w:val="center"/>
              <w:rPr>
                <w:color w:val="FFFFFF" w:themeColor="background1"/>
              </w:rPr>
            </w:pPr>
            <w:r w:rsidRPr="007677A4">
              <w:rPr>
                <w:color w:val="FFFFFF" w:themeColor="background1"/>
              </w:rPr>
              <w:t xml:space="preserve">Αξία </w:t>
            </w:r>
            <w:r w:rsidRPr="007677A4">
              <w:rPr>
                <w:color w:val="FFFFFF" w:themeColor="background1"/>
                <w:lang w:val="en-GB"/>
              </w:rPr>
              <w:t xml:space="preserve">     </w:t>
            </w:r>
            <w:proofErr w:type="spellStart"/>
            <w:r w:rsidRPr="007677A4">
              <w:rPr>
                <w:color w:val="FFFFFF" w:themeColor="background1"/>
              </w:rPr>
              <w:t>σεεκ</w:t>
            </w:r>
            <w:proofErr w:type="spellEnd"/>
            <w:r w:rsidRPr="007677A4">
              <w:rPr>
                <w:color w:val="FFFFFF" w:themeColor="background1"/>
              </w:rPr>
              <w:t>. €</w:t>
            </w:r>
          </w:p>
        </w:tc>
        <w:tc>
          <w:tcPr>
            <w:tcW w:w="1968" w:type="dxa"/>
            <w:tcBorders>
              <w:top w:val="single" w:sz="4" w:space="0" w:color="auto"/>
              <w:left w:val="single" w:sz="4" w:space="0" w:color="auto"/>
              <w:bottom w:val="single" w:sz="4" w:space="0" w:color="auto"/>
              <w:right w:val="single" w:sz="4" w:space="0" w:color="auto"/>
            </w:tcBorders>
            <w:shd w:val="clear" w:color="000000" w:fill="4F81BD"/>
            <w:vAlign w:val="bottom"/>
            <w:hideMark/>
          </w:tcPr>
          <w:p w:rsidR="00D33A3A" w:rsidRPr="007677A4" w:rsidRDefault="00D33A3A" w:rsidP="00D33A3A">
            <w:pPr>
              <w:spacing w:after="0" w:line="240" w:lineRule="auto"/>
              <w:rPr>
                <w:rFonts w:ascii="Times New Roman" w:hAnsi="Times New Roman"/>
                <w:b/>
                <w:bCs/>
                <w:color w:val="FFFFFF"/>
                <w:lang w:val="en-US" w:eastAsia="en-US"/>
              </w:rPr>
            </w:pPr>
            <w:r w:rsidRPr="007677A4">
              <w:rPr>
                <w:rFonts w:ascii="Times New Roman" w:hAnsi="Times New Roman"/>
                <w:b/>
                <w:bCs/>
                <w:color w:val="FFFFFF"/>
                <w:lang w:val="en-US" w:eastAsia="en-US"/>
              </w:rPr>
              <w:t> </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1</w:t>
            </w:r>
          </w:p>
        </w:tc>
        <w:tc>
          <w:tcPr>
            <w:tcW w:w="220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Γερμανία</w:t>
            </w:r>
          </w:p>
        </w:tc>
        <w:tc>
          <w:tcPr>
            <w:tcW w:w="157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74.672</w:t>
            </w:r>
          </w:p>
        </w:tc>
        <w:tc>
          <w:tcPr>
            <w:tcW w:w="1592" w:type="dxa"/>
            <w:tcBorders>
              <w:top w:val="nil"/>
              <w:left w:val="nil"/>
              <w:bottom w:val="single" w:sz="4" w:space="0" w:color="000000"/>
              <w:right w:val="single" w:sz="4" w:space="0" w:color="auto"/>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91.798</w:t>
            </w:r>
          </w:p>
        </w:tc>
        <w:tc>
          <w:tcPr>
            <w:tcW w:w="1968" w:type="dxa"/>
            <w:tcBorders>
              <w:top w:val="single" w:sz="4" w:space="0" w:color="002B54"/>
              <w:left w:val="single" w:sz="4" w:space="0" w:color="auto"/>
              <w:bottom w:val="single" w:sz="4" w:space="0" w:color="002B54"/>
              <w:right w:val="single" w:sz="4" w:space="0" w:color="auto"/>
            </w:tcBorders>
            <w:shd w:val="clear" w:color="000000" w:fill="C5D9F1"/>
          </w:tcPr>
          <w:p w:rsidR="00D33A3A" w:rsidRPr="00A31121" w:rsidRDefault="00D33A3A" w:rsidP="00D33A3A">
            <w:pPr>
              <w:jc w:val="center"/>
            </w:pPr>
            <w:r w:rsidRPr="00A31121">
              <w:t>111</w:t>
            </w:r>
            <w:r w:rsidRPr="00A31121">
              <w:rPr>
                <w:lang w:val="en-GB"/>
              </w:rPr>
              <w:t>.</w:t>
            </w:r>
            <w:r w:rsidRPr="00A31121">
              <w:t>923</w:t>
            </w:r>
          </w:p>
        </w:tc>
        <w:tc>
          <w:tcPr>
            <w:tcW w:w="1968" w:type="dxa"/>
            <w:tcBorders>
              <w:top w:val="single" w:sz="4" w:space="0" w:color="002B54"/>
              <w:left w:val="single" w:sz="4" w:space="0" w:color="auto"/>
              <w:bottom w:val="single" w:sz="4" w:space="0" w:color="002B54"/>
              <w:right w:val="single" w:sz="4" w:space="0" w:color="002B54"/>
            </w:tcBorders>
            <w:shd w:val="clear" w:color="000000" w:fill="C5D9F1"/>
            <w:noWrap/>
            <w:vAlign w:val="bottom"/>
            <w:hideMark/>
          </w:tcPr>
          <w:p w:rsidR="00D33A3A" w:rsidRPr="00A31121" w:rsidRDefault="00D33A3A" w:rsidP="00D33A3A">
            <w:pPr>
              <w:jc w:val="right"/>
              <w:rPr>
                <w:rFonts w:cs="Calibri"/>
                <w:color w:val="000000"/>
              </w:rPr>
            </w:pPr>
            <w:r w:rsidRPr="00A31121">
              <w:rPr>
                <w:rFonts w:cs="Calibri"/>
                <w:color w:val="000000"/>
              </w:rPr>
              <w:t>15,3%</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2</w:t>
            </w:r>
          </w:p>
        </w:tc>
        <w:tc>
          <w:tcPr>
            <w:tcW w:w="220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Κίνα</w:t>
            </w:r>
          </w:p>
        </w:tc>
        <w:tc>
          <w:tcPr>
            <w:tcW w:w="157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44.211</w:t>
            </w:r>
          </w:p>
        </w:tc>
        <w:tc>
          <w:tcPr>
            <w:tcW w:w="1592" w:type="dxa"/>
            <w:tcBorders>
              <w:top w:val="nil"/>
              <w:left w:val="nil"/>
              <w:bottom w:val="single" w:sz="4" w:space="0" w:color="000000"/>
              <w:right w:val="single" w:sz="4" w:space="0" w:color="auto"/>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53.626</w:t>
            </w:r>
          </w:p>
        </w:tc>
        <w:tc>
          <w:tcPr>
            <w:tcW w:w="1968" w:type="dxa"/>
            <w:tcBorders>
              <w:top w:val="nil"/>
              <w:left w:val="single" w:sz="4" w:space="0" w:color="auto"/>
              <w:bottom w:val="single" w:sz="4" w:space="0" w:color="002B54"/>
              <w:right w:val="single" w:sz="4" w:space="0" w:color="auto"/>
            </w:tcBorders>
          </w:tcPr>
          <w:p w:rsidR="00D33A3A" w:rsidRPr="00A31121" w:rsidRDefault="00D33A3A" w:rsidP="00D33A3A">
            <w:pPr>
              <w:jc w:val="center"/>
            </w:pPr>
            <w:r w:rsidRPr="00A31121">
              <w:t>61</w:t>
            </w:r>
            <w:r w:rsidRPr="00A31121">
              <w:rPr>
                <w:lang w:val="en-GB"/>
              </w:rPr>
              <w:t>.</w:t>
            </w:r>
            <w:r w:rsidRPr="00A31121">
              <w:t>151</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rsidR="00D33A3A" w:rsidRPr="00A31121" w:rsidRDefault="00D33A3A" w:rsidP="00D33A3A">
            <w:pPr>
              <w:jc w:val="right"/>
              <w:rPr>
                <w:rFonts w:cs="Calibri"/>
                <w:color w:val="000000"/>
              </w:rPr>
            </w:pPr>
            <w:r w:rsidRPr="00A31121">
              <w:rPr>
                <w:rFonts w:cs="Calibri"/>
                <w:color w:val="000000"/>
              </w:rPr>
              <w:t>8,3%</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3</w:t>
            </w:r>
          </w:p>
        </w:tc>
        <w:tc>
          <w:tcPr>
            <w:tcW w:w="220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Βέλγιο</w:t>
            </w:r>
          </w:p>
        </w:tc>
        <w:tc>
          <w:tcPr>
            <w:tcW w:w="157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41.445</w:t>
            </w:r>
          </w:p>
        </w:tc>
        <w:tc>
          <w:tcPr>
            <w:tcW w:w="1592" w:type="dxa"/>
            <w:tcBorders>
              <w:top w:val="nil"/>
              <w:left w:val="nil"/>
              <w:bottom w:val="single" w:sz="4" w:space="0" w:color="000000"/>
              <w:right w:val="single" w:sz="4" w:space="0" w:color="auto"/>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52.253</w:t>
            </w:r>
          </w:p>
        </w:tc>
        <w:tc>
          <w:tcPr>
            <w:tcW w:w="1968" w:type="dxa"/>
            <w:tcBorders>
              <w:top w:val="nil"/>
              <w:left w:val="single" w:sz="4" w:space="0" w:color="auto"/>
              <w:bottom w:val="single" w:sz="4" w:space="0" w:color="002B54"/>
              <w:right w:val="single" w:sz="4" w:space="0" w:color="auto"/>
            </w:tcBorders>
            <w:shd w:val="clear" w:color="000000" w:fill="C5D9F1"/>
          </w:tcPr>
          <w:p w:rsidR="00D33A3A" w:rsidRPr="00A31121" w:rsidRDefault="00D33A3A" w:rsidP="00D33A3A">
            <w:pPr>
              <w:jc w:val="center"/>
            </w:pPr>
            <w:r w:rsidRPr="00A31121">
              <w:t>65</w:t>
            </w:r>
            <w:r w:rsidRPr="00A31121">
              <w:rPr>
                <w:lang w:val="en-GB"/>
              </w:rPr>
              <w:t>.</w:t>
            </w:r>
            <w:r w:rsidRPr="00A31121">
              <w:t>571</w:t>
            </w: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rsidR="00D33A3A" w:rsidRPr="00A31121" w:rsidRDefault="00D33A3A" w:rsidP="00D33A3A">
            <w:pPr>
              <w:jc w:val="right"/>
              <w:rPr>
                <w:rFonts w:cs="Calibri"/>
                <w:color w:val="000000"/>
              </w:rPr>
            </w:pPr>
            <w:r w:rsidRPr="00A31121">
              <w:rPr>
                <w:rFonts w:cs="Calibri"/>
                <w:color w:val="000000"/>
              </w:rPr>
              <w:t>8,9%</w:t>
            </w:r>
          </w:p>
        </w:tc>
      </w:tr>
      <w:tr w:rsidR="00D33A3A" w:rsidRPr="007677A4" w:rsidTr="00D501E1">
        <w:trPr>
          <w:trHeight w:val="360"/>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4</w:t>
            </w:r>
          </w:p>
        </w:tc>
        <w:tc>
          <w:tcPr>
            <w:tcW w:w="220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ΗΠΑ</w:t>
            </w:r>
          </w:p>
        </w:tc>
        <w:tc>
          <w:tcPr>
            <w:tcW w:w="157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34.371</w:t>
            </w:r>
          </w:p>
        </w:tc>
        <w:tc>
          <w:tcPr>
            <w:tcW w:w="1592" w:type="dxa"/>
            <w:tcBorders>
              <w:top w:val="nil"/>
              <w:left w:val="nil"/>
              <w:bottom w:val="single" w:sz="4" w:space="0" w:color="000000"/>
              <w:right w:val="single" w:sz="4" w:space="0" w:color="auto"/>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40.098</w:t>
            </w:r>
          </w:p>
        </w:tc>
        <w:tc>
          <w:tcPr>
            <w:tcW w:w="1968" w:type="dxa"/>
            <w:tcBorders>
              <w:top w:val="nil"/>
              <w:left w:val="single" w:sz="4" w:space="0" w:color="auto"/>
              <w:bottom w:val="single" w:sz="4" w:space="0" w:color="002B54"/>
              <w:right w:val="single" w:sz="4" w:space="0" w:color="auto"/>
            </w:tcBorders>
          </w:tcPr>
          <w:p w:rsidR="00D33A3A" w:rsidRPr="00A31121" w:rsidRDefault="00D33A3A" w:rsidP="00D33A3A">
            <w:pPr>
              <w:jc w:val="center"/>
            </w:pPr>
            <w:r w:rsidRPr="00A31121">
              <w:rPr>
                <w:rFonts w:ascii="Helvetica" w:hAnsi="Helvetica" w:cs="Helvetica"/>
                <w:color w:val="000000"/>
                <w:sz w:val="20"/>
                <w:szCs w:val="20"/>
                <w:shd w:val="clear" w:color="auto" w:fill="FFFFFF"/>
              </w:rPr>
              <w:t>66</w:t>
            </w:r>
            <w:r w:rsidRPr="00A31121">
              <w:rPr>
                <w:rFonts w:ascii="Helvetica" w:hAnsi="Helvetica" w:cs="Helvetica"/>
                <w:color w:val="000000"/>
                <w:sz w:val="20"/>
                <w:szCs w:val="20"/>
                <w:shd w:val="clear" w:color="auto" w:fill="FFFFFF"/>
                <w:lang w:val="en-GB"/>
              </w:rPr>
              <w:t>.</w:t>
            </w:r>
            <w:r w:rsidRPr="00A31121">
              <w:rPr>
                <w:rFonts w:ascii="Helvetica" w:hAnsi="Helvetica" w:cs="Helvetica"/>
                <w:color w:val="000000"/>
                <w:sz w:val="20"/>
                <w:szCs w:val="20"/>
                <w:shd w:val="clear" w:color="auto" w:fill="FFFFFF"/>
              </w:rPr>
              <w:t>054</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rsidR="00D33A3A" w:rsidRPr="00A31121" w:rsidRDefault="00D33A3A" w:rsidP="00D33A3A">
            <w:pPr>
              <w:jc w:val="right"/>
              <w:rPr>
                <w:rFonts w:cs="Calibri"/>
                <w:color w:val="000000"/>
              </w:rPr>
            </w:pPr>
            <w:r w:rsidRPr="00A31121">
              <w:rPr>
                <w:rFonts w:cs="Calibri"/>
                <w:color w:val="000000"/>
              </w:rPr>
              <w:t>9,0%</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5</w:t>
            </w:r>
          </w:p>
        </w:tc>
        <w:tc>
          <w:tcPr>
            <w:tcW w:w="220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Ην. Βασίλειο</w:t>
            </w:r>
          </w:p>
        </w:tc>
        <w:tc>
          <w:tcPr>
            <w:tcW w:w="157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20.153</w:t>
            </w:r>
          </w:p>
        </w:tc>
        <w:tc>
          <w:tcPr>
            <w:tcW w:w="1592" w:type="dxa"/>
            <w:tcBorders>
              <w:top w:val="nil"/>
              <w:left w:val="nil"/>
              <w:bottom w:val="single" w:sz="4" w:space="0" w:color="000000"/>
              <w:right w:val="single" w:sz="4" w:space="0" w:color="auto"/>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26.351</w:t>
            </w:r>
          </w:p>
        </w:tc>
        <w:tc>
          <w:tcPr>
            <w:tcW w:w="1968" w:type="dxa"/>
            <w:tcBorders>
              <w:top w:val="nil"/>
              <w:left w:val="single" w:sz="4" w:space="0" w:color="auto"/>
              <w:bottom w:val="single" w:sz="4" w:space="0" w:color="002B54"/>
              <w:right w:val="single" w:sz="4" w:space="0" w:color="auto"/>
            </w:tcBorders>
            <w:shd w:val="clear" w:color="000000" w:fill="C5D9F1"/>
          </w:tcPr>
          <w:p w:rsidR="00D33A3A" w:rsidRPr="00A31121" w:rsidRDefault="00D33A3A" w:rsidP="00D33A3A">
            <w:pPr>
              <w:jc w:val="center"/>
            </w:pPr>
            <w:r w:rsidRPr="00A31121">
              <w:t>44</w:t>
            </w:r>
            <w:r w:rsidRPr="00A31121">
              <w:rPr>
                <w:lang w:val="en-GB"/>
              </w:rPr>
              <w:t>.</w:t>
            </w:r>
            <w:r w:rsidRPr="00A31121">
              <w:t>005</w:t>
            </w: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rsidR="00D33A3A" w:rsidRPr="00A31121" w:rsidRDefault="00D33A3A" w:rsidP="00D33A3A">
            <w:pPr>
              <w:jc w:val="right"/>
              <w:rPr>
                <w:rFonts w:cs="Calibri"/>
                <w:color w:val="000000"/>
              </w:rPr>
            </w:pPr>
            <w:r w:rsidRPr="00A31121">
              <w:rPr>
                <w:rFonts w:cs="Calibri"/>
                <w:color w:val="000000"/>
              </w:rPr>
              <w:t>6,0%</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6</w:t>
            </w:r>
          </w:p>
        </w:tc>
        <w:tc>
          <w:tcPr>
            <w:tcW w:w="220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Γαλλία</w:t>
            </w:r>
          </w:p>
        </w:tc>
        <w:tc>
          <w:tcPr>
            <w:tcW w:w="157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14.699</w:t>
            </w:r>
          </w:p>
        </w:tc>
        <w:tc>
          <w:tcPr>
            <w:tcW w:w="1592" w:type="dxa"/>
            <w:tcBorders>
              <w:top w:val="nil"/>
              <w:left w:val="nil"/>
              <w:bottom w:val="single" w:sz="4" w:space="0" w:color="000000"/>
              <w:right w:val="single" w:sz="4" w:space="0" w:color="auto"/>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18.732</w:t>
            </w:r>
          </w:p>
        </w:tc>
        <w:tc>
          <w:tcPr>
            <w:tcW w:w="1968" w:type="dxa"/>
            <w:tcBorders>
              <w:top w:val="nil"/>
              <w:left w:val="single" w:sz="4" w:space="0" w:color="auto"/>
              <w:bottom w:val="single" w:sz="4" w:space="0" w:color="002B54"/>
              <w:right w:val="single" w:sz="4" w:space="0" w:color="auto"/>
            </w:tcBorders>
          </w:tcPr>
          <w:p w:rsidR="00D33A3A" w:rsidRPr="00A31121" w:rsidRDefault="00D33A3A" w:rsidP="00D33A3A">
            <w:pPr>
              <w:jc w:val="center"/>
            </w:pPr>
            <w:r w:rsidRPr="00A31121">
              <w:t>27</w:t>
            </w:r>
            <w:r w:rsidRPr="00A31121">
              <w:rPr>
                <w:lang w:val="en-GB"/>
              </w:rPr>
              <w:t>.</w:t>
            </w:r>
            <w:r w:rsidRPr="00A31121">
              <w:t>334</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rsidR="00D33A3A" w:rsidRPr="00A31121" w:rsidRDefault="00D33A3A" w:rsidP="00D33A3A">
            <w:pPr>
              <w:jc w:val="right"/>
              <w:rPr>
                <w:rFonts w:cs="Calibri"/>
                <w:color w:val="000000"/>
              </w:rPr>
            </w:pPr>
            <w:r w:rsidRPr="00A31121">
              <w:rPr>
                <w:rFonts w:cs="Calibri"/>
                <w:color w:val="000000"/>
              </w:rPr>
              <w:t>3,7%</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7</w:t>
            </w:r>
          </w:p>
        </w:tc>
        <w:tc>
          <w:tcPr>
            <w:tcW w:w="220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 xml:space="preserve">Ρωσία </w:t>
            </w:r>
          </w:p>
        </w:tc>
        <w:tc>
          <w:tcPr>
            <w:tcW w:w="157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11.517</w:t>
            </w:r>
          </w:p>
        </w:tc>
        <w:tc>
          <w:tcPr>
            <w:tcW w:w="1592" w:type="dxa"/>
            <w:tcBorders>
              <w:top w:val="nil"/>
              <w:left w:val="nil"/>
              <w:bottom w:val="single" w:sz="4" w:space="0" w:color="000000"/>
              <w:right w:val="single" w:sz="4" w:space="0" w:color="auto"/>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18.296</w:t>
            </w:r>
          </w:p>
        </w:tc>
        <w:tc>
          <w:tcPr>
            <w:tcW w:w="1968" w:type="dxa"/>
            <w:tcBorders>
              <w:top w:val="nil"/>
              <w:left w:val="single" w:sz="4" w:space="0" w:color="auto"/>
              <w:bottom w:val="single" w:sz="4" w:space="0" w:color="002B54"/>
              <w:right w:val="single" w:sz="4" w:space="0" w:color="auto"/>
            </w:tcBorders>
            <w:shd w:val="clear" w:color="000000" w:fill="C5D9F1"/>
          </w:tcPr>
          <w:p w:rsidR="00D33A3A" w:rsidRPr="00A31121" w:rsidRDefault="00D33A3A" w:rsidP="00D33A3A">
            <w:pPr>
              <w:jc w:val="center"/>
            </w:pPr>
            <w:r w:rsidRPr="00A31121">
              <w:t>17 727</w:t>
            </w: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rsidR="00D33A3A" w:rsidRPr="00A31121" w:rsidRDefault="00D33A3A" w:rsidP="00D33A3A">
            <w:pPr>
              <w:jc w:val="right"/>
              <w:rPr>
                <w:rFonts w:cs="Calibri"/>
                <w:color w:val="000000"/>
              </w:rPr>
            </w:pPr>
            <w:r w:rsidRPr="00A31121">
              <w:rPr>
                <w:rFonts w:cs="Calibri"/>
                <w:color w:val="000000"/>
              </w:rPr>
              <w:t>2,4%</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8</w:t>
            </w:r>
          </w:p>
        </w:tc>
        <w:tc>
          <w:tcPr>
            <w:tcW w:w="220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Νορβηγία</w:t>
            </w:r>
          </w:p>
        </w:tc>
        <w:tc>
          <w:tcPr>
            <w:tcW w:w="157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9.282</w:t>
            </w:r>
          </w:p>
        </w:tc>
        <w:tc>
          <w:tcPr>
            <w:tcW w:w="1592" w:type="dxa"/>
            <w:tcBorders>
              <w:top w:val="nil"/>
              <w:left w:val="nil"/>
              <w:bottom w:val="single" w:sz="4" w:space="0" w:color="000000"/>
              <w:right w:val="single" w:sz="4" w:space="0" w:color="auto"/>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18.296</w:t>
            </w:r>
          </w:p>
        </w:tc>
        <w:tc>
          <w:tcPr>
            <w:tcW w:w="1968" w:type="dxa"/>
            <w:tcBorders>
              <w:top w:val="nil"/>
              <w:left w:val="single" w:sz="4" w:space="0" w:color="auto"/>
              <w:bottom w:val="single" w:sz="4" w:space="0" w:color="002B54"/>
              <w:right w:val="single" w:sz="4" w:space="0" w:color="auto"/>
            </w:tcBorders>
          </w:tcPr>
          <w:p w:rsidR="00D33A3A" w:rsidRPr="00A31121" w:rsidRDefault="00D33A3A" w:rsidP="00D33A3A">
            <w:pPr>
              <w:jc w:val="center"/>
            </w:pPr>
            <w:r w:rsidRPr="00A31121">
              <w:t>24 049</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rsidR="00D33A3A" w:rsidRPr="00A31121" w:rsidRDefault="00D33A3A" w:rsidP="00D33A3A">
            <w:pPr>
              <w:jc w:val="right"/>
              <w:rPr>
                <w:rFonts w:cs="Calibri"/>
                <w:color w:val="000000"/>
              </w:rPr>
            </w:pPr>
            <w:r w:rsidRPr="00A31121">
              <w:rPr>
                <w:rFonts w:cs="Calibri"/>
                <w:color w:val="000000"/>
              </w:rPr>
              <w:t>3,3%</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9</w:t>
            </w:r>
          </w:p>
        </w:tc>
        <w:tc>
          <w:tcPr>
            <w:tcW w:w="220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Ιταλία</w:t>
            </w:r>
          </w:p>
        </w:tc>
        <w:tc>
          <w:tcPr>
            <w:tcW w:w="157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9.126</w:t>
            </w:r>
          </w:p>
        </w:tc>
        <w:tc>
          <w:tcPr>
            <w:tcW w:w="1592" w:type="dxa"/>
            <w:tcBorders>
              <w:top w:val="nil"/>
              <w:left w:val="nil"/>
              <w:bottom w:val="single" w:sz="4" w:space="0" w:color="000000"/>
              <w:right w:val="single" w:sz="4" w:space="0" w:color="auto"/>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15.094</w:t>
            </w:r>
          </w:p>
        </w:tc>
        <w:tc>
          <w:tcPr>
            <w:tcW w:w="1968" w:type="dxa"/>
            <w:tcBorders>
              <w:top w:val="nil"/>
              <w:left w:val="single" w:sz="4" w:space="0" w:color="auto"/>
              <w:bottom w:val="single" w:sz="4" w:space="0" w:color="002B54"/>
              <w:right w:val="single" w:sz="4" w:space="0" w:color="auto"/>
            </w:tcBorders>
            <w:shd w:val="clear" w:color="000000" w:fill="C5D9F1"/>
          </w:tcPr>
          <w:p w:rsidR="00D33A3A" w:rsidRPr="00A31121" w:rsidRDefault="00D33A3A" w:rsidP="00D33A3A">
            <w:pPr>
              <w:jc w:val="center"/>
            </w:pPr>
            <w:r w:rsidRPr="00A31121">
              <w:t>17</w:t>
            </w:r>
            <w:r w:rsidRPr="00A31121">
              <w:rPr>
                <w:lang w:val="en-GB"/>
              </w:rPr>
              <w:t>.</w:t>
            </w:r>
            <w:r w:rsidRPr="00A31121">
              <w:t>923</w:t>
            </w: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rsidR="00D33A3A" w:rsidRPr="00A31121" w:rsidRDefault="00D33A3A" w:rsidP="00D33A3A">
            <w:pPr>
              <w:jc w:val="right"/>
              <w:rPr>
                <w:rFonts w:cs="Calibri"/>
                <w:color w:val="000000"/>
              </w:rPr>
            </w:pPr>
            <w:r w:rsidRPr="00A31121">
              <w:rPr>
                <w:rFonts w:cs="Calibri"/>
                <w:color w:val="000000"/>
              </w:rPr>
              <w:t>2,4%</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t>10</w:t>
            </w:r>
          </w:p>
        </w:tc>
        <w:tc>
          <w:tcPr>
            <w:tcW w:w="220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Πολωνία</w:t>
            </w:r>
          </w:p>
        </w:tc>
        <w:tc>
          <w:tcPr>
            <w:tcW w:w="157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8.991</w:t>
            </w:r>
          </w:p>
        </w:tc>
        <w:tc>
          <w:tcPr>
            <w:tcW w:w="1592" w:type="dxa"/>
            <w:tcBorders>
              <w:top w:val="nil"/>
              <w:left w:val="nil"/>
              <w:bottom w:val="single" w:sz="4" w:space="0" w:color="000000"/>
              <w:right w:val="single" w:sz="4" w:space="0" w:color="auto"/>
            </w:tcBorders>
            <w:shd w:val="clear" w:color="000000" w:fill="F7F6F3"/>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14.678</w:t>
            </w:r>
          </w:p>
        </w:tc>
        <w:tc>
          <w:tcPr>
            <w:tcW w:w="1968" w:type="dxa"/>
            <w:tcBorders>
              <w:top w:val="nil"/>
              <w:left w:val="single" w:sz="4" w:space="0" w:color="auto"/>
              <w:bottom w:val="single" w:sz="4" w:space="0" w:color="002B54"/>
              <w:right w:val="single" w:sz="4" w:space="0" w:color="auto"/>
            </w:tcBorders>
          </w:tcPr>
          <w:p w:rsidR="00D33A3A" w:rsidRPr="00A31121" w:rsidRDefault="00D33A3A" w:rsidP="00D33A3A">
            <w:pPr>
              <w:jc w:val="center"/>
            </w:pPr>
            <w:r w:rsidRPr="00A31121">
              <w:t>16</w:t>
            </w:r>
            <w:r w:rsidRPr="00A31121">
              <w:rPr>
                <w:lang w:val="en-GB"/>
              </w:rPr>
              <w:t>.</w:t>
            </w:r>
            <w:r w:rsidRPr="00A31121">
              <w:t>369</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rsidR="00D33A3A" w:rsidRPr="00A31121" w:rsidRDefault="00D33A3A" w:rsidP="00D33A3A">
            <w:pPr>
              <w:jc w:val="right"/>
              <w:rPr>
                <w:rFonts w:cs="Calibri"/>
                <w:color w:val="000000"/>
              </w:rPr>
            </w:pPr>
            <w:r w:rsidRPr="00A31121">
              <w:rPr>
                <w:rFonts w:cs="Calibri"/>
                <w:color w:val="000000"/>
              </w:rPr>
              <w:t>2,2%</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000000" w:fill="C5D9F1"/>
            <w:noWrap/>
            <w:vAlign w:val="bottom"/>
            <w:hideMark/>
          </w:tcPr>
          <w:p w:rsidR="00D33A3A" w:rsidRPr="007677A4" w:rsidRDefault="00D33A3A" w:rsidP="00D33A3A">
            <w:pPr>
              <w:spacing w:after="0" w:line="240" w:lineRule="auto"/>
              <w:jc w:val="center"/>
              <w:rPr>
                <w:rFonts w:ascii="Times New Roman" w:hAnsi="Times New Roman"/>
                <w:color w:val="000000"/>
                <w:lang w:val="en-US" w:eastAsia="en-US"/>
              </w:rPr>
            </w:pPr>
            <w:r w:rsidRPr="007677A4">
              <w:rPr>
                <w:rFonts w:ascii="Times New Roman" w:hAnsi="Times New Roman"/>
                <w:color w:val="000000"/>
                <w:lang w:val="en-US" w:eastAsia="en-US"/>
              </w:rPr>
              <w:lastRenderedPageBreak/>
              <w:t> </w:t>
            </w:r>
          </w:p>
        </w:tc>
        <w:tc>
          <w:tcPr>
            <w:tcW w:w="220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rPr>
                <w:rFonts w:ascii="Times New Roman" w:hAnsi="Times New Roman"/>
                <w:color w:val="0F243E"/>
              </w:rPr>
            </w:pPr>
            <w:r w:rsidRPr="007677A4">
              <w:rPr>
                <w:rFonts w:ascii="Times New Roman" w:hAnsi="Times New Roman"/>
                <w:color w:val="0F243E"/>
              </w:rPr>
              <w:t>Λοιπές χώρες</w:t>
            </w:r>
          </w:p>
        </w:tc>
        <w:tc>
          <w:tcPr>
            <w:tcW w:w="1577" w:type="dxa"/>
            <w:tcBorders>
              <w:top w:val="nil"/>
              <w:left w:val="nil"/>
              <w:bottom w:val="single" w:sz="4" w:space="0" w:color="000000"/>
              <w:right w:val="single" w:sz="4" w:space="0" w:color="000000"/>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153.877</w:t>
            </w:r>
          </w:p>
        </w:tc>
        <w:tc>
          <w:tcPr>
            <w:tcW w:w="1592" w:type="dxa"/>
            <w:tcBorders>
              <w:top w:val="nil"/>
              <w:left w:val="nil"/>
              <w:bottom w:val="single" w:sz="4" w:space="0" w:color="000000"/>
              <w:right w:val="single" w:sz="4" w:space="0" w:color="auto"/>
            </w:tcBorders>
            <w:shd w:val="clear" w:color="000000" w:fill="C5D9F1"/>
            <w:vAlign w:val="bottom"/>
            <w:hideMark/>
          </w:tcPr>
          <w:p w:rsidR="00D33A3A" w:rsidRPr="007677A4" w:rsidRDefault="00D33A3A" w:rsidP="00D33A3A">
            <w:pPr>
              <w:spacing w:after="0"/>
              <w:jc w:val="center"/>
              <w:rPr>
                <w:rFonts w:ascii="Times New Roman" w:hAnsi="Times New Roman"/>
                <w:color w:val="0F243E"/>
              </w:rPr>
            </w:pPr>
            <w:r w:rsidRPr="007677A4">
              <w:rPr>
                <w:rFonts w:ascii="Times New Roman" w:hAnsi="Times New Roman"/>
                <w:color w:val="0F243E"/>
              </w:rPr>
              <w:t>176.899</w:t>
            </w:r>
          </w:p>
        </w:tc>
        <w:tc>
          <w:tcPr>
            <w:tcW w:w="1968" w:type="dxa"/>
            <w:tcBorders>
              <w:top w:val="nil"/>
              <w:left w:val="single" w:sz="4" w:space="0" w:color="auto"/>
              <w:bottom w:val="single" w:sz="4" w:space="0" w:color="002B54"/>
              <w:right w:val="single" w:sz="4" w:space="0" w:color="auto"/>
            </w:tcBorders>
            <w:shd w:val="clear" w:color="000000" w:fill="C5D9F1"/>
          </w:tcPr>
          <w:p w:rsidR="00D33A3A" w:rsidRPr="00A31121" w:rsidRDefault="00D33A3A" w:rsidP="00D33A3A">
            <w:pPr>
              <w:jc w:val="center"/>
            </w:pPr>
          </w:p>
        </w:tc>
        <w:tc>
          <w:tcPr>
            <w:tcW w:w="1968" w:type="dxa"/>
            <w:tcBorders>
              <w:top w:val="nil"/>
              <w:left w:val="single" w:sz="4" w:space="0" w:color="auto"/>
              <w:bottom w:val="single" w:sz="4" w:space="0" w:color="002B54"/>
              <w:right w:val="single" w:sz="4" w:space="0" w:color="002B54"/>
            </w:tcBorders>
            <w:shd w:val="clear" w:color="000000" w:fill="C5D9F1"/>
            <w:noWrap/>
            <w:vAlign w:val="bottom"/>
            <w:hideMark/>
          </w:tcPr>
          <w:p w:rsidR="00D33A3A" w:rsidRPr="00A31121" w:rsidRDefault="00D33A3A" w:rsidP="00D33A3A">
            <w:pPr>
              <w:jc w:val="right"/>
              <w:rPr>
                <w:rFonts w:cs="Calibri"/>
                <w:color w:val="000000"/>
              </w:rPr>
            </w:pPr>
            <w:r w:rsidRPr="00A31121">
              <w:rPr>
                <w:rFonts w:cs="Calibri"/>
                <w:color w:val="000000"/>
              </w:rPr>
              <w:t>38,2%</w:t>
            </w:r>
          </w:p>
        </w:tc>
      </w:tr>
      <w:tr w:rsidR="00D33A3A" w:rsidRPr="007677A4"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rsidR="00D33A3A" w:rsidRPr="007677A4" w:rsidRDefault="00D33A3A" w:rsidP="00D33A3A">
            <w:pPr>
              <w:spacing w:after="0" w:line="240" w:lineRule="auto"/>
              <w:jc w:val="center"/>
              <w:rPr>
                <w:rFonts w:ascii="Times New Roman" w:hAnsi="Times New Roman"/>
                <w:b/>
                <w:bCs/>
                <w:color w:val="000000"/>
                <w:lang w:val="en-US" w:eastAsia="en-US"/>
              </w:rPr>
            </w:pPr>
            <w:r w:rsidRPr="007677A4">
              <w:rPr>
                <w:rFonts w:ascii="Times New Roman" w:hAnsi="Times New Roman"/>
                <w:b/>
                <w:bCs/>
                <w:color w:val="000000"/>
                <w:lang w:val="en-US" w:eastAsia="en-US"/>
              </w:rPr>
              <w:t>59</w:t>
            </w:r>
          </w:p>
        </w:tc>
        <w:tc>
          <w:tcPr>
            <w:tcW w:w="220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rPr>
                <w:rFonts w:ascii="Times New Roman" w:hAnsi="Times New Roman"/>
                <w:b/>
                <w:bCs/>
                <w:color w:val="0F243E"/>
              </w:rPr>
            </w:pPr>
            <w:r w:rsidRPr="007677A4">
              <w:rPr>
                <w:rFonts w:ascii="Times New Roman" w:hAnsi="Times New Roman"/>
                <w:b/>
                <w:bCs/>
                <w:color w:val="0F243E"/>
              </w:rPr>
              <w:t>Ελλάδα</w:t>
            </w:r>
          </w:p>
        </w:tc>
        <w:tc>
          <w:tcPr>
            <w:tcW w:w="157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jc w:val="center"/>
              <w:rPr>
                <w:rFonts w:ascii="Times New Roman" w:hAnsi="Times New Roman"/>
                <w:b/>
                <w:bCs/>
                <w:color w:val="0F243E"/>
              </w:rPr>
            </w:pPr>
            <w:r w:rsidRPr="007677A4">
              <w:rPr>
                <w:rFonts w:ascii="Times New Roman" w:hAnsi="Times New Roman"/>
                <w:b/>
                <w:bCs/>
                <w:color w:val="0F243E"/>
              </w:rPr>
              <w:t>626</w:t>
            </w:r>
          </w:p>
        </w:tc>
        <w:tc>
          <w:tcPr>
            <w:tcW w:w="1592" w:type="dxa"/>
            <w:tcBorders>
              <w:top w:val="nil"/>
              <w:left w:val="nil"/>
              <w:bottom w:val="single" w:sz="4" w:space="0" w:color="000000"/>
              <w:right w:val="single" w:sz="4" w:space="0" w:color="auto"/>
            </w:tcBorders>
            <w:shd w:val="clear" w:color="000000" w:fill="F7F6F3"/>
            <w:vAlign w:val="bottom"/>
            <w:hideMark/>
          </w:tcPr>
          <w:p w:rsidR="00D33A3A" w:rsidRPr="007677A4" w:rsidRDefault="00D33A3A" w:rsidP="00D33A3A">
            <w:pPr>
              <w:spacing w:after="0"/>
              <w:jc w:val="center"/>
              <w:rPr>
                <w:rFonts w:ascii="Times New Roman" w:hAnsi="Times New Roman"/>
                <w:b/>
                <w:bCs/>
                <w:color w:val="0F243E"/>
              </w:rPr>
            </w:pPr>
            <w:r w:rsidRPr="007677A4">
              <w:rPr>
                <w:rFonts w:ascii="Times New Roman" w:hAnsi="Times New Roman"/>
                <w:b/>
                <w:bCs/>
                <w:color w:val="0F243E"/>
              </w:rPr>
              <w:t>830</w:t>
            </w:r>
          </w:p>
        </w:tc>
        <w:tc>
          <w:tcPr>
            <w:tcW w:w="1968" w:type="dxa"/>
            <w:tcBorders>
              <w:top w:val="nil"/>
              <w:left w:val="single" w:sz="4" w:space="0" w:color="auto"/>
              <w:bottom w:val="single" w:sz="4" w:space="0" w:color="002B54"/>
              <w:right w:val="single" w:sz="4" w:space="0" w:color="auto"/>
            </w:tcBorders>
          </w:tcPr>
          <w:p w:rsidR="00D33A3A" w:rsidRPr="00A31121" w:rsidRDefault="00D33A3A" w:rsidP="00D33A3A">
            <w:pPr>
              <w:jc w:val="center"/>
            </w:pPr>
            <w:r w:rsidRPr="00A31121">
              <w:t>1</w:t>
            </w:r>
            <w:r w:rsidRPr="00A31121">
              <w:rPr>
                <w:lang w:val="en-GB"/>
              </w:rPr>
              <w:t>.</w:t>
            </w:r>
            <w:r w:rsidRPr="00A31121">
              <w:t>175</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rsidR="00D33A3A" w:rsidRPr="00A31121" w:rsidRDefault="00D33A3A" w:rsidP="00D33A3A">
            <w:pPr>
              <w:jc w:val="right"/>
              <w:rPr>
                <w:rFonts w:cs="Calibri"/>
                <w:color w:val="000000"/>
              </w:rPr>
            </w:pPr>
            <w:r w:rsidRPr="00A31121">
              <w:rPr>
                <w:rFonts w:cs="Calibri"/>
                <w:color w:val="000000"/>
              </w:rPr>
              <w:t>0,2%</w:t>
            </w:r>
          </w:p>
        </w:tc>
      </w:tr>
      <w:tr w:rsidR="00D33A3A" w:rsidRPr="00FB467C" w:rsidTr="00D33A3A">
        <w:trPr>
          <w:trHeight w:val="323"/>
        </w:trPr>
        <w:tc>
          <w:tcPr>
            <w:tcW w:w="1261" w:type="dxa"/>
            <w:tcBorders>
              <w:top w:val="nil"/>
              <w:left w:val="single" w:sz="4" w:space="0" w:color="002B54"/>
              <w:bottom w:val="single" w:sz="4" w:space="0" w:color="002B54"/>
              <w:right w:val="single" w:sz="4" w:space="0" w:color="002B54"/>
            </w:tcBorders>
            <w:shd w:val="clear" w:color="auto" w:fill="auto"/>
            <w:noWrap/>
            <w:vAlign w:val="bottom"/>
            <w:hideMark/>
          </w:tcPr>
          <w:p w:rsidR="00D33A3A" w:rsidRPr="007677A4" w:rsidRDefault="00D33A3A" w:rsidP="00D33A3A">
            <w:pPr>
              <w:spacing w:after="0" w:line="240" w:lineRule="auto"/>
              <w:jc w:val="center"/>
              <w:rPr>
                <w:rFonts w:ascii="Times New Roman" w:hAnsi="Times New Roman"/>
                <w:b/>
                <w:bCs/>
                <w:color w:val="000000"/>
                <w:lang w:val="en-US" w:eastAsia="en-US"/>
              </w:rPr>
            </w:pPr>
          </w:p>
        </w:tc>
        <w:tc>
          <w:tcPr>
            <w:tcW w:w="220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rPr>
                <w:rFonts w:ascii="Times New Roman" w:hAnsi="Times New Roman"/>
                <w:b/>
                <w:bCs/>
                <w:color w:val="000000"/>
              </w:rPr>
            </w:pPr>
            <w:r w:rsidRPr="007677A4">
              <w:rPr>
                <w:rFonts w:ascii="Times New Roman" w:hAnsi="Times New Roman"/>
                <w:b/>
                <w:bCs/>
                <w:color w:val="000000"/>
              </w:rPr>
              <w:t>ΣΥΝΟΛΟ</w:t>
            </w:r>
          </w:p>
        </w:tc>
        <w:tc>
          <w:tcPr>
            <w:tcW w:w="1577" w:type="dxa"/>
            <w:tcBorders>
              <w:top w:val="nil"/>
              <w:left w:val="nil"/>
              <w:bottom w:val="single" w:sz="4" w:space="0" w:color="000000"/>
              <w:right w:val="single" w:sz="4" w:space="0" w:color="000000"/>
            </w:tcBorders>
            <w:shd w:val="clear" w:color="000000" w:fill="F7F6F3"/>
            <w:vAlign w:val="bottom"/>
            <w:hideMark/>
          </w:tcPr>
          <w:p w:rsidR="00D33A3A" w:rsidRPr="007677A4" w:rsidRDefault="00D33A3A" w:rsidP="00D33A3A">
            <w:pPr>
              <w:spacing w:after="0"/>
              <w:jc w:val="center"/>
              <w:rPr>
                <w:rFonts w:ascii="Times New Roman" w:hAnsi="Times New Roman"/>
                <w:b/>
                <w:bCs/>
                <w:color w:val="000000"/>
              </w:rPr>
            </w:pPr>
            <w:r w:rsidRPr="007677A4">
              <w:rPr>
                <w:rFonts w:ascii="Times New Roman" w:hAnsi="Times New Roman"/>
                <w:b/>
                <w:bCs/>
                <w:color w:val="000000"/>
              </w:rPr>
              <w:t>422.970</w:t>
            </w:r>
          </w:p>
        </w:tc>
        <w:tc>
          <w:tcPr>
            <w:tcW w:w="1592" w:type="dxa"/>
            <w:tcBorders>
              <w:top w:val="nil"/>
              <w:left w:val="nil"/>
              <w:bottom w:val="single" w:sz="4" w:space="0" w:color="000000"/>
              <w:right w:val="single" w:sz="4" w:space="0" w:color="auto"/>
            </w:tcBorders>
            <w:shd w:val="clear" w:color="000000" w:fill="F7F6F3"/>
            <w:vAlign w:val="bottom"/>
            <w:hideMark/>
          </w:tcPr>
          <w:p w:rsidR="00D33A3A" w:rsidRPr="007677A4" w:rsidRDefault="00D33A3A" w:rsidP="00D33A3A">
            <w:pPr>
              <w:spacing w:after="0"/>
              <w:jc w:val="center"/>
              <w:rPr>
                <w:rFonts w:ascii="Times New Roman" w:hAnsi="Times New Roman"/>
                <w:b/>
                <w:bCs/>
                <w:color w:val="000000"/>
              </w:rPr>
            </w:pPr>
            <w:r w:rsidRPr="007677A4">
              <w:rPr>
                <w:rFonts w:ascii="Times New Roman" w:hAnsi="Times New Roman"/>
                <w:b/>
                <w:bCs/>
                <w:color w:val="000000"/>
              </w:rPr>
              <w:t>526.951</w:t>
            </w:r>
          </w:p>
        </w:tc>
        <w:tc>
          <w:tcPr>
            <w:tcW w:w="1968" w:type="dxa"/>
            <w:tcBorders>
              <w:top w:val="nil"/>
              <w:left w:val="single" w:sz="4" w:space="0" w:color="auto"/>
              <w:bottom w:val="single" w:sz="4" w:space="0" w:color="002B54"/>
              <w:right w:val="single" w:sz="4" w:space="0" w:color="auto"/>
            </w:tcBorders>
          </w:tcPr>
          <w:p w:rsidR="00D33A3A" w:rsidRPr="00A31121" w:rsidRDefault="00D33A3A" w:rsidP="00D33A3A">
            <w:pPr>
              <w:jc w:val="center"/>
              <w:rPr>
                <w:rFonts w:ascii="Times New Roman" w:hAnsi="Times New Roman"/>
              </w:rPr>
            </w:pPr>
            <w:r w:rsidRPr="00A31121">
              <w:rPr>
                <w:rFonts w:ascii="Times New Roman" w:hAnsi="Times New Roman"/>
              </w:rPr>
              <w:t>733.306</w:t>
            </w:r>
          </w:p>
        </w:tc>
        <w:tc>
          <w:tcPr>
            <w:tcW w:w="1968" w:type="dxa"/>
            <w:tcBorders>
              <w:top w:val="nil"/>
              <w:left w:val="single" w:sz="4" w:space="0" w:color="auto"/>
              <w:bottom w:val="single" w:sz="4" w:space="0" w:color="002B54"/>
              <w:right w:val="single" w:sz="4" w:space="0" w:color="002B54"/>
            </w:tcBorders>
            <w:shd w:val="clear" w:color="auto" w:fill="auto"/>
            <w:noWrap/>
            <w:vAlign w:val="bottom"/>
            <w:hideMark/>
          </w:tcPr>
          <w:p w:rsidR="00D33A3A" w:rsidRPr="00A31121" w:rsidRDefault="00D33A3A" w:rsidP="00D33A3A">
            <w:pPr>
              <w:spacing w:after="0"/>
              <w:rPr>
                <w:rFonts w:ascii="Times New Roman" w:hAnsi="Times New Roman"/>
                <w:color w:val="000000"/>
              </w:rPr>
            </w:pPr>
            <w:r w:rsidRPr="00A31121">
              <w:rPr>
                <w:rFonts w:ascii="Times New Roman" w:hAnsi="Times New Roman"/>
                <w:color w:val="000000"/>
              </w:rPr>
              <w:t> </w:t>
            </w:r>
          </w:p>
        </w:tc>
      </w:tr>
    </w:tbl>
    <w:p w:rsidR="00D27029" w:rsidRDefault="00D27029" w:rsidP="00D501E1">
      <w:pPr>
        <w:rPr>
          <w:rFonts w:ascii="Times New Roman" w:hAnsi="Times New Roman"/>
          <w:sz w:val="20"/>
          <w:szCs w:val="20"/>
          <w:lang w:val="en-GB"/>
        </w:rPr>
      </w:pPr>
      <w:r w:rsidRPr="00FB467C">
        <w:rPr>
          <w:rFonts w:ascii="Times New Roman" w:hAnsi="Times New Roman"/>
          <w:sz w:val="20"/>
          <w:szCs w:val="20"/>
        </w:rPr>
        <w:t>Πηγή: CBS</w:t>
      </w:r>
    </w:p>
    <w:p w:rsidR="00D27029" w:rsidRPr="00D27029" w:rsidRDefault="00D27029" w:rsidP="00891C5E">
      <w:pPr>
        <w:ind w:firstLine="720"/>
        <w:rPr>
          <w:rFonts w:ascii="Times New Roman" w:hAnsi="Times New Roman"/>
          <w:sz w:val="20"/>
          <w:szCs w:val="20"/>
          <w:lang w:val="en-GB"/>
        </w:rPr>
      </w:pPr>
    </w:p>
    <w:p w:rsidR="00891C5E" w:rsidRPr="00A31121" w:rsidRDefault="0091270D" w:rsidP="00891C5E">
      <w:pPr>
        <w:ind w:firstLine="720"/>
        <w:jc w:val="center"/>
        <w:rPr>
          <w:rFonts w:ascii="Times New Roman" w:hAnsi="Times New Roman"/>
          <w:lang w:val="en-US"/>
        </w:rPr>
      </w:pPr>
      <w:r w:rsidRPr="00A31121">
        <w:rPr>
          <w:rFonts w:ascii="Times New Roman" w:hAnsi="Times New Roman"/>
          <w:noProof/>
          <w:lang w:val="en-US" w:eastAsia="en-US"/>
        </w:rPr>
        <w:drawing>
          <wp:inline distT="0" distB="0" distL="0" distR="0" wp14:anchorId="15A76348" wp14:editId="51988A10">
            <wp:extent cx="4572000" cy="2743200"/>
            <wp:effectExtent l="19050" t="0" r="19050" b="0"/>
            <wp:docPr id="5"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1C5E" w:rsidRPr="00FB467C" w:rsidRDefault="00AB69DE" w:rsidP="002F01C4">
      <w:pPr>
        <w:ind w:left="-709"/>
        <w:rPr>
          <w:rFonts w:ascii="Times New Roman" w:hAnsi="Times New Roman"/>
        </w:rPr>
      </w:pPr>
      <w:r w:rsidRPr="00A31121">
        <w:rPr>
          <w:rFonts w:ascii="Times New Roman" w:hAnsi="Times New Roman"/>
        </w:rPr>
        <w:t>Η Ελλάδα κατέχει την 59</w:t>
      </w:r>
      <w:r w:rsidR="00891C5E" w:rsidRPr="00A31121">
        <w:rPr>
          <w:rFonts w:ascii="Times New Roman" w:hAnsi="Times New Roman"/>
        </w:rPr>
        <w:t>η θέση όσον αφορά στις εισαγωγές της Ολλανδίας.</w:t>
      </w:r>
    </w:p>
    <w:p w:rsidR="00891C5E" w:rsidRPr="00FB467C" w:rsidRDefault="00891C5E" w:rsidP="00891C5E">
      <w:pPr>
        <w:rPr>
          <w:rFonts w:ascii="Times New Roman" w:hAnsi="Times New Roman"/>
        </w:rPr>
      </w:pPr>
      <w:r w:rsidRPr="00FB467C">
        <w:rPr>
          <w:rFonts w:ascii="Times New Roman" w:hAnsi="Times New Roman"/>
        </w:rPr>
        <w:br w:type="page"/>
      </w:r>
    </w:p>
    <w:p w:rsidR="00891C5E" w:rsidRPr="00FB467C" w:rsidRDefault="00891C5E" w:rsidP="00891C5E">
      <w:pPr>
        <w:pStyle w:val="Heading4"/>
        <w:rPr>
          <w:rFonts w:ascii="Times New Roman" w:hAnsi="Times New Roman"/>
        </w:rPr>
      </w:pPr>
      <w:bookmarkStart w:id="15" w:name="_Toc137814952"/>
      <w:r w:rsidRPr="00FB467C">
        <w:rPr>
          <w:rFonts w:ascii="Times New Roman" w:hAnsi="Times New Roman"/>
          <w:sz w:val="22"/>
          <w:szCs w:val="22"/>
        </w:rPr>
        <w:lastRenderedPageBreak/>
        <w:t>Εμπόριο</w:t>
      </w:r>
      <w:r w:rsidRPr="00FB467C">
        <w:rPr>
          <w:rFonts w:ascii="Times New Roman" w:hAnsi="Times New Roman"/>
        </w:rPr>
        <w:t xml:space="preserve"> υπηρεσιών</w:t>
      </w:r>
      <w:bookmarkEnd w:id="15"/>
    </w:p>
    <w:p w:rsidR="00891C5E" w:rsidRPr="00FB467C" w:rsidRDefault="00891C5E" w:rsidP="00891C5E">
      <w:pPr>
        <w:pStyle w:val="Caption"/>
        <w:rPr>
          <w:rFonts w:ascii="Times New Roman" w:hAnsi="Times New Roman"/>
          <w:sz w:val="22"/>
          <w:szCs w:val="22"/>
        </w:rPr>
      </w:pPr>
      <w:bookmarkStart w:id="16" w:name="_Toc137814986"/>
      <w:r w:rsidRPr="00FB467C">
        <w:rPr>
          <w:rFonts w:ascii="Times New Roman" w:hAnsi="Times New Roman"/>
          <w:sz w:val="22"/>
          <w:szCs w:val="22"/>
        </w:rPr>
        <w:t xml:space="preserve">Πίνακας </w:t>
      </w:r>
      <w:r w:rsidR="00331C1D" w:rsidRPr="00FB467C">
        <w:rPr>
          <w:rFonts w:ascii="Times New Roman" w:hAnsi="Times New Roman"/>
          <w:sz w:val="22"/>
          <w:szCs w:val="22"/>
        </w:rPr>
        <w:fldChar w:fldCharType="begin"/>
      </w:r>
      <w:r w:rsidRPr="00FB467C">
        <w:rPr>
          <w:rFonts w:ascii="Times New Roman" w:hAnsi="Times New Roman"/>
          <w:sz w:val="22"/>
          <w:szCs w:val="22"/>
        </w:rPr>
        <w:instrText xml:space="preserve"> SEQ Πίνακας \* ARABIC </w:instrText>
      </w:r>
      <w:r w:rsidR="00331C1D" w:rsidRPr="00FB467C">
        <w:rPr>
          <w:rFonts w:ascii="Times New Roman" w:hAnsi="Times New Roman"/>
          <w:sz w:val="22"/>
          <w:szCs w:val="22"/>
        </w:rPr>
        <w:fldChar w:fldCharType="separate"/>
      </w:r>
      <w:r w:rsidR="00197A44">
        <w:rPr>
          <w:rFonts w:ascii="Times New Roman" w:hAnsi="Times New Roman"/>
          <w:noProof/>
          <w:sz w:val="22"/>
          <w:szCs w:val="22"/>
        </w:rPr>
        <w:t>7</w:t>
      </w:r>
      <w:r w:rsidR="00331C1D" w:rsidRPr="00FB467C">
        <w:rPr>
          <w:rFonts w:ascii="Times New Roman" w:hAnsi="Times New Roman"/>
          <w:sz w:val="22"/>
          <w:szCs w:val="22"/>
        </w:rPr>
        <w:fldChar w:fldCharType="end"/>
      </w:r>
      <w:r w:rsidRPr="00FB467C">
        <w:rPr>
          <w:rFonts w:ascii="Times New Roman" w:hAnsi="Times New Roman"/>
          <w:sz w:val="22"/>
          <w:szCs w:val="22"/>
        </w:rPr>
        <w:t>: Εισπράξεις Ολλανδίας</w:t>
      </w:r>
      <w:bookmarkEnd w:id="16"/>
    </w:p>
    <w:p w:rsidR="00891C5E" w:rsidRPr="00F7043F" w:rsidRDefault="00891C5E" w:rsidP="00891C5E">
      <w:pPr>
        <w:spacing w:after="0"/>
        <w:rPr>
          <w:rFonts w:ascii="Times New Roman" w:hAnsi="Times New Roman"/>
          <w:sz w:val="20"/>
          <w:szCs w:val="20"/>
          <w:lang w:val="en-GB"/>
        </w:rPr>
      </w:pPr>
    </w:p>
    <w:p w:rsidR="00891C5E" w:rsidRDefault="00891C5E" w:rsidP="00891C5E">
      <w:pPr>
        <w:spacing w:after="0"/>
        <w:rPr>
          <w:rFonts w:ascii="Times New Roman" w:hAnsi="Times New Roman"/>
          <w:sz w:val="20"/>
          <w:szCs w:val="20"/>
          <w:lang w:val="en-GB"/>
        </w:rPr>
      </w:pP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27"/>
        <w:gridCol w:w="1059"/>
        <w:gridCol w:w="1059"/>
        <w:gridCol w:w="1059"/>
        <w:gridCol w:w="1059"/>
        <w:gridCol w:w="1434"/>
      </w:tblGrid>
      <w:tr w:rsidR="00D27029" w:rsidRPr="00A31121" w:rsidTr="008F4617">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D27029" w:rsidRPr="00552A55" w:rsidRDefault="00D27029" w:rsidP="008F4617">
            <w:pPr>
              <w:spacing w:after="0" w:line="240" w:lineRule="auto"/>
              <w:rPr>
                <w:rFonts w:ascii="Times New Roman" w:hAnsi="Times New Roman"/>
                <w:b/>
                <w:bCs/>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b/>
                <w:bCs/>
                <w:color w:val="FF0000"/>
              </w:rPr>
            </w:pPr>
            <w:r w:rsidRPr="00A31121">
              <w:rPr>
                <w:rFonts w:ascii="Times New Roman" w:hAnsi="Times New Roman"/>
                <w:b/>
                <w:bCs/>
                <w:color w:val="FF0000"/>
                <w:lang w:val="en-US"/>
              </w:rPr>
              <w:t>202</w:t>
            </w:r>
            <w:r w:rsidRPr="00A31121">
              <w:rPr>
                <w:rFonts w:ascii="Times New Roman" w:hAnsi="Times New Roman"/>
                <w:b/>
                <w:bCs/>
                <w:color w:val="FF0000"/>
              </w:rPr>
              <w:t>1</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b/>
                <w:bCs/>
                <w:color w:val="FF0000"/>
              </w:rPr>
            </w:pPr>
            <w:r w:rsidRPr="00A31121">
              <w:rPr>
                <w:rFonts w:ascii="Times New Roman" w:hAnsi="Times New Roman"/>
                <w:b/>
                <w:bCs/>
                <w:color w:val="FF0000"/>
              </w:rPr>
              <w:t>2022</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b/>
                <w:bCs/>
                <w:color w:val="FF0000"/>
              </w:rPr>
            </w:pPr>
            <w:r w:rsidRPr="00A31121">
              <w:rPr>
                <w:rFonts w:ascii="Times New Roman" w:hAnsi="Times New Roman"/>
                <w:b/>
                <w:bCs/>
                <w:color w:val="FF0000"/>
              </w:rPr>
              <w:t xml:space="preserve">Μεταβολή </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rPr>
                <w:rFonts w:ascii="Times New Roman" w:hAnsi="Times New Roman"/>
                <w:b/>
                <w:bCs/>
                <w:sz w:val="20"/>
                <w:szCs w:val="20"/>
              </w:rPr>
            </w:pPr>
            <w:r w:rsidRPr="00A31121">
              <w:rPr>
                <w:rFonts w:ascii="Times New Roman" w:hAnsi="Times New Roman"/>
                <w:b/>
                <w:bCs/>
                <w:sz w:val="20"/>
                <w:szCs w:val="20"/>
              </w:rPr>
              <w:t xml:space="preserve">Υπηρεσίες με βάση την κωδικοποίηση EBOPS 2010 ή </w:t>
            </w:r>
            <w:r w:rsidRPr="00A31121">
              <w:rPr>
                <w:rFonts w:ascii="Times New Roman" w:hAnsi="Times New Roman"/>
                <w:b/>
                <w:bCs/>
                <w:sz w:val="20"/>
                <w:szCs w:val="20"/>
                <w:lang w:val="en-US"/>
              </w:rPr>
              <w:t>BPM</w:t>
            </w:r>
            <w:r w:rsidRPr="00A31121">
              <w:rPr>
                <w:rFonts w:ascii="Times New Roman" w:hAnsi="Times New Roman"/>
                <w:b/>
                <w:bCs/>
                <w:sz w:val="20"/>
                <w:szCs w:val="20"/>
              </w:rPr>
              <w:t xml:space="preserve">6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SJ Λοιπές επιχειρηματικές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61.804</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D27029" w:rsidRPr="00A31121" w:rsidRDefault="00D27029" w:rsidP="008F4617">
            <w:pPr>
              <w:spacing w:after="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29,3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78.278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30,0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21,0</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SC Μεταφορές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47.030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22,3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60</w:t>
            </w:r>
            <w:r w:rsidRPr="00A31121">
              <w:rPr>
                <w:rFonts w:ascii="Times New Roman" w:hAnsi="Times New Roman"/>
                <w:sz w:val="20"/>
                <w:szCs w:val="20"/>
                <w:lang w:val="en-GB"/>
              </w:rPr>
              <w:t>.</w:t>
            </w:r>
            <w:r w:rsidRPr="00A31121">
              <w:rPr>
                <w:rFonts w:ascii="Times New Roman" w:hAnsi="Times New Roman"/>
                <w:sz w:val="20"/>
                <w:szCs w:val="20"/>
              </w:rPr>
              <w:t>621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23,2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22,4</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 xml:space="preserve">SH Τέλη για  χρήση </w:t>
            </w:r>
          </w:p>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πνευματικής ιδιοκτησίας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120" w:after="0" w:line="240" w:lineRule="auto"/>
              <w:jc w:val="center"/>
              <w:rPr>
                <w:rFonts w:ascii="Times New Roman" w:hAnsi="Times New Roman"/>
                <w:sz w:val="20"/>
                <w:szCs w:val="20"/>
              </w:rPr>
            </w:pPr>
            <w:r w:rsidRPr="00A31121">
              <w:rPr>
                <w:rFonts w:ascii="Times New Roman" w:hAnsi="Times New Roman"/>
                <w:sz w:val="20"/>
                <w:szCs w:val="20"/>
              </w:rPr>
              <w:t>32.756</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D27029" w:rsidRPr="00A31121" w:rsidRDefault="00D27029" w:rsidP="008F4617">
            <w:pPr>
              <w:spacing w:after="16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15,5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120" w:after="0" w:line="240" w:lineRule="auto"/>
              <w:jc w:val="center"/>
              <w:rPr>
                <w:rFonts w:ascii="Times New Roman" w:hAnsi="Times New Roman"/>
                <w:sz w:val="20"/>
                <w:szCs w:val="20"/>
              </w:rPr>
            </w:pPr>
            <w:r w:rsidRPr="00A31121">
              <w:rPr>
                <w:rFonts w:ascii="Times New Roman" w:hAnsi="Times New Roman"/>
                <w:sz w:val="20"/>
                <w:szCs w:val="20"/>
              </w:rPr>
              <w:t>36</w:t>
            </w:r>
            <w:r w:rsidRPr="00A31121">
              <w:rPr>
                <w:rFonts w:ascii="Times New Roman" w:hAnsi="Times New Roman"/>
                <w:sz w:val="20"/>
                <w:szCs w:val="20"/>
                <w:lang w:val="en-GB"/>
              </w:rPr>
              <w:t>.</w:t>
            </w:r>
            <w:r w:rsidRPr="00A31121">
              <w:rPr>
                <w:rFonts w:ascii="Times New Roman" w:hAnsi="Times New Roman"/>
                <w:sz w:val="20"/>
                <w:szCs w:val="20"/>
              </w:rPr>
              <w:t>644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14,1</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10,6</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SI Υπηρεσίες τηλεπικοινωνιών,</w:t>
            </w:r>
          </w:p>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πληροφορικής και</w:t>
            </w:r>
          </w:p>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πληροφόρησης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before="240" w:after="0" w:line="240" w:lineRule="auto"/>
              <w:jc w:val="center"/>
              <w:rPr>
                <w:rFonts w:ascii="Times New Roman" w:hAnsi="Times New Roman"/>
                <w:sz w:val="20"/>
                <w:szCs w:val="20"/>
              </w:rPr>
            </w:pPr>
            <w:r w:rsidRPr="00A31121">
              <w:rPr>
                <w:rFonts w:ascii="Times New Roman" w:hAnsi="Times New Roman"/>
                <w:sz w:val="20"/>
                <w:szCs w:val="20"/>
              </w:rPr>
              <w:t>31.132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27029" w:rsidRPr="00A31121" w:rsidRDefault="00D27029"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14,7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before="240" w:after="0" w:line="240" w:lineRule="auto"/>
              <w:jc w:val="center"/>
              <w:rPr>
                <w:rFonts w:ascii="Times New Roman" w:hAnsi="Times New Roman"/>
                <w:sz w:val="20"/>
                <w:szCs w:val="20"/>
              </w:rPr>
            </w:pPr>
            <w:r w:rsidRPr="00A31121">
              <w:rPr>
                <w:rFonts w:ascii="Times New Roman" w:hAnsi="Times New Roman"/>
                <w:sz w:val="20"/>
                <w:szCs w:val="20"/>
              </w:rPr>
              <w:t>36</w:t>
            </w:r>
            <w:r w:rsidRPr="00A31121">
              <w:rPr>
                <w:rFonts w:ascii="Times New Roman" w:hAnsi="Times New Roman"/>
                <w:sz w:val="20"/>
                <w:szCs w:val="20"/>
                <w:lang w:val="en-GB"/>
              </w:rPr>
              <w:t>.</w:t>
            </w:r>
            <w:r w:rsidRPr="00A31121">
              <w:rPr>
                <w:rFonts w:ascii="Times New Roman" w:hAnsi="Times New Roman"/>
                <w:sz w:val="20"/>
                <w:szCs w:val="20"/>
              </w:rPr>
              <w:t>278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13,9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14,2</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SG Χρηματοοικονομικές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11.889</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5,6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sz w:val="20"/>
                <w:szCs w:val="20"/>
              </w:rPr>
            </w:pPr>
            <w:r w:rsidRPr="00A31121">
              <w:rPr>
                <w:rFonts w:ascii="Times New Roman" w:hAnsi="Times New Roman"/>
                <w:sz w:val="20"/>
                <w:szCs w:val="20"/>
              </w:rPr>
              <w:t>12</w:t>
            </w:r>
            <w:r w:rsidRPr="00A31121">
              <w:rPr>
                <w:rFonts w:ascii="Times New Roman" w:hAnsi="Times New Roman"/>
                <w:sz w:val="20"/>
                <w:szCs w:val="20"/>
                <w:lang w:val="en-GB"/>
              </w:rPr>
              <w:t>.</w:t>
            </w:r>
            <w:r w:rsidRPr="00A31121">
              <w:rPr>
                <w:rFonts w:ascii="Times New Roman" w:hAnsi="Times New Roman"/>
                <w:sz w:val="20"/>
                <w:szCs w:val="20"/>
              </w:rPr>
              <w:t>005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4,6</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SD Ταξίδια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rPr>
              <w:t>8.183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15.603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6,0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47,6</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SA Βιομηχανικές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7.818</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9.613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3,7</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18,7</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SE Κατασκευές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2.840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3.095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8,2</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SB Υπηρεσίες συντήρησης και</w:t>
            </w:r>
          </w:p>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επισκευής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120" w:after="0" w:line="240" w:lineRule="auto"/>
              <w:jc w:val="center"/>
              <w:rPr>
                <w:rFonts w:ascii="Times New Roman" w:hAnsi="Times New Roman"/>
                <w:sz w:val="20"/>
                <w:szCs w:val="20"/>
                <w:lang w:val="en-GB"/>
              </w:rPr>
            </w:pPr>
            <w:r w:rsidRPr="00A31121">
              <w:rPr>
                <w:rFonts w:ascii="Times New Roman" w:hAnsi="Times New Roman"/>
                <w:sz w:val="20"/>
                <w:szCs w:val="20"/>
                <w:lang w:val="en-GB"/>
              </w:rPr>
              <w:t>2.305</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D27029" w:rsidRPr="00A31121" w:rsidRDefault="00D27029" w:rsidP="008F4617">
            <w:pPr>
              <w:spacing w:after="12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120" w:after="0" w:line="240" w:lineRule="auto"/>
              <w:jc w:val="center"/>
              <w:rPr>
                <w:rFonts w:ascii="Times New Roman" w:hAnsi="Times New Roman"/>
                <w:sz w:val="20"/>
                <w:szCs w:val="20"/>
                <w:lang w:val="en-GB"/>
              </w:rPr>
            </w:pPr>
            <w:r w:rsidRPr="00A31121">
              <w:rPr>
                <w:rFonts w:ascii="Times New Roman" w:hAnsi="Times New Roman"/>
                <w:sz w:val="20"/>
                <w:szCs w:val="20"/>
                <w:lang w:val="en-GB"/>
              </w:rPr>
              <w:t>2.424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4,9</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lang w:val="en-US"/>
              </w:rPr>
              <w:t xml:space="preserve">SL </w:t>
            </w:r>
            <w:proofErr w:type="spellStart"/>
            <w:r w:rsidRPr="00A31121">
              <w:rPr>
                <w:rFonts w:ascii="Times New Roman" w:hAnsi="Times New Roman"/>
                <w:bCs/>
                <w:sz w:val="20"/>
                <w:szCs w:val="20"/>
                <w:lang w:val="en-US"/>
              </w:rPr>
              <w:t>Δημόσιες</w:t>
            </w:r>
            <w:proofErr w:type="spellEnd"/>
            <w:r w:rsidRPr="00A31121">
              <w:rPr>
                <w:rFonts w:ascii="Times New Roman" w:hAnsi="Times New Roman"/>
                <w:bCs/>
                <w:sz w:val="20"/>
                <w:szCs w:val="20"/>
                <w:lang w:val="en-US"/>
              </w:rPr>
              <w:t xml:space="preserve"> υπ</w:t>
            </w:r>
            <w:proofErr w:type="spellStart"/>
            <w:r w:rsidRPr="00A31121">
              <w:rPr>
                <w:rFonts w:ascii="Times New Roman" w:hAnsi="Times New Roman"/>
                <w:bCs/>
                <w:sz w:val="20"/>
                <w:szCs w:val="20"/>
                <w:lang w:val="en-US"/>
              </w:rPr>
              <w:t>ηρεσίες</w:t>
            </w:r>
            <w:proofErr w:type="spellEnd"/>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2.012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27029" w:rsidRPr="00A31121" w:rsidRDefault="00D27029"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2.410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16,5</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lang w:val="en-US"/>
              </w:rPr>
              <w:t>SK</w:t>
            </w:r>
            <w:r w:rsidRPr="00A31121">
              <w:rPr>
                <w:rFonts w:ascii="Times New Roman" w:hAnsi="Times New Roman"/>
                <w:bCs/>
                <w:sz w:val="20"/>
                <w:szCs w:val="20"/>
              </w:rPr>
              <w:t xml:space="preserve"> Άλλες προσωπικές, πολιτιστικές</w:t>
            </w:r>
          </w:p>
          <w:p w:rsidR="00D27029" w:rsidRPr="00A31121" w:rsidRDefault="00D27029" w:rsidP="008F4617">
            <w:pPr>
              <w:spacing w:after="0" w:line="240" w:lineRule="auto"/>
              <w:rPr>
                <w:rFonts w:ascii="Times New Roman" w:hAnsi="Times New Roman"/>
                <w:bCs/>
                <w:sz w:val="20"/>
                <w:szCs w:val="20"/>
              </w:rPr>
            </w:pPr>
            <w:r w:rsidRPr="00A31121">
              <w:rPr>
                <w:rFonts w:ascii="Times New Roman" w:hAnsi="Times New Roman"/>
                <w:bCs/>
                <w:sz w:val="20"/>
                <w:szCs w:val="20"/>
              </w:rPr>
              <w:t>και ψυχαγωγικές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120" w:after="0" w:line="240" w:lineRule="auto"/>
              <w:jc w:val="center"/>
              <w:rPr>
                <w:rFonts w:ascii="Times New Roman" w:hAnsi="Times New Roman"/>
                <w:sz w:val="20"/>
                <w:szCs w:val="20"/>
                <w:lang w:val="en-GB"/>
              </w:rPr>
            </w:pPr>
            <w:r w:rsidRPr="00A31121">
              <w:rPr>
                <w:rFonts w:ascii="Times New Roman" w:hAnsi="Times New Roman"/>
                <w:sz w:val="20"/>
                <w:szCs w:val="20"/>
                <w:lang w:val="en-GB"/>
              </w:rPr>
              <w:t>1.950</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D27029" w:rsidRPr="00A31121" w:rsidRDefault="00D27029" w:rsidP="008F4617">
            <w:pPr>
              <w:spacing w:after="12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0,9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120" w:after="0" w:line="240" w:lineRule="auto"/>
              <w:jc w:val="center"/>
              <w:rPr>
                <w:rFonts w:ascii="Times New Roman" w:hAnsi="Times New Roman"/>
                <w:sz w:val="20"/>
                <w:szCs w:val="20"/>
                <w:lang w:val="en-GB"/>
              </w:rPr>
            </w:pPr>
            <w:r w:rsidRPr="00A31121">
              <w:rPr>
                <w:rFonts w:ascii="Times New Roman" w:hAnsi="Times New Roman"/>
                <w:sz w:val="20"/>
                <w:szCs w:val="20"/>
                <w:lang w:val="en-GB"/>
              </w:rPr>
              <w:t>2.242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13,0</w:t>
            </w:r>
          </w:p>
        </w:tc>
      </w:tr>
      <w:tr w:rsidR="00D27029"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after="0" w:line="240" w:lineRule="auto"/>
              <w:rPr>
                <w:rFonts w:ascii="Times New Roman" w:hAnsi="Times New Roman"/>
                <w:bCs/>
                <w:sz w:val="20"/>
                <w:szCs w:val="20"/>
                <w:lang w:val="en-US"/>
              </w:rPr>
            </w:pPr>
            <w:r w:rsidRPr="00A31121">
              <w:rPr>
                <w:rFonts w:ascii="Times New Roman" w:hAnsi="Times New Roman"/>
                <w:bCs/>
                <w:sz w:val="20"/>
                <w:szCs w:val="20"/>
                <w:lang w:val="en-US"/>
              </w:rPr>
              <w:t xml:space="preserve">SF </w:t>
            </w:r>
            <w:r w:rsidRPr="00A31121">
              <w:rPr>
                <w:rFonts w:ascii="Times New Roman" w:hAnsi="Times New Roman"/>
                <w:bCs/>
                <w:sz w:val="20"/>
                <w:szCs w:val="20"/>
              </w:rPr>
              <w:t>Ασφάλειες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before="20" w:after="0" w:line="240" w:lineRule="auto"/>
              <w:jc w:val="center"/>
              <w:rPr>
                <w:rFonts w:ascii="Times New Roman" w:hAnsi="Times New Roman"/>
                <w:sz w:val="20"/>
                <w:szCs w:val="20"/>
                <w:lang w:val="en-GB"/>
              </w:rPr>
            </w:pPr>
            <w:r w:rsidRPr="00A31121">
              <w:rPr>
                <w:rFonts w:ascii="Times New Roman" w:hAnsi="Times New Roman"/>
                <w:sz w:val="20"/>
                <w:szCs w:val="20"/>
                <w:lang w:val="en-GB"/>
              </w:rPr>
              <w:t>1.423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D27029" w:rsidRPr="00A31121" w:rsidRDefault="00D27029" w:rsidP="008F4617">
            <w:pPr>
              <w:spacing w:after="2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0,7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spacing w:before="20" w:after="0" w:line="240" w:lineRule="auto"/>
              <w:jc w:val="center"/>
              <w:rPr>
                <w:rFonts w:ascii="Times New Roman" w:hAnsi="Times New Roman"/>
                <w:sz w:val="20"/>
                <w:szCs w:val="20"/>
                <w:lang w:val="en-GB"/>
              </w:rPr>
            </w:pPr>
            <w:r w:rsidRPr="00A31121">
              <w:rPr>
                <w:rFonts w:ascii="Times New Roman" w:hAnsi="Times New Roman"/>
                <w:sz w:val="20"/>
                <w:szCs w:val="20"/>
                <w:lang w:val="en-GB"/>
              </w:rPr>
              <w:t>1.537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D27029" w:rsidRPr="00A31121" w:rsidRDefault="00D27029"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7,4</w:t>
            </w:r>
          </w:p>
        </w:tc>
      </w:tr>
      <w:tr w:rsidR="00D27029" w:rsidRPr="00552A55"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after="0" w:line="240" w:lineRule="auto"/>
              <w:rPr>
                <w:rFonts w:ascii="Times New Roman" w:hAnsi="Times New Roman"/>
                <w:b/>
                <w:bCs/>
                <w:sz w:val="20"/>
                <w:szCs w:val="20"/>
              </w:rPr>
            </w:pPr>
            <w:r w:rsidRPr="00A31121">
              <w:rPr>
                <w:rFonts w:ascii="Times New Roman" w:hAnsi="Times New Roman"/>
                <w:b/>
                <w:bCs/>
                <w:sz w:val="20"/>
                <w:szCs w:val="20"/>
              </w:rPr>
              <w:t>ΣΥΝΟΛΟ</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240" w:after="0" w:line="240" w:lineRule="auto"/>
              <w:jc w:val="center"/>
              <w:rPr>
                <w:rFonts w:ascii="Times New Roman" w:hAnsi="Times New Roman"/>
                <w:b/>
                <w:sz w:val="20"/>
                <w:szCs w:val="20"/>
                <w:lang w:val="en-US"/>
              </w:rPr>
            </w:pPr>
            <w:r w:rsidRPr="00A31121">
              <w:rPr>
                <w:rFonts w:ascii="Times New Roman" w:hAnsi="Times New Roman"/>
                <w:b/>
                <w:sz w:val="20"/>
                <w:szCs w:val="20"/>
                <w:lang w:val="en-US"/>
              </w:rPr>
              <w:t>211</w:t>
            </w:r>
            <w:r w:rsidRPr="00A31121">
              <w:rPr>
                <w:rFonts w:ascii="Times New Roman" w:hAnsi="Times New Roman"/>
                <w:b/>
                <w:sz w:val="20"/>
                <w:szCs w:val="20"/>
              </w:rPr>
              <w:t>.</w:t>
            </w:r>
            <w:r w:rsidRPr="00A31121">
              <w:rPr>
                <w:rFonts w:ascii="Times New Roman" w:hAnsi="Times New Roman"/>
                <w:b/>
                <w:sz w:val="20"/>
                <w:szCs w:val="20"/>
                <w:lang w:val="en-US"/>
              </w:rPr>
              <w:t>142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240" w:after="0" w:line="240" w:lineRule="auto"/>
              <w:jc w:val="center"/>
              <w:rPr>
                <w:rFonts w:ascii="Times New Roman" w:hAnsi="Times New Roman"/>
                <w:b/>
                <w:sz w:val="20"/>
                <w:szCs w:val="20"/>
                <w:lang w:val="en-GB"/>
              </w:rPr>
            </w:pPr>
            <w:r w:rsidRPr="00A31121">
              <w:rPr>
                <w:rFonts w:ascii="Times New Roman" w:hAnsi="Times New Roman"/>
                <w:b/>
                <w:sz w:val="20"/>
                <w:szCs w:val="20"/>
              </w:rPr>
              <w:t>100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240" w:after="0" w:line="240" w:lineRule="auto"/>
              <w:jc w:val="center"/>
              <w:rPr>
                <w:rFonts w:ascii="Times New Roman" w:hAnsi="Times New Roman"/>
                <w:b/>
                <w:sz w:val="20"/>
                <w:szCs w:val="20"/>
                <w:lang w:val="en-US"/>
              </w:rPr>
            </w:pPr>
            <w:r w:rsidRPr="00A31121">
              <w:rPr>
                <w:rFonts w:ascii="Times New Roman" w:hAnsi="Times New Roman"/>
                <w:b/>
                <w:sz w:val="20"/>
                <w:szCs w:val="20"/>
                <w:lang w:val="en-US"/>
              </w:rPr>
              <w:t>260.750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D27029" w:rsidRPr="00A31121" w:rsidRDefault="00D27029" w:rsidP="008F4617">
            <w:pPr>
              <w:spacing w:before="240" w:after="0" w:line="240" w:lineRule="auto"/>
              <w:jc w:val="center"/>
              <w:rPr>
                <w:rFonts w:ascii="Times New Roman" w:hAnsi="Times New Roman"/>
                <w:b/>
                <w:sz w:val="20"/>
                <w:szCs w:val="20"/>
                <w:lang w:val="en-GB"/>
              </w:rPr>
            </w:pPr>
            <w:r w:rsidRPr="00A31121">
              <w:rPr>
                <w:rFonts w:ascii="Times New Roman" w:hAnsi="Times New Roman"/>
                <w:b/>
                <w:sz w:val="20"/>
                <w:szCs w:val="20"/>
                <w:lang w:val="en-GB"/>
              </w:rPr>
              <w:t>100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D27029" w:rsidRPr="00C60763" w:rsidRDefault="00D27029" w:rsidP="008F4617">
            <w:pPr>
              <w:spacing w:before="240" w:after="0" w:line="240" w:lineRule="auto"/>
              <w:jc w:val="right"/>
              <w:rPr>
                <w:rFonts w:ascii="Times New Roman" w:hAnsi="Times New Roman"/>
                <w:b/>
                <w:sz w:val="20"/>
                <w:szCs w:val="20"/>
                <w:lang w:val="en-GB"/>
              </w:rPr>
            </w:pPr>
            <w:r w:rsidRPr="00A31121">
              <w:rPr>
                <w:rFonts w:ascii="Times New Roman" w:hAnsi="Times New Roman"/>
                <w:b/>
                <w:sz w:val="20"/>
                <w:szCs w:val="20"/>
                <w:lang w:val="en-GB"/>
              </w:rPr>
              <w:t>19,0</w:t>
            </w:r>
          </w:p>
        </w:tc>
      </w:tr>
    </w:tbl>
    <w:p w:rsidR="00F7043F" w:rsidRDefault="00F7043F" w:rsidP="00F7043F">
      <w:pPr>
        <w:spacing w:after="0"/>
        <w:rPr>
          <w:rFonts w:ascii="Times New Roman" w:hAnsi="Times New Roman"/>
          <w:sz w:val="20"/>
          <w:szCs w:val="20"/>
        </w:rPr>
      </w:pPr>
      <w:r w:rsidRPr="0055645F">
        <w:rPr>
          <w:rFonts w:ascii="Times New Roman" w:hAnsi="Times New Roman"/>
          <w:sz w:val="20"/>
          <w:szCs w:val="20"/>
        </w:rPr>
        <w:t>Πηγή: CBS</w:t>
      </w:r>
    </w:p>
    <w:p w:rsidR="00D27029" w:rsidRDefault="00D27029" w:rsidP="00891C5E">
      <w:pPr>
        <w:spacing w:after="0"/>
        <w:rPr>
          <w:rFonts w:ascii="Times New Roman" w:hAnsi="Times New Roman"/>
          <w:sz w:val="20"/>
          <w:szCs w:val="20"/>
          <w:lang w:val="en-GB"/>
        </w:rPr>
      </w:pPr>
    </w:p>
    <w:p w:rsidR="00D27029" w:rsidRDefault="00D27029" w:rsidP="00891C5E">
      <w:pPr>
        <w:spacing w:after="0"/>
        <w:rPr>
          <w:rFonts w:ascii="Times New Roman" w:hAnsi="Times New Roman"/>
          <w:sz w:val="20"/>
          <w:szCs w:val="20"/>
          <w:lang w:val="en-GB"/>
        </w:rPr>
      </w:pPr>
    </w:p>
    <w:p w:rsidR="00D27029" w:rsidRPr="00D27029" w:rsidRDefault="00D33A3A" w:rsidP="00D33A3A">
      <w:pPr>
        <w:spacing w:after="0" w:line="240" w:lineRule="auto"/>
        <w:rPr>
          <w:rFonts w:ascii="Times New Roman" w:hAnsi="Times New Roman"/>
          <w:sz w:val="20"/>
          <w:szCs w:val="20"/>
          <w:lang w:val="en-GB"/>
        </w:rPr>
      </w:pPr>
      <w:r>
        <w:rPr>
          <w:rFonts w:ascii="Times New Roman" w:hAnsi="Times New Roman"/>
          <w:sz w:val="20"/>
          <w:szCs w:val="20"/>
          <w:lang w:val="en-GB"/>
        </w:rPr>
        <w:br w:type="page"/>
      </w:r>
    </w:p>
    <w:p w:rsidR="00891C5E" w:rsidRPr="00D823D5" w:rsidRDefault="00891C5E" w:rsidP="00891C5E">
      <w:pPr>
        <w:pStyle w:val="Caption"/>
        <w:spacing w:after="0"/>
        <w:rPr>
          <w:rFonts w:ascii="Times New Roman" w:hAnsi="Times New Roman"/>
          <w:sz w:val="22"/>
          <w:szCs w:val="22"/>
        </w:rPr>
      </w:pPr>
      <w:bookmarkStart w:id="17" w:name="_Toc137814987"/>
      <w:r w:rsidRPr="00D823D5">
        <w:rPr>
          <w:rFonts w:ascii="Times New Roman" w:hAnsi="Times New Roman"/>
          <w:sz w:val="22"/>
          <w:szCs w:val="22"/>
        </w:rPr>
        <w:lastRenderedPageBreak/>
        <w:t xml:space="preserve">Πίνακας </w:t>
      </w:r>
      <w:r w:rsidR="00331C1D" w:rsidRPr="00D823D5">
        <w:rPr>
          <w:rFonts w:ascii="Times New Roman" w:hAnsi="Times New Roman"/>
          <w:sz w:val="22"/>
          <w:szCs w:val="22"/>
        </w:rPr>
        <w:fldChar w:fldCharType="begin"/>
      </w:r>
      <w:r w:rsidRPr="00D823D5">
        <w:rPr>
          <w:rFonts w:ascii="Times New Roman" w:hAnsi="Times New Roman"/>
          <w:sz w:val="22"/>
          <w:szCs w:val="22"/>
        </w:rPr>
        <w:instrText xml:space="preserve"> SEQ Πίνακας \* ARABIC </w:instrText>
      </w:r>
      <w:r w:rsidR="00331C1D" w:rsidRPr="00D823D5">
        <w:rPr>
          <w:rFonts w:ascii="Times New Roman" w:hAnsi="Times New Roman"/>
          <w:sz w:val="22"/>
          <w:szCs w:val="22"/>
        </w:rPr>
        <w:fldChar w:fldCharType="separate"/>
      </w:r>
      <w:r w:rsidR="00197A44">
        <w:rPr>
          <w:rFonts w:ascii="Times New Roman" w:hAnsi="Times New Roman"/>
          <w:noProof/>
          <w:sz w:val="22"/>
          <w:szCs w:val="22"/>
        </w:rPr>
        <w:t>8</w:t>
      </w:r>
      <w:r w:rsidR="00331C1D" w:rsidRPr="00D823D5">
        <w:rPr>
          <w:rFonts w:ascii="Times New Roman" w:hAnsi="Times New Roman"/>
          <w:sz w:val="22"/>
          <w:szCs w:val="22"/>
        </w:rPr>
        <w:fldChar w:fldCharType="end"/>
      </w:r>
      <w:r w:rsidRPr="00D823D5">
        <w:rPr>
          <w:rFonts w:ascii="Times New Roman" w:hAnsi="Times New Roman"/>
          <w:sz w:val="22"/>
          <w:szCs w:val="22"/>
        </w:rPr>
        <w:t>: Πληρωμές Ολλανδίας</w:t>
      </w:r>
      <w:bookmarkEnd w:id="17"/>
      <w:r w:rsidRPr="00D823D5">
        <w:rPr>
          <w:rFonts w:ascii="Times New Roman" w:hAnsi="Times New Roman"/>
          <w:sz w:val="22"/>
          <w:szCs w:val="22"/>
        </w:rPr>
        <w:t xml:space="preserve"> </w:t>
      </w:r>
    </w:p>
    <w:p w:rsidR="00891C5E" w:rsidRDefault="00891C5E" w:rsidP="00891C5E">
      <w:pPr>
        <w:spacing w:after="0"/>
        <w:rPr>
          <w:sz w:val="20"/>
          <w:szCs w:val="20"/>
          <w:lang w:val="en-GB"/>
        </w:rPr>
      </w:pP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27"/>
        <w:gridCol w:w="1059"/>
        <w:gridCol w:w="1059"/>
        <w:gridCol w:w="1059"/>
        <w:gridCol w:w="1059"/>
        <w:gridCol w:w="1434"/>
      </w:tblGrid>
      <w:tr w:rsidR="00F7043F" w:rsidRPr="00A31121" w:rsidTr="008F4617">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F7043F" w:rsidRPr="00552A55" w:rsidRDefault="00F7043F" w:rsidP="008F4617">
            <w:pPr>
              <w:spacing w:after="0" w:line="240" w:lineRule="auto"/>
              <w:rPr>
                <w:rFonts w:ascii="Cambria" w:hAnsi="Cambria"/>
                <w:b/>
                <w:bCs/>
                <w:sz w:val="20"/>
                <w:szCs w:val="20"/>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F7043F" w:rsidRPr="00A31121" w:rsidRDefault="00F7043F" w:rsidP="008F4617">
            <w:pPr>
              <w:spacing w:after="0" w:line="240" w:lineRule="auto"/>
              <w:jc w:val="center"/>
              <w:rPr>
                <w:rFonts w:ascii="Cambria" w:hAnsi="Cambria"/>
                <w:b/>
                <w:bCs/>
                <w:color w:val="FF0000"/>
                <w:sz w:val="20"/>
                <w:szCs w:val="20"/>
                <w:lang w:val="en-US"/>
              </w:rPr>
            </w:pPr>
            <w:r w:rsidRPr="00A31121">
              <w:rPr>
                <w:rFonts w:ascii="Cambria" w:hAnsi="Cambria"/>
                <w:b/>
                <w:bCs/>
                <w:color w:val="FF0000"/>
                <w:sz w:val="20"/>
                <w:szCs w:val="20"/>
                <w:lang w:val="en-US"/>
              </w:rPr>
              <w:t>2021</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F7043F" w:rsidRPr="00A31121" w:rsidRDefault="00F7043F" w:rsidP="008F4617">
            <w:pPr>
              <w:spacing w:after="0" w:line="240" w:lineRule="auto"/>
              <w:jc w:val="center"/>
              <w:rPr>
                <w:rFonts w:ascii="Cambria" w:hAnsi="Cambria"/>
                <w:b/>
                <w:bCs/>
                <w:color w:val="FF0000"/>
                <w:sz w:val="20"/>
                <w:szCs w:val="20"/>
                <w:lang w:val="en-GB"/>
              </w:rPr>
            </w:pPr>
            <w:r w:rsidRPr="00A31121">
              <w:rPr>
                <w:rFonts w:ascii="Cambria" w:hAnsi="Cambria"/>
                <w:b/>
                <w:bCs/>
                <w:color w:val="FF0000"/>
                <w:sz w:val="20"/>
                <w:szCs w:val="20"/>
              </w:rPr>
              <w:t>202</w:t>
            </w:r>
            <w:r w:rsidRPr="00A31121">
              <w:rPr>
                <w:rFonts w:ascii="Cambria" w:hAnsi="Cambria"/>
                <w:b/>
                <w:bCs/>
                <w:color w:val="FF0000"/>
                <w:sz w:val="20"/>
                <w:szCs w:val="20"/>
                <w:lang w:val="en-GB"/>
              </w:rPr>
              <w:t>2</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rsidR="00F7043F" w:rsidRPr="00A31121" w:rsidRDefault="00F7043F" w:rsidP="008F4617">
            <w:pPr>
              <w:spacing w:after="0" w:line="240" w:lineRule="auto"/>
              <w:jc w:val="center"/>
              <w:rPr>
                <w:rFonts w:ascii="Cambria" w:hAnsi="Cambria"/>
                <w:b/>
                <w:bCs/>
                <w:color w:val="FF0000"/>
                <w:sz w:val="20"/>
                <w:szCs w:val="20"/>
              </w:rPr>
            </w:pPr>
            <w:r w:rsidRPr="00A31121">
              <w:rPr>
                <w:rFonts w:ascii="Cambria" w:hAnsi="Cambria"/>
                <w:b/>
                <w:bCs/>
                <w:color w:val="FF0000"/>
                <w:sz w:val="20"/>
                <w:szCs w:val="20"/>
              </w:rPr>
              <w:t>Μεταβολή 21/20</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rPr>
                <w:rFonts w:ascii="Times New Roman" w:hAnsi="Times New Roman"/>
                <w:b/>
                <w:bCs/>
                <w:sz w:val="20"/>
                <w:szCs w:val="20"/>
              </w:rPr>
            </w:pPr>
            <w:r w:rsidRPr="00A31121">
              <w:rPr>
                <w:rFonts w:ascii="Times New Roman" w:hAnsi="Times New Roman"/>
                <w:b/>
                <w:bCs/>
                <w:sz w:val="20"/>
                <w:szCs w:val="20"/>
              </w:rPr>
              <w:t xml:space="preserve">Υπηρεσίες με βάση την κωδικοποίηση EBOPS 2010 ή </w:t>
            </w:r>
            <w:r w:rsidRPr="00A31121">
              <w:rPr>
                <w:rFonts w:ascii="Times New Roman" w:hAnsi="Times New Roman"/>
                <w:b/>
                <w:bCs/>
                <w:sz w:val="20"/>
                <w:szCs w:val="20"/>
                <w:lang w:val="en-US"/>
              </w:rPr>
              <w:t>BPM</w:t>
            </w:r>
            <w:r w:rsidRPr="00A31121">
              <w:rPr>
                <w:rFonts w:ascii="Times New Roman" w:hAnsi="Times New Roman"/>
                <w:b/>
                <w:bCs/>
                <w:sz w:val="20"/>
                <w:szCs w:val="20"/>
              </w:rPr>
              <w:t xml:space="preserve">6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
                <w:sz w:val="20"/>
                <w:szCs w:val="20"/>
              </w:rPr>
            </w:pPr>
            <w:r w:rsidRPr="00A31121">
              <w:rPr>
                <w:rFonts w:ascii="Times New Roman" w:hAnsi="Times New Roman"/>
                <w:b/>
                <w:sz w:val="20"/>
                <w:szCs w:val="20"/>
              </w:rPr>
              <w:t>%</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SJ Λοιπές επιχειρηματικές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70.472</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34,9</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87.924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35,2</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19,8</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SC Μεταφορές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39.010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19,3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48.292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19,3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19,2</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 xml:space="preserve">SH Τέλη για χρήση </w:t>
            </w:r>
          </w:p>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πνευματικής ιδιοκτησίας</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31.408</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15,6</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35.957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14,4</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12,7</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SI Υπηρεσίες τηλεπικοινωνιών,</w:t>
            </w:r>
          </w:p>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πληροφορικής και</w:t>
            </w:r>
          </w:p>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πληροφόρησης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240" w:line="240" w:lineRule="auto"/>
              <w:jc w:val="center"/>
              <w:rPr>
                <w:rFonts w:ascii="Times New Roman" w:hAnsi="Times New Roman"/>
                <w:color w:val="000000"/>
                <w:sz w:val="20"/>
                <w:szCs w:val="20"/>
              </w:rPr>
            </w:pPr>
            <w:r w:rsidRPr="00A31121">
              <w:rPr>
                <w:rFonts w:ascii="Times New Roman" w:hAnsi="Times New Roman"/>
                <w:color w:val="000000"/>
                <w:sz w:val="20"/>
                <w:szCs w:val="20"/>
              </w:rPr>
              <w:t>20</w:t>
            </w:r>
            <w:r w:rsidRPr="00A31121">
              <w:rPr>
                <w:rFonts w:ascii="Times New Roman" w:hAnsi="Times New Roman"/>
                <w:color w:val="000000"/>
                <w:sz w:val="20"/>
                <w:szCs w:val="20"/>
                <w:lang w:val="en-GB"/>
              </w:rPr>
              <w:t>.</w:t>
            </w:r>
            <w:r w:rsidRPr="00A31121">
              <w:rPr>
                <w:rFonts w:ascii="Times New Roman" w:hAnsi="Times New Roman"/>
                <w:color w:val="000000"/>
                <w:sz w:val="20"/>
                <w:szCs w:val="20"/>
              </w:rPr>
              <w:t>753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10,3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240" w:line="240" w:lineRule="auto"/>
              <w:jc w:val="center"/>
              <w:rPr>
                <w:rFonts w:ascii="Times New Roman" w:hAnsi="Times New Roman"/>
                <w:color w:val="000000"/>
                <w:sz w:val="20"/>
                <w:szCs w:val="20"/>
              </w:rPr>
            </w:pPr>
            <w:r w:rsidRPr="00A31121">
              <w:rPr>
                <w:rFonts w:ascii="Times New Roman" w:hAnsi="Times New Roman"/>
                <w:color w:val="000000"/>
                <w:sz w:val="20"/>
                <w:szCs w:val="20"/>
              </w:rPr>
              <w:t>24</w:t>
            </w:r>
            <w:r w:rsidRPr="00A31121">
              <w:rPr>
                <w:rFonts w:ascii="Times New Roman" w:hAnsi="Times New Roman"/>
                <w:color w:val="000000"/>
                <w:sz w:val="20"/>
                <w:szCs w:val="20"/>
                <w:lang w:val="en-GB"/>
              </w:rPr>
              <w:t>.</w:t>
            </w:r>
            <w:r w:rsidRPr="00A31121">
              <w:rPr>
                <w:rFonts w:ascii="Times New Roman" w:hAnsi="Times New Roman"/>
                <w:color w:val="000000"/>
                <w:sz w:val="20"/>
                <w:szCs w:val="20"/>
              </w:rPr>
              <w:t>693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9,9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16,0</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SG Χρηματοοικονομικές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rPr>
            </w:pPr>
            <w:r w:rsidRPr="00A31121">
              <w:rPr>
                <w:rFonts w:ascii="Times New Roman" w:hAnsi="Times New Roman"/>
                <w:color w:val="000000"/>
                <w:sz w:val="20"/>
                <w:szCs w:val="20"/>
              </w:rPr>
              <w:t>15</w:t>
            </w:r>
            <w:r w:rsidRPr="00A31121">
              <w:rPr>
                <w:rFonts w:ascii="Times New Roman" w:hAnsi="Times New Roman"/>
                <w:color w:val="000000"/>
                <w:sz w:val="20"/>
                <w:szCs w:val="20"/>
                <w:lang w:val="en-GB"/>
              </w:rPr>
              <w:t>.</w:t>
            </w:r>
            <w:r w:rsidRPr="00A31121">
              <w:rPr>
                <w:rFonts w:ascii="Times New Roman" w:hAnsi="Times New Roman"/>
                <w:color w:val="000000"/>
                <w:sz w:val="20"/>
                <w:szCs w:val="20"/>
              </w:rPr>
              <w:t>450</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7,7</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rPr>
            </w:pPr>
            <w:r w:rsidRPr="00A31121">
              <w:rPr>
                <w:rFonts w:ascii="Times New Roman" w:hAnsi="Times New Roman"/>
                <w:color w:val="000000"/>
                <w:sz w:val="20"/>
                <w:szCs w:val="20"/>
              </w:rPr>
              <w:t>14</w:t>
            </w:r>
            <w:r w:rsidRPr="00A31121">
              <w:rPr>
                <w:rFonts w:ascii="Times New Roman" w:hAnsi="Times New Roman"/>
                <w:color w:val="000000"/>
                <w:sz w:val="20"/>
                <w:szCs w:val="20"/>
                <w:lang w:val="en-GB"/>
              </w:rPr>
              <w:t>.</w:t>
            </w:r>
            <w:r w:rsidRPr="00A31121">
              <w:rPr>
                <w:rFonts w:ascii="Times New Roman" w:hAnsi="Times New Roman"/>
                <w:color w:val="000000"/>
                <w:sz w:val="20"/>
                <w:szCs w:val="20"/>
              </w:rPr>
              <w:t>829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5,9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-4,2</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SD Ταξίδια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9.400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4,7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18.881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7,6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50,2</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SA Βιομηχανικές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7.416</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3,7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9.826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3,9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24,5</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SB Υπηρεσίες συντήρησης και</w:t>
            </w:r>
          </w:p>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επισκευής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2.496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2.923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14,6</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SE Κατασκευές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2.160</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2.838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23,9</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lang w:val="en-US"/>
              </w:rPr>
              <w:t>SK</w:t>
            </w:r>
            <w:r w:rsidRPr="00A31121">
              <w:rPr>
                <w:rFonts w:ascii="Times New Roman" w:hAnsi="Times New Roman"/>
                <w:bCs/>
                <w:sz w:val="20"/>
                <w:szCs w:val="20"/>
              </w:rPr>
              <w:t xml:space="preserve"> Άλλες προσωπικές, πολιτιστικές</w:t>
            </w:r>
          </w:p>
          <w:p w:rsidR="00F7043F" w:rsidRPr="00A31121" w:rsidRDefault="00F7043F" w:rsidP="008F4617">
            <w:pPr>
              <w:spacing w:after="0" w:line="240" w:lineRule="auto"/>
              <w:jc w:val="center"/>
              <w:rPr>
                <w:rFonts w:ascii="Times New Roman" w:hAnsi="Times New Roman"/>
                <w:bCs/>
                <w:sz w:val="20"/>
                <w:szCs w:val="20"/>
              </w:rPr>
            </w:pPr>
            <w:r w:rsidRPr="00A31121">
              <w:rPr>
                <w:rFonts w:ascii="Times New Roman" w:hAnsi="Times New Roman"/>
                <w:bCs/>
                <w:sz w:val="20"/>
                <w:szCs w:val="20"/>
              </w:rPr>
              <w:t>και ψυχαγωγικές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2.084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24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1,0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2.682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22,3</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bCs/>
                <w:sz w:val="20"/>
                <w:szCs w:val="20"/>
                <w:lang w:val="en-US"/>
              </w:rPr>
            </w:pPr>
            <w:r w:rsidRPr="00A31121">
              <w:rPr>
                <w:rFonts w:ascii="Times New Roman" w:hAnsi="Times New Roman"/>
                <w:bCs/>
                <w:sz w:val="20"/>
                <w:szCs w:val="20"/>
                <w:lang w:val="en-US"/>
              </w:rPr>
              <w:t xml:space="preserve">SF </w:t>
            </w:r>
            <w:r w:rsidRPr="00A31121">
              <w:rPr>
                <w:rFonts w:ascii="Times New Roman" w:hAnsi="Times New Roman"/>
                <w:bCs/>
                <w:sz w:val="20"/>
                <w:szCs w:val="20"/>
              </w:rPr>
              <w:t>Ασφάλειες</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773</w:t>
            </w:r>
          </w:p>
        </w:tc>
        <w:tc>
          <w:tcPr>
            <w:tcW w:w="1059"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0,4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929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0,4</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16,8</w:t>
            </w:r>
          </w:p>
        </w:tc>
      </w:tr>
      <w:tr w:rsidR="00F7043F" w:rsidRPr="00A31121"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bCs/>
                <w:sz w:val="20"/>
                <w:szCs w:val="20"/>
                <w:lang w:val="en-US"/>
              </w:rPr>
            </w:pPr>
            <w:r w:rsidRPr="00A31121">
              <w:rPr>
                <w:rFonts w:ascii="Times New Roman" w:hAnsi="Times New Roman"/>
                <w:bCs/>
                <w:sz w:val="20"/>
                <w:szCs w:val="20"/>
                <w:lang w:val="en-US"/>
              </w:rPr>
              <w:t xml:space="preserve">SL </w:t>
            </w:r>
            <w:proofErr w:type="spellStart"/>
            <w:r w:rsidRPr="00A31121">
              <w:rPr>
                <w:rFonts w:ascii="Times New Roman" w:hAnsi="Times New Roman"/>
                <w:bCs/>
                <w:sz w:val="20"/>
                <w:szCs w:val="20"/>
                <w:lang w:val="en-US"/>
              </w:rPr>
              <w:t>Δημόσιες</w:t>
            </w:r>
            <w:proofErr w:type="spellEnd"/>
            <w:r w:rsidRPr="00A31121">
              <w:rPr>
                <w:rFonts w:ascii="Times New Roman" w:hAnsi="Times New Roman"/>
                <w:bCs/>
                <w:sz w:val="20"/>
                <w:szCs w:val="20"/>
                <w:lang w:val="en-US"/>
              </w:rPr>
              <w:t xml:space="preserve"> υπ</w:t>
            </w:r>
            <w:proofErr w:type="spellStart"/>
            <w:r w:rsidRPr="00A31121">
              <w:rPr>
                <w:rFonts w:ascii="Times New Roman" w:hAnsi="Times New Roman"/>
                <w:bCs/>
                <w:sz w:val="20"/>
                <w:szCs w:val="20"/>
                <w:lang w:val="en-US"/>
              </w:rPr>
              <w:t>ηρεσίες</w:t>
            </w:r>
            <w:proofErr w:type="spellEnd"/>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280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F7043F" w:rsidRPr="00A31121" w:rsidRDefault="00F7043F" w:rsidP="008F4617">
            <w:pPr>
              <w:spacing w:after="0" w:line="240" w:lineRule="auto"/>
              <w:jc w:val="center"/>
              <w:rPr>
                <w:rFonts w:ascii="Times New Roman" w:hAnsi="Times New Roman"/>
                <w:color w:val="000000"/>
                <w:sz w:val="20"/>
                <w:szCs w:val="20"/>
                <w:lang w:val="en-GB"/>
              </w:rPr>
            </w:pPr>
            <w:r w:rsidRPr="00A31121">
              <w:rPr>
                <w:rFonts w:ascii="Times New Roman" w:hAnsi="Times New Roman"/>
                <w:color w:val="000000"/>
                <w:sz w:val="20"/>
                <w:szCs w:val="20"/>
                <w:lang w:val="en-GB"/>
              </w:rPr>
              <w:t>0,1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spacing w:after="0" w:line="240" w:lineRule="auto"/>
              <w:jc w:val="center"/>
              <w:rPr>
                <w:rFonts w:ascii="Times New Roman" w:hAnsi="Times New Roman"/>
                <w:sz w:val="20"/>
                <w:szCs w:val="20"/>
                <w:lang w:val="en-GB"/>
              </w:rPr>
            </w:pPr>
            <w:r w:rsidRPr="00A31121">
              <w:rPr>
                <w:rFonts w:ascii="Times New Roman" w:hAnsi="Times New Roman"/>
                <w:sz w:val="20"/>
                <w:szCs w:val="20"/>
                <w:lang w:val="en-GB"/>
              </w:rPr>
              <w:t>305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8,2</w:t>
            </w:r>
          </w:p>
        </w:tc>
      </w:tr>
      <w:tr w:rsidR="00F7043F" w:rsidRPr="00552A55" w:rsidTr="008F4617">
        <w:trPr>
          <w:trHeight w:val="60"/>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before="120" w:after="0" w:line="240" w:lineRule="auto"/>
              <w:jc w:val="center"/>
              <w:rPr>
                <w:rFonts w:ascii="Times New Roman" w:hAnsi="Times New Roman"/>
                <w:b/>
                <w:bCs/>
                <w:sz w:val="20"/>
                <w:szCs w:val="20"/>
              </w:rPr>
            </w:pPr>
            <w:r w:rsidRPr="00A31121">
              <w:rPr>
                <w:rFonts w:ascii="Times New Roman" w:hAnsi="Times New Roman"/>
                <w:b/>
                <w:bCs/>
                <w:sz w:val="20"/>
                <w:szCs w:val="20"/>
              </w:rPr>
              <w:t>ΣΥΝΟΛΟ</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before="240" w:after="0" w:line="240" w:lineRule="auto"/>
              <w:jc w:val="center"/>
              <w:rPr>
                <w:rFonts w:ascii="Times New Roman" w:hAnsi="Times New Roman"/>
                <w:b/>
                <w:sz w:val="20"/>
                <w:szCs w:val="20"/>
              </w:rPr>
            </w:pPr>
            <w:r w:rsidRPr="00A31121">
              <w:rPr>
                <w:rFonts w:ascii="Times New Roman" w:hAnsi="Times New Roman"/>
                <w:b/>
                <w:sz w:val="20"/>
                <w:szCs w:val="20"/>
              </w:rPr>
              <w:t>201.703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before="240" w:after="0" w:line="240" w:lineRule="auto"/>
              <w:jc w:val="center"/>
              <w:rPr>
                <w:rFonts w:ascii="Times New Roman" w:hAnsi="Times New Roman"/>
                <w:b/>
                <w:sz w:val="20"/>
                <w:szCs w:val="20"/>
                <w:lang w:val="en-GB"/>
              </w:rPr>
            </w:pPr>
            <w:r w:rsidRPr="00A31121">
              <w:rPr>
                <w:rFonts w:ascii="Times New Roman" w:hAnsi="Times New Roman"/>
                <w:b/>
                <w:sz w:val="20"/>
                <w:szCs w:val="20"/>
                <w:lang w:val="en-GB"/>
              </w:rPr>
              <w:t>100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before="240" w:after="0" w:line="240" w:lineRule="auto"/>
              <w:jc w:val="center"/>
              <w:rPr>
                <w:rFonts w:ascii="Times New Roman" w:hAnsi="Times New Roman"/>
                <w:b/>
                <w:sz w:val="20"/>
                <w:szCs w:val="20"/>
              </w:rPr>
            </w:pPr>
            <w:r w:rsidRPr="00A31121">
              <w:rPr>
                <w:rFonts w:ascii="Times New Roman" w:hAnsi="Times New Roman"/>
                <w:b/>
                <w:sz w:val="20"/>
                <w:szCs w:val="20"/>
              </w:rPr>
              <w:t>250.079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7043F" w:rsidRPr="00A31121" w:rsidRDefault="00F7043F" w:rsidP="008F4617">
            <w:pPr>
              <w:spacing w:before="240" w:after="0" w:line="240" w:lineRule="auto"/>
              <w:jc w:val="center"/>
              <w:rPr>
                <w:rFonts w:ascii="Times New Roman" w:hAnsi="Times New Roman"/>
                <w:b/>
                <w:sz w:val="20"/>
                <w:szCs w:val="20"/>
                <w:lang w:val="en-GB"/>
              </w:rPr>
            </w:pPr>
            <w:r w:rsidRPr="00A31121">
              <w:rPr>
                <w:rFonts w:ascii="Times New Roman" w:hAnsi="Times New Roman"/>
                <w:b/>
                <w:sz w:val="20"/>
                <w:szCs w:val="20"/>
                <w:lang w:val="en-GB"/>
              </w:rPr>
              <w:t>100</w:t>
            </w:r>
          </w:p>
        </w:tc>
        <w:tc>
          <w:tcPr>
            <w:tcW w:w="1434" w:type="dxa"/>
            <w:tcBorders>
              <w:top w:val="single" w:sz="8" w:space="0" w:color="4F81BD"/>
              <w:left w:val="single" w:sz="8" w:space="0" w:color="4F81BD"/>
              <w:bottom w:val="single" w:sz="8" w:space="0" w:color="4F81BD"/>
              <w:right w:val="single" w:sz="8" w:space="0" w:color="4F81BD"/>
            </w:tcBorders>
            <w:shd w:val="clear" w:color="auto" w:fill="auto"/>
            <w:vAlign w:val="bottom"/>
          </w:tcPr>
          <w:p w:rsidR="00F7043F" w:rsidRPr="00610C49" w:rsidRDefault="00F7043F" w:rsidP="008F4617">
            <w:pPr>
              <w:spacing w:after="0"/>
              <w:jc w:val="center"/>
              <w:rPr>
                <w:rFonts w:ascii="Times New Roman" w:hAnsi="Times New Roman"/>
                <w:b/>
                <w:color w:val="000000"/>
                <w:sz w:val="20"/>
                <w:szCs w:val="20"/>
                <w:lang w:val="en-GB"/>
              </w:rPr>
            </w:pPr>
            <w:r w:rsidRPr="00A31121">
              <w:rPr>
                <w:rFonts w:ascii="Times New Roman" w:hAnsi="Times New Roman"/>
                <w:b/>
                <w:color w:val="000000"/>
                <w:sz w:val="20"/>
                <w:szCs w:val="20"/>
                <w:lang w:val="en-GB"/>
              </w:rPr>
              <w:t>19,3</w:t>
            </w:r>
          </w:p>
        </w:tc>
      </w:tr>
    </w:tbl>
    <w:p w:rsidR="00F7043F" w:rsidRPr="0055645F" w:rsidRDefault="00F7043F" w:rsidP="00F7043F">
      <w:pPr>
        <w:spacing w:after="0"/>
        <w:rPr>
          <w:rFonts w:ascii="Times New Roman" w:hAnsi="Times New Roman"/>
          <w:sz w:val="20"/>
          <w:szCs w:val="20"/>
        </w:rPr>
      </w:pPr>
      <w:r w:rsidRPr="0055645F">
        <w:rPr>
          <w:rFonts w:ascii="Times New Roman" w:hAnsi="Times New Roman"/>
          <w:sz w:val="20"/>
          <w:szCs w:val="20"/>
        </w:rPr>
        <w:t>Πηγή: CBS</w:t>
      </w:r>
    </w:p>
    <w:p w:rsidR="00F7043F" w:rsidRPr="00F7043F" w:rsidRDefault="00F7043F" w:rsidP="00891C5E">
      <w:pPr>
        <w:spacing w:after="0"/>
        <w:rPr>
          <w:sz w:val="20"/>
          <w:szCs w:val="20"/>
          <w:lang w:val="en-GB"/>
        </w:rPr>
      </w:pPr>
    </w:p>
    <w:p w:rsidR="00891C5E" w:rsidRDefault="00891C5E" w:rsidP="00891C5E">
      <w:pPr>
        <w:pStyle w:val="Caption"/>
        <w:rPr>
          <w:sz w:val="22"/>
          <w:szCs w:val="22"/>
        </w:rPr>
      </w:pPr>
      <w:bookmarkStart w:id="18" w:name="_Toc137814988"/>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9</w:t>
      </w:r>
      <w:r w:rsidR="00331C1D">
        <w:rPr>
          <w:sz w:val="22"/>
          <w:szCs w:val="22"/>
        </w:rPr>
        <w:fldChar w:fldCharType="end"/>
      </w:r>
      <w:r>
        <w:rPr>
          <w:sz w:val="22"/>
          <w:szCs w:val="22"/>
        </w:rPr>
        <w:t xml:space="preserve">: 10 Σημαντικότεροι αγοραστές υπηρεσιών Ολλανδίας </w:t>
      </w:r>
      <w:r>
        <w:rPr>
          <w:sz w:val="22"/>
          <w:szCs w:val="22"/>
          <w:lang w:val="en-US"/>
        </w:rPr>
        <w:t>to</w:t>
      </w:r>
      <w:r w:rsidR="00E43372">
        <w:rPr>
          <w:sz w:val="22"/>
          <w:szCs w:val="22"/>
        </w:rPr>
        <w:t xml:space="preserve"> 202</w:t>
      </w:r>
      <w:r w:rsidR="00F7043F" w:rsidRPr="00F7043F">
        <w:rPr>
          <w:sz w:val="22"/>
          <w:szCs w:val="22"/>
        </w:rPr>
        <w:t>2</w:t>
      </w:r>
      <w:r>
        <w:rPr>
          <w:sz w:val="22"/>
          <w:szCs w:val="22"/>
        </w:rPr>
        <w:t xml:space="preserve"> και η θέση της Ελλάδας</w:t>
      </w:r>
      <w:bookmarkEnd w:id="18"/>
      <w:r>
        <w:rPr>
          <w:sz w:val="22"/>
          <w:szCs w:val="22"/>
        </w:rPr>
        <w:t xml:space="preserve"> </w:t>
      </w:r>
    </w:p>
    <w:p w:rsidR="00891C5E" w:rsidRPr="00F30452" w:rsidRDefault="00891C5E" w:rsidP="00891C5E">
      <w:pPr>
        <w:spacing w:after="0"/>
        <w:rPr>
          <w:sz w:val="20"/>
          <w:szCs w:val="20"/>
        </w:rPr>
      </w:pPr>
      <w:r w:rsidRPr="007C69B7">
        <w:rPr>
          <w:rFonts w:ascii="Times New Roman" w:hAnsi="Times New Roman"/>
          <w:sz w:val="20"/>
          <w:szCs w:val="20"/>
        </w:rPr>
        <w:t xml:space="preserve">          </w:t>
      </w:r>
    </w:p>
    <w:tbl>
      <w:tblPr>
        <w:tblW w:w="7160" w:type="dxa"/>
        <w:jc w:val="center"/>
        <w:tblLook w:val="04A0" w:firstRow="1" w:lastRow="0" w:firstColumn="1" w:lastColumn="0" w:noHBand="0" w:noVBand="1"/>
      </w:tblPr>
      <w:tblGrid>
        <w:gridCol w:w="1183"/>
        <w:gridCol w:w="1962"/>
        <w:gridCol w:w="1739"/>
        <w:gridCol w:w="991"/>
        <w:gridCol w:w="1285"/>
      </w:tblGrid>
      <w:tr w:rsidR="00F7043F" w:rsidRPr="00552A55" w:rsidTr="008F4617">
        <w:trPr>
          <w:trHeight w:val="630"/>
          <w:jc w:val="center"/>
        </w:trPr>
        <w:tc>
          <w:tcPr>
            <w:tcW w:w="1183" w:type="dxa"/>
            <w:tcBorders>
              <w:top w:val="double" w:sz="6" w:space="0" w:color="4F81BD"/>
              <w:left w:val="nil"/>
              <w:bottom w:val="double" w:sz="6" w:space="0" w:color="4F81BD"/>
              <w:right w:val="nil"/>
            </w:tcBorders>
            <w:shd w:val="clear" w:color="auto" w:fill="auto"/>
            <w:vAlign w:val="center"/>
            <w:hideMark/>
          </w:tcPr>
          <w:p w:rsidR="00F7043F" w:rsidRPr="00682C82" w:rsidRDefault="00F7043F" w:rsidP="008F4617">
            <w:pPr>
              <w:spacing w:after="0" w:line="240" w:lineRule="auto"/>
              <w:rPr>
                <w:rFonts w:ascii="Times New Roman" w:hAnsi="Times New Roman"/>
                <w:b/>
                <w:bCs/>
                <w:color w:val="FF0000"/>
                <w:lang w:val="en-US" w:eastAsia="en-US"/>
              </w:rPr>
            </w:pPr>
            <w:r w:rsidRPr="00682C82">
              <w:rPr>
                <w:rFonts w:ascii="Times New Roman" w:hAnsi="Times New Roman"/>
                <w:b/>
                <w:bCs/>
                <w:color w:val="FF0000"/>
                <w:lang w:eastAsia="en-US"/>
              </w:rPr>
              <w:t>Κατάταξη</w:t>
            </w:r>
          </w:p>
        </w:tc>
        <w:tc>
          <w:tcPr>
            <w:tcW w:w="1962" w:type="dxa"/>
            <w:tcBorders>
              <w:top w:val="double" w:sz="6" w:space="0" w:color="4F81BD"/>
              <w:left w:val="nil"/>
              <w:bottom w:val="double" w:sz="6" w:space="0" w:color="4F81BD"/>
              <w:right w:val="nil"/>
            </w:tcBorders>
            <w:shd w:val="clear" w:color="auto" w:fill="auto"/>
            <w:vAlign w:val="center"/>
            <w:hideMark/>
          </w:tcPr>
          <w:p w:rsidR="00F7043F" w:rsidRPr="00682C82" w:rsidRDefault="00F7043F"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Χώρα</w:t>
            </w:r>
          </w:p>
        </w:tc>
        <w:tc>
          <w:tcPr>
            <w:tcW w:w="1739" w:type="dxa"/>
            <w:tcBorders>
              <w:top w:val="double" w:sz="6" w:space="0" w:color="4F81BD"/>
              <w:left w:val="nil"/>
              <w:bottom w:val="double" w:sz="6" w:space="0" w:color="4F81BD"/>
              <w:right w:val="nil"/>
            </w:tcBorders>
            <w:shd w:val="clear" w:color="auto" w:fill="auto"/>
            <w:vAlign w:val="center"/>
            <w:hideMark/>
          </w:tcPr>
          <w:p w:rsidR="00F7043F" w:rsidRPr="00682C82" w:rsidRDefault="00F7043F"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 xml:space="preserve">Αξία εξαγωγών </w:t>
            </w:r>
            <w:r>
              <w:rPr>
                <w:rFonts w:ascii="Times New Roman" w:hAnsi="Times New Roman"/>
                <w:b/>
                <w:bCs/>
                <w:color w:val="FF0000"/>
                <w:lang w:eastAsia="en-US"/>
              </w:rPr>
              <w:t>εκ</w:t>
            </w:r>
            <w:r w:rsidRPr="00682C82">
              <w:rPr>
                <w:rFonts w:ascii="Times New Roman" w:hAnsi="Times New Roman"/>
                <w:b/>
                <w:bCs/>
                <w:color w:val="FF0000"/>
                <w:lang w:eastAsia="en-US"/>
              </w:rPr>
              <w:t>. €</w:t>
            </w:r>
          </w:p>
        </w:tc>
        <w:tc>
          <w:tcPr>
            <w:tcW w:w="991" w:type="dxa"/>
            <w:tcBorders>
              <w:top w:val="double" w:sz="6" w:space="0" w:color="4F81BD"/>
              <w:left w:val="nil"/>
              <w:bottom w:val="double" w:sz="6" w:space="0" w:color="4F81BD"/>
              <w:right w:val="nil"/>
            </w:tcBorders>
            <w:shd w:val="clear" w:color="auto" w:fill="auto"/>
            <w:vAlign w:val="center"/>
            <w:hideMark/>
          </w:tcPr>
          <w:p w:rsidR="00F7043F" w:rsidRPr="00682C82" w:rsidRDefault="00F7043F"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 επί συνόλου</w:t>
            </w:r>
          </w:p>
        </w:tc>
        <w:tc>
          <w:tcPr>
            <w:tcW w:w="1285" w:type="dxa"/>
            <w:tcBorders>
              <w:top w:val="double" w:sz="6" w:space="0" w:color="4F81BD"/>
              <w:left w:val="nil"/>
              <w:bottom w:val="double" w:sz="6" w:space="0" w:color="4F81BD"/>
              <w:right w:val="nil"/>
            </w:tcBorders>
            <w:shd w:val="clear" w:color="auto" w:fill="auto"/>
            <w:vAlign w:val="center"/>
            <w:hideMark/>
          </w:tcPr>
          <w:p w:rsidR="00F7043F" w:rsidRPr="00E43372" w:rsidRDefault="00F7043F" w:rsidP="008F4617">
            <w:pPr>
              <w:spacing w:after="0" w:line="240" w:lineRule="auto"/>
              <w:jc w:val="center"/>
              <w:rPr>
                <w:rFonts w:ascii="Times New Roman" w:hAnsi="Times New Roman"/>
                <w:b/>
                <w:bCs/>
                <w:color w:val="FF0000"/>
                <w:lang w:val="en-GB" w:eastAsia="en-US"/>
              </w:rPr>
            </w:pPr>
            <w:r>
              <w:rPr>
                <w:rFonts w:ascii="Times New Roman" w:hAnsi="Times New Roman"/>
                <w:b/>
                <w:bCs/>
                <w:color w:val="FF0000"/>
                <w:lang w:eastAsia="en-US"/>
              </w:rPr>
              <w:t>Μεταβολή % 202</w:t>
            </w:r>
            <w:r>
              <w:rPr>
                <w:rFonts w:ascii="Times New Roman" w:hAnsi="Times New Roman"/>
                <w:b/>
                <w:bCs/>
                <w:color w:val="FF0000"/>
                <w:lang w:val="en-GB" w:eastAsia="en-US"/>
              </w:rPr>
              <w:t>2</w:t>
            </w:r>
            <w:r w:rsidRPr="00682C82">
              <w:rPr>
                <w:rFonts w:ascii="Times New Roman" w:hAnsi="Times New Roman"/>
                <w:b/>
                <w:bCs/>
                <w:color w:val="FF0000"/>
                <w:lang w:eastAsia="en-US"/>
              </w:rPr>
              <w:t>/</w:t>
            </w:r>
            <w:r>
              <w:rPr>
                <w:rFonts w:ascii="Times New Roman" w:hAnsi="Times New Roman"/>
                <w:b/>
                <w:bCs/>
                <w:color w:val="FF0000"/>
                <w:lang w:val="en-GB" w:eastAsia="en-US"/>
              </w:rPr>
              <w:t>21</w:t>
            </w:r>
          </w:p>
        </w:tc>
      </w:tr>
      <w:tr w:rsidR="00F7043F" w:rsidRPr="00A31121" w:rsidTr="008F4617">
        <w:trPr>
          <w:trHeight w:val="330"/>
          <w:jc w:val="center"/>
        </w:trPr>
        <w:tc>
          <w:tcPr>
            <w:tcW w:w="1183"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b/>
                <w:bCs/>
                <w:color w:val="000000"/>
                <w:lang w:val="nl-NL" w:eastAsia="en-US"/>
              </w:rPr>
            </w:pPr>
            <w:r w:rsidRPr="00A31121">
              <w:rPr>
                <w:rFonts w:ascii="Times New Roman" w:hAnsi="Times New Roman"/>
                <w:b/>
                <w:bCs/>
                <w:color w:val="000000"/>
                <w:lang w:val="nl-NL" w:eastAsia="en-US"/>
              </w:rPr>
              <w:t>1</w:t>
            </w:r>
          </w:p>
        </w:tc>
        <w:tc>
          <w:tcPr>
            <w:tcW w:w="1962"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Γερμανία</w:t>
            </w:r>
          </w:p>
        </w:tc>
        <w:tc>
          <w:tcPr>
            <w:tcW w:w="1739"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35.122</w:t>
            </w:r>
          </w:p>
        </w:tc>
        <w:tc>
          <w:tcPr>
            <w:tcW w:w="991"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13,5</w:t>
            </w:r>
          </w:p>
        </w:tc>
        <w:tc>
          <w:tcPr>
            <w:tcW w:w="1285"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23,1</w:t>
            </w:r>
          </w:p>
        </w:tc>
      </w:tr>
      <w:tr w:rsidR="00F7043F" w:rsidRPr="00A31121" w:rsidTr="008F4617">
        <w:trPr>
          <w:trHeight w:val="315"/>
          <w:jc w:val="center"/>
        </w:trPr>
        <w:tc>
          <w:tcPr>
            <w:tcW w:w="1183"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2</w:t>
            </w:r>
          </w:p>
        </w:tc>
        <w:tc>
          <w:tcPr>
            <w:tcW w:w="1962"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Ην. Βασίλειο</w:t>
            </w:r>
          </w:p>
        </w:tc>
        <w:tc>
          <w:tcPr>
            <w:tcW w:w="1739" w:type="dxa"/>
            <w:tcBorders>
              <w:top w:val="nil"/>
              <w:left w:val="nil"/>
              <w:bottom w:val="single" w:sz="8" w:space="0" w:color="4F81BD"/>
              <w:right w:val="nil"/>
            </w:tcBorders>
            <w:shd w:val="clear" w:color="auto" w:fill="auto"/>
            <w:vAlign w:val="bottom"/>
            <w:hideMark/>
          </w:tcPr>
          <w:p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29.951</w:t>
            </w:r>
          </w:p>
        </w:tc>
        <w:tc>
          <w:tcPr>
            <w:tcW w:w="991"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11,5</w:t>
            </w:r>
          </w:p>
        </w:tc>
        <w:tc>
          <w:tcPr>
            <w:tcW w:w="1285"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3,6</w:t>
            </w:r>
          </w:p>
        </w:tc>
      </w:tr>
      <w:tr w:rsidR="00F7043F" w:rsidRPr="00A31121"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3</w:t>
            </w:r>
          </w:p>
        </w:tc>
        <w:tc>
          <w:tcPr>
            <w:tcW w:w="1962"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ΗΠΑ</w:t>
            </w:r>
          </w:p>
        </w:tc>
        <w:tc>
          <w:tcPr>
            <w:tcW w:w="1739" w:type="dxa"/>
            <w:tcBorders>
              <w:top w:val="nil"/>
              <w:left w:val="nil"/>
              <w:bottom w:val="single" w:sz="8" w:space="0" w:color="4F81BD"/>
              <w:right w:val="nil"/>
            </w:tcBorders>
            <w:shd w:val="clear" w:color="000000" w:fill="D3DFEE"/>
            <w:vAlign w:val="bottom"/>
            <w:hideMark/>
          </w:tcPr>
          <w:p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26</w:t>
            </w:r>
            <w:r w:rsidRPr="00A31121">
              <w:rPr>
                <w:rFonts w:ascii="Times New Roman" w:hAnsi="Times New Roman"/>
                <w:color w:val="000000"/>
                <w:lang w:val="en-GB"/>
              </w:rPr>
              <w:t>.</w:t>
            </w:r>
            <w:r w:rsidRPr="00A31121">
              <w:rPr>
                <w:rFonts w:ascii="Times New Roman" w:hAnsi="Times New Roman"/>
                <w:color w:val="000000"/>
              </w:rPr>
              <w:t>663</w:t>
            </w:r>
          </w:p>
        </w:tc>
        <w:tc>
          <w:tcPr>
            <w:tcW w:w="991"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10,2</w:t>
            </w:r>
          </w:p>
        </w:tc>
        <w:tc>
          <w:tcPr>
            <w:tcW w:w="1285"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7,3</w:t>
            </w:r>
          </w:p>
        </w:tc>
      </w:tr>
      <w:tr w:rsidR="00F7043F" w:rsidRPr="00A31121" w:rsidTr="008F4617">
        <w:trPr>
          <w:trHeight w:val="315"/>
          <w:jc w:val="center"/>
        </w:trPr>
        <w:tc>
          <w:tcPr>
            <w:tcW w:w="1183"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4</w:t>
            </w:r>
          </w:p>
        </w:tc>
        <w:tc>
          <w:tcPr>
            <w:tcW w:w="1962"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color w:val="000000"/>
                <w:lang w:eastAsia="en-US"/>
              </w:rPr>
            </w:pPr>
            <w:r w:rsidRPr="00A31121">
              <w:rPr>
                <w:rFonts w:ascii="Times New Roman" w:hAnsi="Times New Roman"/>
                <w:color w:val="000000"/>
                <w:lang w:eastAsia="en-US"/>
              </w:rPr>
              <w:t>Ιρλανδία</w:t>
            </w:r>
          </w:p>
        </w:tc>
        <w:tc>
          <w:tcPr>
            <w:tcW w:w="1739" w:type="dxa"/>
            <w:tcBorders>
              <w:top w:val="nil"/>
              <w:left w:val="nil"/>
              <w:bottom w:val="single" w:sz="8" w:space="0" w:color="4F81BD"/>
              <w:right w:val="nil"/>
            </w:tcBorders>
            <w:shd w:val="clear" w:color="auto" w:fill="auto"/>
            <w:vAlign w:val="bottom"/>
            <w:hideMark/>
          </w:tcPr>
          <w:p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22.700</w:t>
            </w:r>
          </w:p>
        </w:tc>
        <w:tc>
          <w:tcPr>
            <w:tcW w:w="991"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8,7</w:t>
            </w:r>
          </w:p>
        </w:tc>
        <w:tc>
          <w:tcPr>
            <w:tcW w:w="1285"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31,4</w:t>
            </w:r>
          </w:p>
        </w:tc>
      </w:tr>
      <w:tr w:rsidR="00F7043F" w:rsidRPr="00A31121"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5</w:t>
            </w:r>
          </w:p>
        </w:tc>
        <w:tc>
          <w:tcPr>
            <w:tcW w:w="1962"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Ελβετία</w:t>
            </w:r>
          </w:p>
        </w:tc>
        <w:tc>
          <w:tcPr>
            <w:tcW w:w="1739"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18.166</w:t>
            </w:r>
          </w:p>
        </w:tc>
        <w:tc>
          <w:tcPr>
            <w:tcW w:w="991"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7</w:t>
            </w:r>
          </w:p>
        </w:tc>
        <w:tc>
          <w:tcPr>
            <w:tcW w:w="1285"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32,5</w:t>
            </w:r>
          </w:p>
        </w:tc>
      </w:tr>
      <w:tr w:rsidR="00F7043F" w:rsidRPr="00A31121" w:rsidTr="008F4617">
        <w:trPr>
          <w:trHeight w:val="315"/>
          <w:jc w:val="center"/>
        </w:trPr>
        <w:tc>
          <w:tcPr>
            <w:tcW w:w="1183"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6</w:t>
            </w:r>
          </w:p>
        </w:tc>
        <w:tc>
          <w:tcPr>
            <w:tcW w:w="1962"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Γαλλία</w:t>
            </w:r>
          </w:p>
        </w:tc>
        <w:tc>
          <w:tcPr>
            <w:tcW w:w="1739"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15.188</w:t>
            </w:r>
          </w:p>
        </w:tc>
        <w:tc>
          <w:tcPr>
            <w:tcW w:w="991"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5,8</w:t>
            </w:r>
          </w:p>
        </w:tc>
        <w:tc>
          <w:tcPr>
            <w:tcW w:w="1285"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23,9</w:t>
            </w:r>
          </w:p>
        </w:tc>
      </w:tr>
      <w:tr w:rsidR="00F7043F" w:rsidRPr="00A31121"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7</w:t>
            </w:r>
          </w:p>
        </w:tc>
        <w:tc>
          <w:tcPr>
            <w:tcW w:w="1962"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Βέλγιο</w:t>
            </w:r>
          </w:p>
        </w:tc>
        <w:tc>
          <w:tcPr>
            <w:tcW w:w="1739"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15.168</w:t>
            </w:r>
          </w:p>
        </w:tc>
        <w:tc>
          <w:tcPr>
            <w:tcW w:w="991"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5,8</w:t>
            </w:r>
          </w:p>
        </w:tc>
        <w:tc>
          <w:tcPr>
            <w:tcW w:w="1285"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18</w:t>
            </w:r>
          </w:p>
        </w:tc>
      </w:tr>
      <w:tr w:rsidR="00F7043F" w:rsidRPr="00A31121" w:rsidTr="008F4617">
        <w:trPr>
          <w:trHeight w:val="315"/>
          <w:jc w:val="center"/>
        </w:trPr>
        <w:tc>
          <w:tcPr>
            <w:tcW w:w="1183"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8</w:t>
            </w:r>
          </w:p>
        </w:tc>
        <w:tc>
          <w:tcPr>
            <w:tcW w:w="1962"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Ιταλία</w:t>
            </w:r>
          </w:p>
        </w:tc>
        <w:tc>
          <w:tcPr>
            <w:tcW w:w="1739" w:type="dxa"/>
            <w:tcBorders>
              <w:top w:val="nil"/>
              <w:left w:val="nil"/>
              <w:bottom w:val="single" w:sz="8" w:space="0" w:color="4F81BD"/>
              <w:right w:val="nil"/>
            </w:tcBorders>
            <w:shd w:val="clear" w:color="auto" w:fill="auto"/>
            <w:vAlign w:val="bottom"/>
            <w:hideMark/>
          </w:tcPr>
          <w:p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7.522</w:t>
            </w:r>
          </w:p>
        </w:tc>
        <w:tc>
          <w:tcPr>
            <w:tcW w:w="991"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2,9</w:t>
            </w:r>
          </w:p>
        </w:tc>
        <w:tc>
          <w:tcPr>
            <w:tcW w:w="1285"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23,4</w:t>
            </w:r>
          </w:p>
        </w:tc>
      </w:tr>
      <w:tr w:rsidR="00F7043F" w:rsidRPr="00A31121"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9</w:t>
            </w:r>
          </w:p>
        </w:tc>
        <w:tc>
          <w:tcPr>
            <w:tcW w:w="1962"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Σουηδία</w:t>
            </w:r>
          </w:p>
        </w:tc>
        <w:tc>
          <w:tcPr>
            <w:tcW w:w="1739" w:type="dxa"/>
            <w:tcBorders>
              <w:top w:val="nil"/>
              <w:left w:val="nil"/>
              <w:bottom w:val="single" w:sz="8" w:space="0" w:color="4F81BD"/>
              <w:right w:val="nil"/>
            </w:tcBorders>
            <w:shd w:val="clear" w:color="000000" w:fill="D3DFEE"/>
            <w:vAlign w:val="bottom"/>
            <w:hideMark/>
          </w:tcPr>
          <w:p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6.065</w:t>
            </w:r>
          </w:p>
        </w:tc>
        <w:tc>
          <w:tcPr>
            <w:tcW w:w="991"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2,3</w:t>
            </w:r>
          </w:p>
        </w:tc>
        <w:tc>
          <w:tcPr>
            <w:tcW w:w="1285"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17,3</w:t>
            </w:r>
          </w:p>
        </w:tc>
      </w:tr>
      <w:tr w:rsidR="00F7043F" w:rsidRPr="00A31121" w:rsidTr="008F4617">
        <w:trPr>
          <w:trHeight w:val="315"/>
          <w:jc w:val="center"/>
        </w:trPr>
        <w:tc>
          <w:tcPr>
            <w:tcW w:w="1183"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10</w:t>
            </w:r>
          </w:p>
        </w:tc>
        <w:tc>
          <w:tcPr>
            <w:tcW w:w="1962"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Ισπανία</w:t>
            </w:r>
          </w:p>
        </w:tc>
        <w:tc>
          <w:tcPr>
            <w:tcW w:w="1739" w:type="dxa"/>
            <w:tcBorders>
              <w:top w:val="nil"/>
              <w:left w:val="nil"/>
              <w:bottom w:val="single" w:sz="8" w:space="0" w:color="4F81BD"/>
              <w:right w:val="nil"/>
            </w:tcBorders>
            <w:shd w:val="clear" w:color="auto" w:fill="auto"/>
            <w:vAlign w:val="bottom"/>
            <w:hideMark/>
          </w:tcPr>
          <w:p w:rsidR="00F7043F" w:rsidRPr="00A31121" w:rsidRDefault="00F7043F" w:rsidP="008F4617">
            <w:pPr>
              <w:spacing w:after="100" w:afterAutospacing="1"/>
              <w:jc w:val="center"/>
              <w:rPr>
                <w:rFonts w:ascii="Times New Roman" w:hAnsi="Times New Roman"/>
                <w:color w:val="000000"/>
              </w:rPr>
            </w:pPr>
            <w:r w:rsidRPr="00A31121">
              <w:rPr>
                <w:rFonts w:ascii="Times New Roman" w:hAnsi="Times New Roman"/>
                <w:color w:val="000000"/>
              </w:rPr>
              <w:t>6.042</w:t>
            </w:r>
          </w:p>
        </w:tc>
        <w:tc>
          <w:tcPr>
            <w:tcW w:w="991"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2,3</w:t>
            </w:r>
          </w:p>
        </w:tc>
        <w:tc>
          <w:tcPr>
            <w:tcW w:w="1285"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24,6</w:t>
            </w:r>
          </w:p>
        </w:tc>
      </w:tr>
      <w:tr w:rsidR="00F7043F" w:rsidRPr="00A31121" w:rsidTr="008F4617">
        <w:trPr>
          <w:trHeight w:val="315"/>
          <w:jc w:val="center"/>
        </w:trPr>
        <w:tc>
          <w:tcPr>
            <w:tcW w:w="1183"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eastAsia="en-US"/>
              </w:rPr>
              <w:t>36</w:t>
            </w:r>
          </w:p>
        </w:tc>
        <w:tc>
          <w:tcPr>
            <w:tcW w:w="1962"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eastAsia="en-US"/>
              </w:rPr>
              <w:t>ΕΛΛΑΔΑ</w:t>
            </w:r>
          </w:p>
        </w:tc>
        <w:tc>
          <w:tcPr>
            <w:tcW w:w="1739" w:type="dxa"/>
            <w:tcBorders>
              <w:top w:val="nil"/>
              <w:left w:val="nil"/>
              <w:bottom w:val="single" w:sz="8" w:space="0" w:color="4F81BD"/>
              <w:right w:val="nil"/>
            </w:tcBorders>
            <w:shd w:val="clear" w:color="000000" w:fill="D3DFEE"/>
            <w:vAlign w:val="center"/>
            <w:hideMark/>
          </w:tcPr>
          <w:p w:rsidR="00F7043F" w:rsidRPr="00A31121" w:rsidRDefault="00F7043F"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val="en-US" w:eastAsia="en-US"/>
              </w:rPr>
              <w:t>1</w:t>
            </w:r>
            <w:r w:rsidRPr="00A31121">
              <w:rPr>
                <w:rFonts w:ascii="Times New Roman" w:hAnsi="Times New Roman"/>
                <w:b/>
                <w:bCs/>
                <w:i/>
                <w:iCs/>
                <w:color w:val="000000"/>
                <w:lang w:eastAsia="en-US"/>
              </w:rPr>
              <w:t>.</w:t>
            </w:r>
            <w:r w:rsidRPr="00A31121">
              <w:rPr>
                <w:rFonts w:ascii="Times New Roman" w:hAnsi="Times New Roman"/>
                <w:b/>
                <w:bCs/>
                <w:i/>
                <w:iCs/>
                <w:color w:val="000000"/>
                <w:lang w:val="en-US" w:eastAsia="en-US"/>
              </w:rPr>
              <w:t>161</w:t>
            </w:r>
          </w:p>
        </w:tc>
        <w:tc>
          <w:tcPr>
            <w:tcW w:w="991"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GB" w:eastAsia="en-US"/>
              </w:rPr>
            </w:pPr>
            <w:r w:rsidRPr="00A31121">
              <w:rPr>
                <w:rFonts w:eastAsiaTheme="minorHAnsi" w:cs="Calibri"/>
                <w:color w:val="000000"/>
                <w:lang w:eastAsia="en-US"/>
              </w:rPr>
              <w:t>0,4</w:t>
            </w:r>
          </w:p>
        </w:tc>
        <w:tc>
          <w:tcPr>
            <w:tcW w:w="1285" w:type="dxa"/>
            <w:tcBorders>
              <w:top w:val="nil"/>
              <w:left w:val="nil"/>
              <w:bottom w:val="single" w:sz="8" w:space="0" w:color="4F81BD"/>
              <w:right w:val="nil"/>
            </w:tcBorders>
            <w:shd w:val="clear" w:color="000000" w:fill="D3DFEE"/>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33,5</w:t>
            </w:r>
          </w:p>
        </w:tc>
      </w:tr>
      <w:tr w:rsidR="00F7043F" w:rsidRPr="00A31121" w:rsidTr="008F4617">
        <w:trPr>
          <w:trHeight w:val="315"/>
          <w:jc w:val="center"/>
        </w:trPr>
        <w:tc>
          <w:tcPr>
            <w:tcW w:w="1183"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eastAsia="en-US"/>
              </w:rPr>
              <w:t> </w:t>
            </w:r>
          </w:p>
        </w:tc>
        <w:tc>
          <w:tcPr>
            <w:tcW w:w="1962"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ΣΥΝΟΛΟ</w:t>
            </w:r>
          </w:p>
        </w:tc>
        <w:tc>
          <w:tcPr>
            <w:tcW w:w="1739"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center"/>
              <w:rPr>
                <w:rFonts w:ascii="Times New Roman" w:hAnsi="Times New Roman"/>
                <w:color w:val="000000"/>
                <w:lang w:val="en-GB" w:eastAsia="en-US"/>
              </w:rPr>
            </w:pPr>
            <w:r w:rsidRPr="00A31121">
              <w:rPr>
                <w:rFonts w:ascii="Times New Roman" w:hAnsi="Times New Roman"/>
                <w:color w:val="000000"/>
                <w:lang w:val="en-GB" w:eastAsia="en-US"/>
              </w:rPr>
              <w:t>260</w:t>
            </w:r>
            <w:r w:rsidRPr="00A31121">
              <w:rPr>
                <w:rFonts w:ascii="Times New Roman" w:hAnsi="Times New Roman"/>
                <w:color w:val="000000"/>
                <w:lang w:eastAsia="en-US"/>
              </w:rPr>
              <w:t>.</w:t>
            </w:r>
            <w:r w:rsidRPr="00A31121">
              <w:rPr>
                <w:rFonts w:ascii="Times New Roman" w:hAnsi="Times New Roman"/>
                <w:color w:val="000000"/>
                <w:lang w:val="en-GB" w:eastAsia="en-US"/>
              </w:rPr>
              <w:t>751</w:t>
            </w:r>
          </w:p>
        </w:tc>
        <w:tc>
          <w:tcPr>
            <w:tcW w:w="991" w:type="dxa"/>
            <w:tcBorders>
              <w:top w:val="nil"/>
              <w:left w:val="nil"/>
              <w:bottom w:val="single" w:sz="8" w:space="0" w:color="4F81BD"/>
              <w:right w:val="nil"/>
            </w:tcBorders>
            <w:shd w:val="clear" w:color="auto" w:fill="auto"/>
            <w:vAlign w:val="center"/>
            <w:hideMark/>
          </w:tcPr>
          <w:p w:rsidR="00F7043F" w:rsidRPr="00A31121" w:rsidRDefault="00F7043F" w:rsidP="008F4617">
            <w:pPr>
              <w:spacing w:after="0" w:line="240" w:lineRule="auto"/>
              <w:jc w:val="right"/>
              <w:rPr>
                <w:rFonts w:ascii="Times New Roman" w:hAnsi="Times New Roman"/>
                <w:color w:val="000000"/>
                <w:lang w:val="en-US" w:eastAsia="en-US"/>
              </w:rPr>
            </w:pPr>
            <w:r w:rsidRPr="00A31121">
              <w:rPr>
                <w:rFonts w:ascii="Times New Roman" w:hAnsi="Times New Roman"/>
                <w:color w:val="000000"/>
                <w:lang w:val="en-US" w:eastAsia="en-US"/>
              </w:rPr>
              <w:t>100</w:t>
            </w:r>
          </w:p>
        </w:tc>
        <w:tc>
          <w:tcPr>
            <w:tcW w:w="1285" w:type="dxa"/>
            <w:tcBorders>
              <w:top w:val="nil"/>
              <w:left w:val="nil"/>
              <w:bottom w:val="single" w:sz="8" w:space="0" w:color="4F81BD"/>
              <w:right w:val="nil"/>
            </w:tcBorders>
            <w:shd w:val="clear" w:color="auto" w:fill="auto"/>
            <w:hideMark/>
          </w:tcPr>
          <w:p w:rsidR="00F7043F" w:rsidRPr="00A31121" w:rsidRDefault="00F7043F"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19,0</w:t>
            </w:r>
          </w:p>
        </w:tc>
      </w:tr>
    </w:tbl>
    <w:p w:rsidR="00891C5E" w:rsidRPr="00847D59" w:rsidRDefault="00F7043F" w:rsidP="00891C5E">
      <w:pPr>
        <w:spacing w:after="0"/>
        <w:rPr>
          <w:sz w:val="20"/>
          <w:szCs w:val="20"/>
          <w:lang w:val="nl-NL"/>
        </w:rPr>
      </w:pPr>
      <w:r w:rsidRPr="00A31121">
        <w:rPr>
          <w:rFonts w:ascii="Times New Roman" w:hAnsi="Times New Roman"/>
          <w:sz w:val="20"/>
          <w:szCs w:val="20"/>
          <w:lang w:val="en-GB"/>
        </w:rPr>
        <w:t xml:space="preserve">            </w:t>
      </w:r>
      <w:r w:rsidRPr="00A31121">
        <w:rPr>
          <w:rFonts w:ascii="Times New Roman" w:hAnsi="Times New Roman"/>
          <w:sz w:val="20"/>
          <w:szCs w:val="20"/>
        </w:rPr>
        <w:t xml:space="preserve">Πηγή: </w:t>
      </w:r>
      <w:r w:rsidRPr="00A31121">
        <w:rPr>
          <w:rFonts w:ascii="Times New Roman" w:hAnsi="Times New Roman"/>
          <w:sz w:val="20"/>
          <w:szCs w:val="20"/>
          <w:lang w:val="en-US"/>
        </w:rPr>
        <w:t>CBS</w:t>
      </w:r>
    </w:p>
    <w:p w:rsidR="00891C5E" w:rsidRPr="00401E0F" w:rsidRDefault="00891C5E" w:rsidP="00891C5E">
      <w:pPr>
        <w:pStyle w:val="Caption"/>
        <w:rPr>
          <w:sz w:val="22"/>
          <w:szCs w:val="22"/>
        </w:rPr>
      </w:pPr>
      <w:bookmarkStart w:id="19" w:name="_Toc137814989"/>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10</w:t>
      </w:r>
      <w:r w:rsidR="00331C1D">
        <w:rPr>
          <w:sz w:val="22"/>
          <w:szCs w:val="22"/>
        </w:rPr>
        <w:fldChar w:fldCharType="end"/>
      </w:r>
      <w:r>
        <w:rPr>
          <w:sz w:val="22"/>
          <w:szCs w:val="22"/>
        </w:rPr>
        <w:t xml:space="preserve">: 10 Σημαντικότεροι προμηθευτές υπηρεσιών </w:t>
      </w:r>
      <w:r w:rsidRPr="00651DB9">
        <w:rPr>
          <w:sz w:val="22"/>
          <w:szCs w:val="22"/>
        </w:rPr>
        <w:t xml:space="preserve">Ολλανδίας  </w:t>
      </w:r>
      <w:r w:rsidRPr="00D33A3A">
        <w:rPr>
          <w:sz w:val="22"/>
          <w:szCs w:val="22"/>
          <w:lang w:val="nl-NL"/>
        </w:rPr>
        <w:t>to</w:t>
      </w:r>
      <w:r w:rsidRPr="002636CE">
        <w:rPr>
          <w:sz w:val="22"/>
          <w:szCs w:val="22"/>
        </w:rPr>
        <w:t xml:space="preserve"> 202</w:t>
      </w:r>
      <w:r w:rsidR="00401E0F" w:rsidRPr="00401E0F">
        <w:rPr>
          <w:sz w:val="22"/>
          <w:szCs w:val="22"/>
        </w:rPr>
        <w:t xml:space="preserve">2 </w:t>
      </w:r>
      <w:r>
        <w:rPr>
          <w:sz w:val="22"/>
          <w:szCs w:val="22"/>
        </w:rPr>
        <w:t>και η θέση της Ελλάδας</w:t>
      </w:r>
      <w:r w:rsidR="00401E0F" w:rsidRPr="00401E0F">
        <w:rPr>
          <w:sz w:val="22"/>
          <w:szCs w:val="22"/>
        </w:rPr>
        <w:t>.</w:t>
      </w:r>
      <w:bookmarkEnd w:id="19"/>
    </w:p>
    <w:p w:rsidR="00891C5E" w:rsidRPr="00F30452" w:rsidRDefault="00E314F1" w:rsidP="00891C5E">
      <w:pPr>
        <w:rPr>
          <w:rFonts w:ascii="Times New Roman" w:hAnsi="Times New Roman"/>
          <w:sz w:val="20"/>
          <w:szCs w:val="20"/>
        </w:rPr>
      </w:pPr>
      <w:r>
        <w:rPr>
          <w:rFonts w:ascii="Times New Roman" w:hAnsi="Times New Roman"/>
          <w:sz w:val="20"/>
          <w:szCs w:val="20"/>
        </w:rPr>
        <w:lastRenderedPageBreak/>
        <w:t xml:space="preserve">         </w:t>
      </w:r>
    </w:p>
    <w:tbl>
      <w:tblPr>
        <w:tblW w:w="7160" w:type="dxa"/>
        <w:jc w:val="center"/>
        <w:tblLook w:val="04A0" w:firstRow="1" w:lastRow="0" w:firstColumn="1" w:lastColumn="0" w:noHBand="0" w:noVBand="1"/>
      </w:tblPr>
      <w:tblGrid>
        <w:gridCol w:w="1182"/>
        <w:gridCol w:w="1952"/>
        <w:gridCol w:w="1748"/>
        <w:gridCol w:w="991"/>
        <w:gridCol w:w="1287"/>
      </w:tblGrid>
      <w:tr w:rsidR="00122752" w:rsidRPr="00552A55" w:rsidTr="008F4617">
        <w:trPr>
          <w:trHeight w:val="630"/>
          <w:jc w:val="center"/>
        </w:trPr>
        <w:tc>
          <w:tcPr>
            <w:tcW w:w="1182" w:type="dxa"/>
            <w:tcBorders>
              <w:top w:val="double" w:sz="6" w:space="0" w:color="4F81BD"/>
              <w:left w:val="nil"/>
              <w:bottom w:val="double" w:sz="6" w:space="0" w:color="4F81BD"/>
              <w:right w:val="nil"/>
            </w:tcBorders>
            <w:shd w:val="clear" w:color="auto" w:fill="auto"/>
            <w:vAlign w:val="center"/>
            <w:hideMark/>
          </w:tcPr>
          <w:p w:rsidR="00122752" w:rsidRPr="00682C82" w:rsidRDefault="00122752" w:rsidP="008F4617">
            <w:pPr>
              <w:spacing w:after="0" w:line="240" w:lineRule="auto"/>
              <w:rPr>
                <w:rFonts w:ascii="Times New Roman" w:hAnsi="Times New Roman"/>
                <w:b/>
                <w:bCs/>
                <w:color w:val="FF0000"/>
                <w:lang w:val="en-US" w:eastAsia="en-US"/>
              </w:rPr>
            </w:pPr>
            <w:r w:rsidRPr="00682C82">
              <w:rPr>
                <w:rFonts w:ascii="Times New Roman" w:hAnsi="Times New Roman"/>
                <w:b/>
                <w:bCs/>
                <w:color w:val="FF0000"/>
                <w:lang w:eastAsia="en-US"/>
              </w:rPr>
              <w:t>Κατάταξη</w:t>
            </w:r>
          </w:p>
        </w:tc>
        <w:tc>
          <w:tcPr>
            <w:tcW w:w="1952" w:type="dxa"/>
            <w:tcBorders>
              <w:top w:val="double" w:sz="6" w:space="0" w:color="4F81BD"/>
              <w:left w:val="nil"/>
              <w:bottom w:val="double" w:sz="6" w:space="0" w:color="4F81BD"/>
              <w:right w:val="nil"/>
            </w:tcBorders>
            <w:shd w:val="clear" w:color="auto" w:fill="auto"/>
            <w:vAlign w:val="center"/>
            <w:hideMark/>
          </w:tcPr>
          <w:p w:rsidR="00122752" w:rsidRPr="00682C82" w:rsidRDefault="00122752"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Χώρα</w:t>
            </w:r>
          </w:p>
        </w:tc>
        <w:tc>
          <w:tcPr>
            <w:tcW w:w="1748" w:type="dxa"/>
            <w:tcBorders>
              <w:top w:val="double" w:sz="6" w:space="0" w:color="4F81BD"/>
              <w:left w:val="nil"/>
              <w:bottom w:val="double" w:sz="6" w:space="0" w:color="4F81BD"/>
              <w:right w:val="nil"/>
            </w:tcBorders>
            <w:shd w:val="clear" w:color="auto" w:fill="auto"/>
            <w:vAlign w:val="center"/>
            <w:hideMark/>
          </w:tcPr>
          <w:p w:rsidR="00122752" w:rsidRPr="00682C82" w:rsidRDefault="00122752"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 xml:space="preserve">Αξία εξαγωγών </w:t>
            </w:r>
            <w:r>
              <w:rPr>
                <w:rFonts w:ascii="Times New Roman" w:hAnsi="Times New Roman"/>
                <w:b/>
                <w:bCs/>
                <w:color w:val="FF0000"/>
                <w:lang w:eastAsia="en-US"/>
              </w:rPr>
              <w:t>εκ</w:t>
            </w:r>
            <w:r w:rsidRPr="00682C82">
              <w:rPr>
                <w:rFonts w:ascii="Times New Roman" w:hAnsi="Times New Roman"/>
                <w:b/>
                <w:bCs/>
                <w:color w:val="FF0000"/>
                <w:lang w:eastAsia="en-US"/>
              </w:rPr>
              <w:t>. €</w:t>
            </w:r>
          </w:p>
        </w:tc>
        <w:tc>
          <w:tcPr>
            <w:tcW w:w="991" w:type="dxa"/>
            <w:tcBorders>
              <w:top w:val="double" w:sz="6" w:space="0" w:color="4F81BD"/>
              <w:left w:val="nil"/>
              <w:bottom w:val="double" w:sz="6" w:space="0" w:color="4F81BD"/>
              <w:right w:val="nil"/>
            </w:tcBorders>
            <w:shd w:val="clear" w:color="auto" w:fill="auto"/>
            <w:vAlign w:val="center"/>
            <w:hideMark/>
          </w:tcPr>
          <w:p w:rsidR="00122752" w:rsidRPr="00682C82" w:rsidRDefault="00122752" w:rsidP="008F4617">
            <w:pPr>
              <w:spacing w:after="0" w:line="240" w:lineRule="auto"/>
              <w:jc w:val="center"/>
              <w:rPr>
                <w:rFonts w:ascii="Times New Roman" w:hAnsi="Times New Roman"/>
                <w:b/>
                <w:bCs/>
                <w:color w:val="FF0000"/>
                <w:lang w:val="en-US" w:eastAsia="en-US"/>
              </w:rPr>
            </w:pPr>
            <w:r w:rsidRPr="00682C82">
              <w:rPr>
                <w:rFonts w:ascii="Times New Roman" w:hAnsi="Times New Roman"/>
                <w:b/>
                <w:bCs/>
                <w:color w:val="FF0000"/>
                <w:lang w:eastAsia="en-US"/>
              </w:rPr>
              <w:t>% επί συνόλου</w:t>
            </w:r>
          </w:p>
        </w:tc>
        <w:tc>
          <w:tcPr>
            <w:tcW w:w="1287" w:type="dxa"/>
            <w:tcBorders>
              <w:top w:val="double" w:sz="6" w:space="0" w:color="4F81BD"/>
              <w:left w:val="nil"/>
              <w:bottom w:val="double" w:sz="6" w:space="0" w:color="4F81BD"/>
              <w:right w:val="nil"/>
            </w:tcBorders>
            <w:shd w:val="clear" w:color="auto" w:fill="auto"/>
            <w:vAlign w:val="center"/>
            <w:hideMark/>
          </w:tcPr>
          <w:p w:rsidR="00122752" w:rsidRPr="00BA4D64" w:rsidRDefault="00122752" w:rsidP="008F4617">
            <w:pPr>
              <w:spacing w:after="0" w:line="240" w:lineRule="auto"/>
              <w:jc w:val="center"/>
              <w:rPr>
                <w:rFonts w:ascii="Times New Roman" w:hAnsi="Times New Roman"/>
                <w:b/>
                <w:bCs/>
                <w:color w:val="FF0000"/>
                <w:lang w:val="en-GB" w:eastAsia="en-US"/>
              </w:rPr>
            </w:pPr>
            <w:r w:rsidRPr="00682C82">
              <w:rPr>
                <w:rFonts w:ascii="Times New Roman" w:hAnsi="Times New Roman"/>
                <w:b/>
                <w:bCs/>
                <w:color w:val="FF0000"/>
                <w:lang w:eastAsia="en-US"/>
              </w:rPr>
              <w:t>Μεταβολ</w:t>
            </w:r>
            <w:r>
              <w:rPr>
                <w:rFonts w:ascii="Times New Roman" w:hAnsi="Times New Roman"/>
                <w:b/>
                <w:bCs/>
                <w:color w:val="FF0000"/>
                <w:lang w:eastAsia="en-US"/>
              </w:rPr>
              <w:t>ή % 202</w:t>
            </w:r>
            <w:r>
              <w:rPr>
                <w:rFonts w:ascii="Times New Roman" w:hAnsi="Times New Roman"/>
                <w:b/>
                <w:bCs/>
                <w:color w:val="FF0000"/>
                <w:lang w:val="en-GB" w:eastAsia="en-US"/>
              </w:rPr>
              <w:t>2</w:t>
            </w:r>
            <w:r w:rsidRPr="00682C82">
              <w:rPr>
                <w:rFonts w:ascii="Times New Roman" w:hAnsi="Times New Roman"/>
                <w:b/>
                <w:bCs/>
                <w:color w:val="FF0000"/>
                <w:lang w:eastAsia="en-US"/>
              </w:rPr>
              <w:t>/</w:t>
            </w:r>
            <w:r>
              <w:rPr>
                <w:rFonts w:ascii="Times New Roman" w:hAnsi="Times New Roman"/>
                <w:b/>
                <w:bCs/>
                <w:color w:val="FF0000"/>
                <w:lang w:val="en-GB" w:eastAsia="en-US"/>
              </w:rPr>
              <w:t>21</w:t>
            </w:r>
          </w:p>
        </w:tc>
      </w:tr>
      <w:tr w:rsidR="00122752" w:rsidRPr="00A31121" w:rsidTr="008F4617">
        <w:trPr>
          <w:trHeight w:val="330"/>
          <w:jc w:val="center"/>
        </w:trPr>
        <w:tc>
          <w:tcPr>
            <w:tcW w:w="118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1</w:t>
            </w:r>
          </w:p>
        </w:tc>
        <w:tc>
          <w:tcPr>
            <w:tcW w:w="195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ΗΠΑ</w:t>
            </w:r>
          </w:p>
        </w:tc>
        <w:tc>
          <w:tcPr>
            <w:tcW w:w="1748" w:type="dxa"/>
            <w:tcBorders>
              <w:top w:val="nil"/>
              <w:left w:val="nil"/>
              <w:bottom w:val="single" w:sz="8" w:space="0" w:color="4F81BD"/>
              <w:right w:val="nil"/>
            </w:tcBorders>
            <w:shd w:val="clear" w:color="000000" w:fill="D3DFEE"/>
            <w:vAlign w:val="bottom"/>
            <w:hideMark/>
          </w:tcPr>
          <w:p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47</w:t>
            </w:r>
            <w:r w:rsidRPr="00A31121">
              <w:rPr>
                <w:rFonts w:ascii="Times New Roman" w:hAnsi="Times New Roman"/>
                <w:color w:val="000000"/>
                <w:lang w:val="en-GB"/>
              </w:rPr>
              <w:t>.</w:t>
            </w:r>
            <w:r w:rsidRPr="00A31121">
              <w:rPr>
                <w:rFonts w:ascii="Times New Roman" w:hAnsi="Times New Roman"/>
                <w:color w:val="000000"/>
              </w:rPr>
              <w:t>311</w:t>
            </w:r>
          </w:p>
        </w:tc>
        <w:tc>
          <w:tcPr>
            <w:tcW w:w="991"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18,9</w:t>
            </w:r>
          </w:p>
        </w:tc>
        <w:tc>
          <w:tcPr>
            <w:tcW w:w="1287"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18,0</w:t>
            </w:r>
          </w:p>
        </w:tc>
      </w:tr>
      <w:tr w:rsidR="00122752" w:rsidRPr="00A31121" w:rsidTr="008F4617">
        <w:trPr>
          <w:trHeight w:val="315"/>
          <w:jc w:val="center"/>
        </w:trPr>
        <w:tc>
          <w:tcPr>
            <w:tcW w:w="118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2</w:t>
            </w:r>
          </w:p>
        </w:tc>
        <w:tc>
          <w:tcPr>
            <w:tcW w:w="195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Ην. Βασίλειο</w:t>
            </w:r>
          </w:p>
        </w:tc>
        <w:tc>
          <w:tcPr>
            <w:tcW w:w="1748" w:type="dxa"/>
            <w:tcBorders>
              <w:top w:val="nil"/>
              <w:left w:val="nil"/>
              <w:bottom w:val="single" w:sz="8" w:space="0" w:color="4F81BD"/>
              <w:right w:val="nil"/>
            </w:tcBorders>
            <w:shd w:val="clear" w:color="auto" w:fill="auto"/>
            <w:vAlign w:val="bottom"/>
            <w:hideMark/>
          </w:tcPr>
          <w:p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31</w:t>
            </w:r>
            <w:r w:rsidRPr="00A31121">
              <w:rPr>
                <w:rFonts w:ascii="Times New Roman" w:hAnsi="Times New Roman"/>
                <w:color w:val="000000"/>
                <w:lang w:val="en-GB"/>
              </w:rPr>
              <w:t>.</w:t>
            </w:r>
            <w:r w:rsidRPr="00A31121">
              <w:rPr>
                <w:rFonts w:ascii="Times New Roman" w:hAnsi="Times New Roman"/>
                <w:color w:val="000000"/>
              </w:rPr>
              <w:t>447</w:t>
            </w:r>
          </w:p>
        </w:tc>
        <w:tc>
          <w:tcPr>
            <w:tcW w:w="991"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12,6</w:t>
            </w:r>
          </w:p>
        </w:tc>
        <w:tc>
          <w:tcPr>
            <w:tcW w:w="1287"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-6,7</w:t>
            </w:r>
          </w:p>
        </w:tc>
      </w:tr>
      <w:tr w:rsidR="00122752" w:rsidRPr="00A31121"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3</w:t>
            </w:r>
          </w:p>
        </w:tc>
        <w:tc>
          <w:tcPr>
            <w:tcW w:w="195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Γερμανία</w:t>
            </w:r>
          </w:p>
        </w:tc>
        <w:tc>
          <w:tcPr>
            <w:tcW w:w="1748" w:type="dxa"/>
            <w:tcBorders>
              <w:top w:val="nil"/>
              <w:left w:val="nil"/>
              <w:bottom w:val="single" w:sz="8" w:space="0" w:color="4F81BD"/>
              <w:right w:val="nil"/>
            </w:tcBorders>
            <w:shd w:val="clear" w:color="000000" w:fill="D3DFEE"/>
            <w:vAlign w:val="bottom"/>
            <w:hideMark/>
          </w:tcPr>
          <w:p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28</w:t>
            </w:r>
            <w:r w:rsidRPr="00A31121">
              <w:rPr>
                <w:rFonts w:ascii="Times New Roman" w:hAnsi="Times New Roman"/>
                <w:color w:val="000000"/>
                <w:lang w:val="en-GB"/>
              </w:rPr>
              <w:t>.</w:t>
            </w:r>
            <w:r w:rsidRPr="00A31121">
              <w:rPr>
                <w:rFonts w:ascii="Times New Roman" w:hAnsi="Times New Roman"/>
                <w:color w:val="000000"/>
              </w:rPr>
              <w:t>353</w:t>
            </w:r>
          </w:p>
        </w:tc>
        <w:tc>
          <w:tcPr>
            <w:tcW w:w="991"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11,3</w:t>
            </w:r>
          </w:p>
        </w:tc>
        <w:tc>
          <w:tcPr>
            <w:tcW w:w="1287"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23,0</w:t>
            </w:r>
          </w:p>
        </w:tc>
      </w:tr>
      <w:tr w:rsidR="00122752" w:rsidRPr="00A31121" w:rsidTr="008F4617">
        <w:trPr>
          <w:trHeight w:val="315"/>
          <w:jc w:val="center"/>
        </w:trPr>
        <w:tc>
          <w:tcPr>
            <w:tcW w:w="118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4</w:t>
            </w:r>
          </w:p>
        </w:tc>
        <w:tc>
          <w:tcPr>
            <w:tcW w:w="195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Ιρλανδία</w:t>
            </w:r>
          </w:p>
        </w:tc>
        <w:tc>
          <w:tcPr>
            <w:tcW w:w="1748" w:type="dxa"/>
            <w:tcBorders>
              <w:top w:val="nil"/>
              <w:left w:val="nil"/>
              <w:bottom w:val="single" w:sz="8" w:space="0" w:color="4F81BD"/>
              <w:right w:val="nil"/>
            </w:tcBorders>
            <w:shd w:val="clear" w:color="auto" w:fill="auto"/>
            <w:vAlign w:val="bottom"/>
            <w:hideMark/>
          </w:tcPr>
          <w:p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19</w:t>
            </w:r>
            <w:r w:rsidRPr="00A31121">
              <w:rPr>
                <w:rFonts w:ascii="Times New Roman" w:hAnsi="Times New Roman"/>
                <w:color w:val="000000"/>
                <w:lang w:val="en-GB"/>
              </w:rPr>
              <w:t>.</w:t>
            </w:r>
            <w:r w:rsidRPr="00A31121">
              <w:rPr>
                <w:rFonts w:ascii="Times New Roman" w:hAnsi="Times New Roman"/>
                <w:color w:val="000000"/>
              </w:rPr>
              <w:t>587</w:t>
            </w:r>
          </w:p>
        </w:tc>
        <w:tc>
          <w:tcPr>
            <w:tcW w:w="991"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7,8</w:t>
            </w:r>
          </w:p>
        </w:tc>
        <w:tc>
          <w:tcPr>
            <w:tcW w:w="1287"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19,5</w:t>
            </w:r>
          </w:p>
        </w:tc>
      </w:tr>
      <w:tr w:rsidR="00122752" w:rsidRPr="00A31121"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5</w:t>
            </w:r>
          </w:p>
        </w:tc>
        <w:tc>
          <w:tcPr>
            <w:tcW w:w="1952"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Γαλλία</w:t>
            </w:r>
          </w:p>
        </w:tc>
        <w:tc>
          <w:tcPr>
            <w:tcW w:w="1748"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17.781</w:t>
            </w:r>
          </w:p>
        </w:tc>
        <w:tc>
          <w:tcPr>
            <w:tcW w:w="991"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7,1</w:t>
            </w:r>
          </w:p>
        </w:tc>
        <w:tc>
          <w:tcPr>
            <w:tcW w:w="1287"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25,8</w:t>
            </w:r>
          </w:p>
        </w:tc>
      </w:tr>
      <w:tr w:rsidR="00122752" w:rsidRPr="00A31121" w:rsidTr="008F4617">
        <w:trPr>
          <w:trHeight w:val="315"/>
          <w:jc w:val="center"/>
        </w:trPr>
        <w:tc>
          <w:tcPr>
            <w:tcW w:w="118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6</w:t>
            </w:r>
          </w:p>
        </w:tc>
        <w:tc>
          <w:tcPr>
            <w:tcW w:w="195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Βέλγιο</w:t>
            </w:r>
          </w:p>
        </w:tc>
        <w:tc>
          <w:tcPr>
            <w:tcW w:w="1748" w:type="dxa"/>
            <w:tcBorders>
              <w:top w:val="nil"/>
              <w:left w:val="nil"/>
              <w:bottom w:val="single" w:sz="8" w:space="0" w:color="4F81BD"/>
              <w:right w:val="nil"/>
            </w:tcBorders>
            <w:shd w:val="clear" w:color="auto" w:fill="auto"/>
            <w:vAlign w:val="bottom"/>
            <w:hideMark/>
          </w:tcPr>
          <w:p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16</w:t>
            </w:r>
            <w:r w:rsidRPr="00A31121">
              <w:rPr>
                <w:rFonts w:ascii="Times New Roman" w:hAnsi="Times New Roman"/>
                <w:color w:val="000000"/>
                <w:lang w:val="en-GB"/>
              </w:rPr>
              <w:t>.</w:t>
            </w:r>
            <w:r w:rsidRPr="00A31121">
              <w:rPr>
                <w:rFonts w:ascii="Times New Roman" w:hAnsi="Times New Roman"/>
                <w:color w:val="000000"/>
              </w:rPr>
              <w:t>178</w:t>
            </w:r>
          </w:p>
        </w:tc>
        <w:tc>
          <w:tcPr>
            <w:tcW w:w="991"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6,5</w:t>
            </w:r>
          </w:p>
        </w:tc>
        <w:tc>
          <w:tcPr>
            <w:tcW w:w="1287"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15,2</w:t>
            </w:r>
          </w:p>
        </w:tc>
      </w:tr>
      <w:tr w:rsidR="00122752" w:rsidRPr="00A31121"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7</w:t>
            </w:r>
          </w:p>
        </w:tc>
        <w:tc>
          <w:tcPr>
            <w:tcW w:w="1952"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Ισπανία</w:t>
            </w:r>
          </w:p>
        </w:tc>
        <w:tc>
          <w:tcPr>
            <w:tcW w:w="1748"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7.049</w:t>
            </w:r>
          </w:p>
        </w:tc>
        <w:tc>
          <w:tcPr>
            <w:tcW w:w="991"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2,8</w:t>
            </w:r>
          </w:p>
        </w:tc>
        <w:tc>
          <w:tcPr>
            <w:tcW w:w="1287"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25,6</w:t>
            </w:r>
          </w:p>
        </w:tc>
      </w:tr>
      <w:tr w:rsidR="00122752" w:rsidRPr="00A31121" w:rsidTr="008F4617">
        <w:trPr>
          <w:trHeight w:val="315"/>
          <w:jc w:val="center"/>
        </w:trPr>
        <w:tc>
          <w:tcPr>
            <w:tcW w:w="118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8</w:t>
            </w:r>
          </w:p>
        </w:tc>
        <w:tc>
          <w:tcPr>
            <w:tcW w:w="195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Ιταλία</w:t>
            </w:r>
          </w:p>
        </w:tc>
        <w:tc>
          <w:tcPr>
            <w:tcW w:w="1748" w:type="dxa"/>
            <w:tcBorders>
              <w:top w:val="nil"/>
              <w:left w:val="nil"/>
              <w:bottom w:val="single" w:sz="8" w:space="0" w:color="4F81BD"/>
              <w:right w:val="nil"/>
            </w:tcBorders>
            <w:shd w:val="clear" w:color="auto" w:fill="auto"/>
            <w:vAlign w:val="bottom"/>
            <w:hideMark/>
          </w:tcPr>
          <w:p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6</w:t>
            </w:r>
            <w:r w:rsidRPr="00A31121">
              <w:rPr>
                <w:rFonts w:ascii="Times New Roman" w:hAnsi="Times New Roman"/>
                <w:color w:val="000000"/>
                <w:lang w:val="en-GB"/>
              </w:rPr>
              <w:t>.</w:t>
            </w:r>
            <w:r w:rsidRPr="00A31121">
              <w:rPr>
                <w:rFonts w:ascii="Times New Roman" w:hAnsi="Times New Roman"/>
                <w:color w:val="000000"/>
              </w:rPr>
              <w:t>791</w:t>
            </w:r>
          </w:p>
        </w:tc>
        <w:tc>
          <w:tcPr>
            <w:tcW w:w="991"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2,7</w:t>
            </w:r>
          </w:p>
        </w:tc>
        <w:tc>
          <w:tcPr>
            <w:tcW w:w="1287"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21,7</w:t>
            </w:r>
          </w:p>
        </w:tc>
      </w:tr>
      <w:tr w:rsidR="00122752" w:rsidRPr="00A31121"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9</w:t>
            </w:r>
          </w:p>
        </w:tc>
        <w:tc>
          <w:tcPr>
            <w:tcW w:w="1952"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Ελβετία</w:t>
            </w:r>
          </w:p>
        </w:tc>
        <w:tc>
          <w:tcPr>
            <w:tcW w:w="1748"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center"/>
              <w:rPr>
                <w:rFonts w:ascii="Times New Roman" w:eastAsiaTheme="minorHAnsi" w:hAnsi="Times New Roman"/>
                <w:color w:val="000000"/>
                <w:lang w:eastAsia="en-US"/>
              </w:rPr>
            </w:pPr>
            <w:r w:rsidRPr="00A31121">
              <w:rPr>
                <w:rFonts w:ascii="Times New Roman" w:eastAsiaTheme="minorHAnsi" w:hAnsi="Times New Roman"/>
                <w:color w:val="000000"/>
                <w:lang w:eastAsia="en-US"/>
              </w:rPr>
              <w:t>5.194</w:t>
            </w:r>
          </w:p>
        </w:tc>
        <w:tc>
          <w:tcPr>
            <w:tcW w:w="991"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2,1</w:t>
            </w:r>
          </w:p>
        </w:tc>
        <w:tc>
          <w:tcPr>
            <w:tcW w:w="1287"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eastAsia="en-US"/>
              </w:rPr>
            </w:pPr>
            <w:r w:rsidRPr="00A31121">
              <w:rPr>
                <w:rFonts w:eastAsiaTheme="minorHAnsi" w:cs="Calibri"/>
                <w:color w:val="000000"/>
                <w:lang w:eastAsia="en-US"/>
              </w:rPr>
              <w:t>26,7</w:t>
            </w:r>
          </w:p>
        </w:tc>
      </w:tr>
      <w:tr w:rsidR="00122752" w:rsidRPr="00A31121" w:rsidTr="008F4617">
        <w:trPr>
          <w:trHeight w:val="315"/>
          <w:jc w:val="center"/>
        </w:trPr>
        <w:tc>
          <w:tcPr>
            <w:tcW w:w="118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10</w:t>
            </w:r>
          </w:p>
        </w:tc>
        <w:tc>
          <w:tcPr>
            <w:tcW w:w="195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color w:val="000000"/>
                <w:lang w:eastAsia="en-US"/>
              </w:rPr>
            </w:pPr>
            <w:r w:rsidRPr="00A31121">
              <w:rPr>
                <w:rFonts w:ascii="Times New Roman" w:hAnsi="Times New Roman"/>
                <w:color w:val="000000"/>
                <w:lang w:eastAsia="en-US"/>
              </w:rPr>
              <w:t>Πολωνία</w:t>
            </w:r>
          </w:p>
        </w:tc>
        <w:tc>
          <w:tcPr>
            <w:tcW w:w="1748" w:type="dxa"/>
            <w:tcBorders>
              <w:top w:val="nil"/>
              <w:left w:val="nil"/>
              <w:bottom w:val="single" w:sz="8" w:space="0" w:color="4F81BD"/>
              <w:right w:val="nil"/>
            </w:tcBorders>
            <w:shd w:val="clear" w:color="auto" w:fill="auto"/>
            <w:vAlign w:val="bottom"/>
            <w:hideMark/>
          </w:tcPr>
          <w:p w:rsidR="00122752" w:rsidRPr="00A31121" w:rsidRDefault="00122752" w:rsidP="008F4617">
            <w:pPr>
              <w:spacing w:after="0"/>
              <w:jc w:val="center"/>
              <w:rPr>
                <w:rFonts w:ascii="Times New Roman" w:hAnsi="Times New Roman"/>
                <w:color w:val="000000"/>
              </w:rPr>
            </w:pPr>
            <w:r w:rsidRPr="00A31121">
              <w:rPr>
                <w:rFonts w:ascii="Times New Roman" w:hAnsi="Times New Roman"/>
                <w:color w:val="000000"/>
              </w:rPr>
              <w:t>4</w:t>
            </w:r>
            <w:r w:rsidRPr="00A31121">
              <w:rPr>
                <w:rFonts w:ascii="Times New Roman" w:hAnsi="Times New Roman"/>
                <w:color w:val="000000"/>
                <w:lang w:val="en-GB"/>
              </w:rPr>
              <w:t>.</w:t>
            </w:r>
            <w:r w:rsidRPr="00A31121">
              <w:rPr>
                <w:rFonts w:ascii="Times New Roman" w:hAnsi="Times New Roman"/>
                <w:color w:val="000000"/>
              </w:rPr>
              <w:t>185</w:t>
            </w:r>
          </w:p>
        </w:tc>
        <w:tc>
          <w:tcPr>
            <w:tcW w:w="991"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1,7</w:t>
            </w:r>
          </w:p>
        </w:tc>
        <w:tc>
          <w:tcPr>
            <w:tcW w:w="1287"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-9,9</w:t>
            </w:r>
          </w:p>
        </w:tc>
      </w:tr>
      <w:tr w:rsidR="00122752" w:rsidRPr="00A31121" w:rsidTr="008F4617">
        <w:trPr>
          <w:trHeight w:val="315"/>
          <w:jc w:val="center"/>
        </w:trPr>
        <w:tc>
          <w:tcPr>
            <w:tcW w:w="118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b/>
                <w:bCs/>
                <w:i/>
                <w:iCs/>
                <w:color w:val="000000"/>
                <w:lang w:val="en-GB" w:eastAsia="en-US"/>
              </w:rPr>
            </w:pPr>
            <w:r w:rsidRPr="00A31121">
              <w:rPr>
                <w:rFonts w:ascii="Times New Roman" w:hAnsi="Times New Roman"/>
                <w:b/>
                <w:bCs/>
                <w:i/>
                <w:iCs/>
                <w:color w:val="000000"/>
                <w:lang w:val="en-GB" w:eastAsia="en-US"/>
              </w:rPr>
              <w:t>21</w:t>
            </w:r>
          </w:p>
        </w:tc>
        <w:tc>
          <w:tcPr>
            <w:tcW w:w="1952"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eastAsia="en-US"/>
              </w:rPr>
              <w:t>ΕΛΛΑΔΑ</w:t>
            </w:r>
          </w:p>
        </w:tc>
        <w:tc>
          <w:tcPr>
            <w:tcW w:w="1748" w:type="dxa"/>
            <w:tcBorders>
              <w:top w:val="nil"/>
              <w:left w:val="nil"/>
              <w:bottom w:val="single" w:sz="8" w:space="0" w:color="4F81BD"/>
              <w:right w:val="nil"/>
            </w:tcBorders>
            <w:shd w:val="clear" w:color="000000" w:fill="D3DFEE"/>
            <w:vAlign w:val="center"/>
            <w:hideMark/>
          </w:tcPr>
          <w:p w:rsidR="00122752" w:rsidRPr="00A31121" w:rsidRDefault="00122752" w:rsidP="008F4617">
            <w:pPr>
              <w:spacing w:after="0" w:line="240" w:lineRule="auto"/>
              <w:jc w:val="center"/>
              <w:rPr>
                <w:rFonts w:ascii="Times New Roman" w:hAnsi="Times New Roman"/>
                <w:b/>
                <w:bCs/>
                <w:i/>
                <w:iCs/>
                <w:color w:val="000000"/>
                <w:lang w:val="en-US" w:eastAsia="en-US"/>
              </w:rPr>
            </w:pPr>
            <w:r w:rsidRPr="00A31121">
              <w:rPr>
                <w:rFonts w:ascii="Times New Roman" w:hAnsi="Times New Roman"/>
                <w:b/>
                <w:bCs/>
                <w:i/>
                <w:iCs/>
                <w:color w:val="000000"/>
                <w:lang w:val="en-US" w:eastAsia="en-US"/>
              </w:rPr>
              <w:t>1.622</w:t>
            </w:r>
          </w:p>
        </w:tc>
        <w:tc>
          <w:tcPr>
            <w:tcW w:w="991"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0,6</w:t>
            </w:r>
          </w:p>
        </w:tc>
        <w:tc>
          <w:tcPr>
            <w:tcW w:w="1287" w:type="dxa"/>
            <w:tcBorders>
              <w:top w:val="nil"/>
              <w:left w:val="nil"/>
              <w:bottom w:val="single" w:sz="8" w:space="0" w:color="4F81BD"/>
              <w:right w:val="nil"/>
            </w:tcBorders>
            <w:shd w:val="clear" w:color="000000" w:fill="D3DFEE"/>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25,9</w:t>
            </w:r>
          </w:p>
        </w:tc>
      </w:tr>
      <w:tr w:rsidR="00122752" w:rsidRPr="00A31121" w:rsidTr="008F4617">
        <w:trPr>
          <w:trHeight w:val="315"/>
          <w:jc w:val="center"/>
        </w:trPr>
        <w:tc>
          <w:tcPr>
            <w:tcW w:w="118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b/>
                <w:bCs/>
                <w:color w:val="000000"/>
                <w:lang w:val="en-US" w:eastAsia="en-US"/>
              </w:rPr>
            </w:pPr>
            <w:r w:rsidRPr="00A31121">
              <w:rPr>
                <w:rFonts w:ascii="Times New Roman" w:hAnsi="Times New Roman"/>
                <w:b/>
                <w:bCs/>
                <w:color w:val="000000"/>
                <w:lang w:val="en-US" w:eastAsia="en-US"/>
              </w:rPr>
              <w:t> </w:t>
            </w:r>
          </w:p>
        </w:tc>
        <w:tc>
          <w:tcPr>
            <w:tcW w:w="1952"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color w:val="000000"/>
                <w:lang w:val="en-US" w:eastAsia="en-US"/>
              </w:rPr>
            </w:pPr>
            <w:r w:rsidRPr="00A31121">
              <w:rPr>
                <w:rFonts w:ascii="Times New Roman" w:hAnsi="Times New Roman"/>
                <w:color w:val="000000"/>
                <w:lang w:eastAsia="en-US"/>
              </w:rPr>
              <w:t>ΣΥΝΟΛΟ</w:t>
            </w:r>
          </w:p>
        </w:tc>
        <w:tc>
          <w:tcPr>
            <w:tcW w:w="1748" w:type="dxa"/>
            <w:tcBorders>
              <w:top w:val="nil"/>
              <w:left w:val="nil"/>
              <w:bottom w:val="single" w:sz="8" w:space="0" w:color="4F81BD"/>
              <w:right w:val="nil"/>
            </w:tcBorders>
            <w:shd w:val="clear" w:color="auto" w:fill="auto"/>
            <w:vAlign w:val="center"/>
            <w:hideMark/>
          </w:tcPr>
          <w:p w:rsidR="00122752" w:rsidRPr="00A31121" w:rsidRDefault="00122752" w:rsidP="008F4617">
            <w:pPr>
              <w:spacing w:after="0" w:line="240" w:lineRule="auto"/>
              <w:jc w:val="center"/>
              <w:rPr>
                <w:rFonts w:ascii="Times New Roman" w:hAnsi="Times New Roman"/>
                <w:color w:val="000000"/>
                <w:lang w:val="en-GB" w:eastAsia="en-US"/>
              </w:rPr>
            </w:pPr>
            <w:r w:rsidRPr="00A31121">
              <w:rPr>
                <w:rFonts w:ascii="Times New Roman" w:hAnsi="Times New Roman"/>
                <w:color w:val="000000"/>
                <w:lang w:eastAsia="en-US"/>
              </w:rPr>
              <w:t>250</w:t>
            </w:r>
            <w:r w:rsidRPr="00A31121">
              <w:rPr>
                <w:rFonts w:ascii="Times New Roman" w:hAnsi="Times New Roman"/>
                <w:color w:val="000000"/>
                <w:lang w:val="en-GB" w:eastAsia="en-US"/>
              </w:rPr>
              <w:t>.</w:t>
            </w:r>
            <w:r w:rsidRPr="00A31121">
              <w:rPr>
                <w:rFonts w:ascii="Times New Roman" w:hAnsi="Times New Roman"/>
                <w:color w:val="000000"/>
                <w:lang w:eastAsia="en-US"/>
              </w:rPr>
              <w:t>079</w:t>
            </w:r>
          </w:p>
        </w:tc>
        <w:tc>
          <w:tcPr>
            <w:tcW w:w="991"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100</w:t>
            </w:r>
          </w:p>
        </w:tc>
        <w:tc>
          <w:tcPr>
            <w:tcW w:w="1287" w:type="dxa"/>
            <w:tcBorders>
              <w:top w:val="nil"/>
              <w:left w:val="nil"/>
              <w:bottom w:val="single" w:sz="8" w:space="0" w:color="4F81BD"/>
              <w:right w:val="nil"/>
            </w:tcBorders>
            <w:shd w:val="clear" w:color="auto" w:fill="auto"/>
            <w:hideMark/>
          </w:tcPr>
          <w:p w:rsidR="00122752" w:rsidRPr="00A31121" w:rsidRDefault="00122752" w:rsidP="008F4617">
            <w:pPr>
              <w:autoSpaceDE w:val="0"/>
              <w:autoSpaceDN w:val="0"/>
              <w:adjustRightInd w:val="0"/>
              <w:spacing w:after="0" w:line="240" w:lineRule="auto"/>
              <w:jc w:val="right"/>
              <w:rPr>
                <w:rFonts w:eastAsiaTheme="minorHAnsi" w:cs="Calibri"/>
                <w:color w:val="000000"/>
                <w:lang w:val="en-US" w:eastAsia="en-US"/>
              </w:rPr>
            </w:pPr>
            <w:r w:rsidRPr="00A31121">
              <w:rPr>
                <w:rFonts w:eastAsiaTheme="minorHAnsi" w:cs="Calibri"/>
                <w:color w:val="000000"/>
                <w:lang w:eastAsia="en-US"/>
              </w:rPr>
              <w:t>19,3</w:t>
            </w:r>
          </w:p>
        </w:tc>
      </w:tr>
    </w:tbl>
    <w:p w:rsidR="00122752" w:rsidRPr="00682C82" w:rsidRDefault="00122752" w:rsidP="00891C5E">
      <w:pPr>
        <w:rPr>
          <w:rFonts w:ascii="Times New Roman" w:hAnsi="Times New Roman"/>
          <w:sz w:val="20"/>
          <w:szCs w:val="20"/>
          <w:lang w:val="en-US"/>
        </w:rPr>
      </w:pPr>
      <w:r w:rsidRPr="00A31121">
        <w:rPr>
          <w:rFonts w:ascii="Times New Roman" w:hAnsi="Times New Roman"/>
          <w:sz w:val="20"/>
          <w:szCs w:val="20"/>
          <w:lang w:val="en-GB"/>
        </w:rPr>
        <w:t xml:space="preserve">            </w:t>
      </w:r>
      <w:r w:rsidRPr="00A31121">
        <w:rPr>
          <w:rFonts w:ascii="Times New Roman" w:hAnsi="Times New Roman"/>
          <w:sz w:val="20"/>
          <w:szCs w:val="20"/>
        </w:rPr>
        <w:t xml:space="preserve">Πηγή: </w:t>
      </w:r>
      <w:r w:rsidRPr="00A31121">
        <w:rPr>
          <w:rFonts w:ascii="Times New Roman" w:hAnsi="Times New Roman"/>
          <w:sz w:val="20"/>
          <w:szCs w:val="20"/>
          <w:lang w:val="en-US"/>
        </w:rPr>
        <w:t>CBS</w:t>
      </w:r>
    </w:p>
    <w:p w:rsidR="00891C5E" w:rsidRPr="00A31121" w:rsidRDefault="00891C5E" w:rsidP="00891C5E">
      <w:pPr>
        <w:jc w:val="both"/>
        <w:rPr>
          <w:rFonts w:ascii="Times New Roman" w:hAnsi="Times New Roman"/>
        </w:rPr>
      </w:pPr>
      <w:r w:rsidRPr="00A31121">
        <w:rPr>
          <w:rFonts w:ascii="Times New Roman" w:hAnsi="Times New Roman"/>
        </w:rPr>
        <w:t>Όπως προκύπτει από τους ανωτέρω πίνακες, στην Ελλάδα αντιστοιχεί ένα μάλλον μικρό</w:t>
      </w:r>
      <w:r w:rsidR="007D5383" w:rsidRPr="00A31121">
        <w:rPr>
          <w:rFonts w:ascii="Times New Roman" w:hAnsi="Times New Roman"/>
        </w:rPr>
        <w:t>, αλλά αυξημένο</w:t>
      </w:r>
      <w:r w:rsidRPr="00A31121">
        <w:rPr>
          <w:rFonts w:ascii="Times New Roman" w:hAnsi="Times New Roman"/>
        </w:rPr>
        <w:t xml:space="preserve"> ποσοστό τόσο στο εμπόριο υπηρεσιών όσο και στο εμπόριο αγαθών της Ολλανδίας. </w:t>
      </w:r>
    </w:p>
    <w:p w:rsidR="00891C5E" w:rsidRPr="00A31121" w:rsidRDefault="00891C5E" w:rsidP="00891C5E">
      <w:pPr>
        <w:pStyle w:val="Heading3"/>
        <w:numPr>
          <w:ilvl w:val="0"/>
          <w:numId w:val="0"/>
        </w:numPr>
      </w:pPr>
      <w:bookmarkStart w:id="20" w:name="_Toc137814953"/>
      <w:r w:rsidRPr="00A31121">
        <w:rPr>
          <w:rFonts w:ascii="Times New Roman" w:hAnsi="Times New Roman"/>
          <w:sz w:val="22"/>
          <w:szCs w:val="22"/>
        </w:rPr>
        <w:t>Επενδύσεις</w:t>
      </w:r>
      <w:bookmarkEnd w:id="20"/>
    </w:p>
    <w:p w:rsidR="00F13B2C" w:rsidRPr="00A31121" w:rsidRDefault="00891C5E" w:rsidP="00891C5E">
      <w:pPr>
        <w:jc w:val="both"/>
        <w:rPr>
          <w:rFonts w:ascii="Times New Roman" w:eastAsia="Calibri" w:hAnsi="Times New Roman"/>
          <w:color w:val="000000"/>
          <w:shd w:val="clear" w:color="auto" w:fill="FFFFFF"/>
          <w:lang w:eastAsia="en-US"/>
        </w:rPr>
      </w:pPr>
      <w:r w:rsidRPr="00A31121">
        <w:rPr>
          <w:rFonts w:ascii="Times New Roman" w:eastAsia="Calibri" w:hAnsi="Times New Roman"/>
          <w:color w:val="000000"/>
          <w:shd w:val="clear" w:color="auto" w:fill="FFFFFF"/>
          <w:lang w:eastAsia="en-US"/>
        </w:rPr>
        <w:t>Σύμφωνα με τον ολλανδικό Οργανισμό Προσέλκυσης Επενδύσεων  (</w:t>
      </w:r>
      <w:r w:rsidRPr="00A31121">
        <w:rPr>
          <w:rFonts w:ascii="Times New Roman" w:eastAsia="Calibri" w:hAnsi="Times New Roman"/>
          <w:color w:val="000000"/>
          <w:shd w:val="clear" w:color="auto" w:fill="FFFFFF"/>
          <w:lang w:val="en-US" w:eastAsia="en-US"/>
        </w:rPr>
        <w:t>NFIA</w:t>
      </w:r>
      <w:r w:rsidR="00672AED" w:rsidRPr="00A31121">
        <w:rPr>
          <w:rFonts w:ascii="Times New Roman" w:eastAsia="Calibri" w:hAnsi="Times New Roman"/>
          <w:color w:val="000000"/>
          <w:shd w:val="clear" w:color="auto" w:fill="FFFFFF"/>
          <w:lang w:eastAsia="en-US"/>
        </w:rPr>
        <w:t>), η Ολλανδία το 2021</w:t>
      </w:r>
      <w:r w:rsidRPr="00A31121">
        <w:rPr>
          <w:rFonts w:ascii="Times New Roman" w:eastAsia="Calibri" w:hAnsi="Times New Roman"/>
          <w:color w:val="000000"/>
          <w:shd w:val="clear" w:color="auto" w:fill="FFFFFF"/>
          <w:lang w:eastAsia="en-US"/>
        </w:rPr>
        <w:t xml:space="preserve"> προσέλκυσε σημαντικά </w:t>
      </w:r>
      <w:r w:rsidR="00672AED" w:rsidRPr="00A31121">
        <w:rPr>
          <w:rFonts w:ascii="Times New Roman" w:eastAsia="Calibri" w:hAnsi="Times New Roman"/>
          <w:color w:val="000000"/>
          <w:shd w:val="clear" w:color="auto" w:fill="FFFFFF"/>
          <w:lang w:eastAsia="en-US"/>
        </w:rPr>
        <w:t>περισσότερες</w:t>
      </w:r>
      <w:r w:rsidRPr="00A31121">
        <w:rPr>
          <w:rFonts w:ascii="Times New Roman" w:eastAsia="Calibri" w:hAnsi="Times New Roman"/>
          <w:color w:val="000000"/>
          <w:shd w:val="clear" w:color="auto" w:fill="FFFFFF"/>
          <w:lang w:eastAsia="en-US"/>
        </w:rPr>
        <w:t xml:space="preserve"> ξέ</w:t>
      </w:r>
      <w:r w:rsidR="00672AED" w:rsidRPr="00A31121">
        <w:rPr>
          <w:rFonts w:ascii="Times New Roman" w:eastAsia="Calibri" w:hAnsi="Times New Roman"/>
          <w:color w:val="000000"/>
          <w:shd w:val="clear" w:color="auto" w:fill="FFFFFF"/>
          <w:lang w:eastAsia="en-US"/>
        </w:rPr>
        <w:t>νες επενδύσεις σε σύγκριση με το 2020.</w:t>
      </w:r>
      <w:r w:rsidRPr="00A31121">
        <w:rPr>
          <w:rFonts w:ascii="Times New Roman" w:eastAsia="Calibri" w:hAnsi="Times New Roman"/>
          <w:color w:val="000000"/>
          <w:shd w:val="clear" w:color="auto" w:fill="FFFFFF"/>
          <w:lang w:eastAsia="en-US"/>
        </w:rPr>
        <w:t xml:space="preserve"> Συγκεκριμένα, το </w:t>
      </w:r>
      <w:r w:rsidR="00672AED" w:rsidRPr="00A31121">
        <w:rPr>
          <w:rFonts w:ascii="Times New Roman" w:eastAsia="Calibri" w:hAnsi="Times New Roman"/>
          <w:color w:val="000000"/>
          <w:shd w:val="clear" w:color="auto" w:fill="FFFFFF"/>
          <w:lang w:eastAsia="en-US"/>
        </w:rPr>
        <w:t>2021</w:t>
      </w:r>
      <w:r w:rsidRPr="00A31121">
        <w:rPr>
          <w:rFonts w:ascii="Times New Roman" w:eastAsia="Calibri" w:hAnsi="Times New Roman"/>
          <w:color w:val="000000"/>
          <w:shd w:val="clear" w:color="auto" w:fill="FFFFFF"/>
          <w:lang w:eastAsia="en-US"/>
        </w:rPr>
        <w:t xml:space="preserve"> ο αριθμός των ξένων επενδυτικών έργων </w:t>
      </w:r>
      <w:r w:rsidR="00672AED" w:rsidRPr="00A31121">
        <w:rPr>
          <w:rFonts w:ascii="Times New Roman" w:eastAsia="Calibri" w:hAnsi="Times New Roman"/>
          <w:color w:val="000000"/>
          <w:shd w:val="clear" w:color="auto" w:fill="FFFFFF"/>
          <w:lang w:eastAsia="en-US"/>
        </w:rPr>
        <w:t>αυξήθηκε</w:t>
      </w:r>
      <w:r w:rsidRPr="00A31121">
        <w:rPr>
          <w:rFonts w:ascii="Times New Roman" w:eastAsia="Calibri" w:hAnsi="Times New Roman"/>
          <w:color w:val="000000"/>
          <w:shd w:val="clear" w:color="auto" w:fill="FFFFFF"/>
          <w:lang w:eastAsia="en-US"/>
        </w:rPr>
        <w:t xml:space="preserve"> κατά </w:t>
      </w:r>
      <w:r w:rsidR="00F13B2C" w:rsidRPr="00A31121">
        <w:rPr>
          <w:rFonts w:ascii="Times New Roman" w:eastAsia="Calibri" w:hAnsi="Times New Roman"/>
          <w:color w:val="000000"/>
          <w:shd w:val="clear" w:color="auto" w:fill="FFFFFF"/>
          <w:lang w:eastAsia="en-US"/>
        </w:rPr>
        <w:t>38,7</w:t>
      </w:r>
      <w:r w:rsidR="00672AED" w:rsidRPr="00A31121">
        <w:rPr>
          <w:rFonts w:ascii="Times New Roman" w:eastAsia="Calibri" w:hAnsi="Times New Roman"/>
          <w:color w:val="000000"/>
          <w:shd w:val="clear" w:color="auto" w:fill="FFFFFF"/>
          <w:lang w:eastAsia="en-US"/>
        </w:rPr>
        <w:t>% σε σύγκριση με το 2020</w:t>
      </w:r>
      <w:r w:rsidRPr="00A31121">
        <w:rPr>
          <w:rFonts w:ascii="Times New Roman" w:eastAsia="Calibri" w:hAnsi="Times New Roman"/>
          <w:color w:val="000000"/>
          <w:shd w:val="clear" w:color="auto" w:fill="FFFFFF"/>
          <w:lang w:eastAsia="en-US"/>
        </w:rPr>
        <w:t xml:space="preserve">, ενώ ο αριθμός των νέων θέσεων εργασίας </w:t>
      </w:r>
      <w:r w:rsidR="00F13B2C" w:rsidRPr="00A31121">
        <w:rPr>
          <w:rFonts w:ascii="Times New Roman" w:eastAsia="Calibri" w:hAnsi="Times New Roman"/>
          <w:color w:val="000000"/>
          <w:shd w:val="clear" w:color="auto" w:fill="FFFFFF"/>
          <w:lang w:eastAsia="en-US"/>
        </w:rPr>
        <w:t>αυξήθηκε κατά περίπου 55</w:t>
      </w:r>
      <w:r w:rsidRPr="00A31121">
        <w:rPr>
          <w:rFonts w:ascii="Times New Roman" w:eastAsia="Calibri" w:hAnsi="Times New Roman"/>
          <w:color w:val="000000"/>
          <w:shd w:val="clear" w:color="auto" w:fill="FFFFFF"/>
          <w:lang w:eastAsia="en-US"/>
        </w:rPr>
        <w:t>%. Περίπου το ένα τρίτο των ξένων εταιρειών που επέλεξαν να επενδύσουν στην Ολλανδία το 202</w:t>
      </w:r>
      <w:r w:rsidR="00F13B2C" w:rsidRPr="00A31121">
        <w:rPr>
          <w:rFonts w:ascii="Times New Roman" w:eastAsia="Calibri" w:hAnsi="Times New Roman"/>
          <w:color w:val="000000"/>
          <w:shd w:val="clear" w:color="auto" w:fill="FFFFFF"/>
          <w:lang w:eastAsia="en-US"/>
        </w:rPr>
        <w:t>1</w:t>
      </w:r>
      <w:r w:rsidRPr="00A31121">
        <w:rPr>
          <w:rFonts w:ascii="Times New Roman" w:eastAsia="Calibri" w:hAnsi="Times New Roman"/>
          <w:color w:val="000000"/>
          <w:shd w:val="clear" w:color="auto" w:fill="FFFFFF"/>
          <w:lang w:eastAsia="en-US"/>
        </w:rPr>
        <w:t xml:space="preserve"> προέρχονται από την </w:t>
      </w:r>
      <w:r w:rsidR="00F13B2C" w:rsidRPr="00A31121">
        <w:rPr>
          <w:rFonts w:ascii="Times New Roman" w:eastAsia="Calibri" w:hAnsi="Times New Roman"/>
          <w:color w:val="000000"/>
          <w:shd w:val="clear" w:color="auto" w:fill="FFFFFF"/>
          <w:lang w:eastAsia="en-US"/>
        </w:rPr>
        <w:t xml:space="preserve">Ευρώπη, το 30% από την Ασία, το 29% από την Βόρεια Αμερική και το υπόλοιπο 9% από την Μέση Ανατολή, την </w:t>
      </w:r>
      <w:proofErr w:type="spellStart"/>
      <w:r w:rsidR="00F13B2C" w:rsidRPr="00A31121">
        <w:rPr>
          <w:rFonts w:ascii="Times New Roman" w:eastAsia="Calibri" w:hAnsi="Times New Roman"/>
          <w:color w:val="000000"/>
          <w:shd w:val="clear" w:color="auto" w:fill="FFFFFF"/>
          <w:lang w:eastAsia="en-US"/>
        </w:rPr>
        <w:t>Αφρική,την</w:t>
      </w:r>
      <w:proofErr w:type="spellEnd"/>
      <w:r w:rsidR="00F13B2C" w:rsidRPr="00A31121">
        <w:rPr>
          <w:rFonts w:ascii="Times New Roman" w:eastAsia="Calibri" w:hAnsi="Times New Roman"/>
          <w:color w:val="000000"/>
          <w:shd w:val="clear" w:color="auto" w:fill="FFFFFF"/>
          <w:lang w:eastAsia="en-US"/>
        </w:rPr>
        <w:t xml:space="preserve"> Ωκεανία και τη Νότια Αμερική. Τα περισσότερα ξένα επενδυτικά έργα προήλθαν από τις ΗΠΑ, το Ηνωμένο Βασίλειο, την Κίνα και την Ιαπωνία. </w:t>
      </w:r>
    </w:p>
    <w:p w:rsidR="00891C5E" w:rsidRPr="00A31121" w:rsidRDefault="00891C5E" w:rsidP="00891C5E">
      <w:pPr>
        <w:jc w:val="both"/>
        <w:rPr>
          <w:rFonts w:ascii="Times New Roman" w:eastAsia="Calibri" w:hAnsi="Times New Roman"/>
          <w:color w:val="000000"/>
          <w:shd w:val="clear" w:color="auto" w:fill="FFFFFF"/>
          <w:lang w:eastAsia="en-US"/>
        </w:rPr>
      </w:pPr>
      <w:r w:rsidRPr="00A31121">
        <w:rPr>
          <w:rFonts w:ascii="Times New Roman" w:eastAsia="Calibri" w:hAnsi="Times New Roman"/>
          <w:color w:val="000000"/>
          <w:shd w:val="clear" w:color="auto" w:fill="FFFFFF"/>
          <w:lang w:eastAsia="en-US"/>
        </w:rPr>
        <w:t xml:space="preserve">Η Ολλανδία κατέχει κομβική θέση για διεθνείς εταιρείες που αναζητούν μια σταθερή βάση για την εξυπηρέτηση της ευρωπαϊκής αγοράς όπως, επί παραδείγματι, για  εταιρείες που </w:t>
      </w:r>
      <w:proofErr w:type="spellStart"/>
      <w:r w:rsidRPr="00A31121">
        <w:rPr>
          <w:rFonts w:ascii="Times New Roman" w:eastAsia="Calibri" w:hAnsi="Times New Roman"/>
          <w:color w:val="000000"/>
          <w:shd w:val="clear" w:color="auto" w:fill="FFFFFF"/>
          <w:lang w:eastAsia="en-US"/>
        </w:rPr>
        <w:t>μετεγκαθίστανται</w:t>
      </w:r>
      <w:proofErr w:type="spellEnd"/>
      <w:r w:rsidRPr="00A31121">
        <w:rPr>
          <w:rFonts w:ascii="Times New Roman" w:eastAsia="Calibri" w:hAnsi="Times New Roman"/>
          <w:color w:val="000000"/>
          <w:shd w:val="clear" w:color="auto" w:fill="FFFFFF"/>
          <w:lang w:eastAsia="en-US"/>
        </w:rPr>
        <w:t xml:space="preserve"> λόγω του </w:t>
      </w:r>
      <w:proofErr w:type="spellStart"/>
      <w:r w:rsidRPr="00A31121">
        <w:rPr>
          <w:rFonts w:ascii="Times New Roman" w:eastAsia="Calibri" w:hAnsi="Times New Roman"/>
          <w:color w:val="000000"/>
          <w:shd w:val="clear" w:color="auto" w:fill="FFFFFF"/>
          <w:lang w:eastAsia="en-US"/>
        </w:rPr>
        <w:t>Brexit</w:t>
      </w:r>
      <w:proofErr w:type="spellEnd"/>
      <w:r w:rsidRPr="00A31121">
        <w:rPr>
          <w:rFonts w:ascii="Times New Roman" w:eastAsia="Calibri" w:hAnsi="Times New Roman"/>
          <w:color w:val="000000"/>
          <w:shd w:val="clear" w:color="auto" w:fill="FFFFFF"/>
          <w:lang w:eastAsia="en-US"/>
        </w:rPr>
        <w:t xml:space="preserve">. </w:t>
      </w:r>
    </w:p>
    <w:p w:rsidR="006549DA" w:rsidRPr="00A31121" w:rsidRDefault="006549DA" w:rsidP="006549DA">
      <w:pPr>
        <w:jc w:val="both"/>
        <w:rPr>
          <w:rFonts w:ascii="Times New Roman" w:eastAsia="Calibri" w:hAnsi="Times New Roman"/>
          <w:color w:val="000000"/>
          <w:shd w:val="clear" w:color="auto" w:fill="FFFFFF"/>
          <w:lang w:eastAsia="en-US"/>
        </w:rPr>
      </w:pPr>
      <w:r w:rsidRPr="00A31121">
        <w:rPr>
          <w:rFonts w:ascii="Times New Roman" w:eastAsia="Calibri" w:hAnsi="Times New Roman"/>
          <w:color w:val="000000"/>
          <w:shd w:val="clear" w:color="auto" w:fill="FFFFFF"/>
          <w:lang w:eastAsia="en-US"/>
        </w:rPr>
        <w:t>Αυξημένες επενδύσεις σε Ε&amp;Α και κορυφαίους κλάδους Ενέργειας</w:t>
      </w:r>
    </w:p>
    <w:p w:rsidR="006549DA" w:rsidRPr="006549DA" w:rsidRDefault="006549DA" w:rsidP="006549DA">
      <w:pPr>
        <w:jc w:val="both"/>
        <w:rPr>
          <w:rFonts w:ascii="Times New Roman" w:eastAsia="Calibri" w:hAnsi="Times New Roman"/>
          <w:color w:val="000000"/>
          <w:shd w:val="clear" w:color="auto" w:fill="FFFFFF"/>
          <w:lang w:eastAsia="en-US"/>
        </w:rPr>
      </w:pPr>
      <w:r w:rsidRPr="00A31121">
        <w:rPr>
          <w:rFonts w:ascii="Times New Roman" w:eastAsia="Calibri" w:hAnsi="Times New Roman"/>
          <w:color w:val="000000"/>
          <w:shd w:val="clear" w:color="auto" w:fill="FFFFFF"/>
          <w:lang w:eastAsia="en-US"/>
        </w:rPr>
        <w:t xml:space="preserve">Τα 327 επενδυτικά έργα το 2022 αφορούσαν τόσο νέα υποκαταστήματα ξένων εταιρειών όσο και επενδύσεις επέκτασης στην Ολλανδία. Οι 5 κορυφαίοι τομείς στους οποίους θα εποπτεύονται έργα το 2022 είναι οι ΤΠΕ (67), Συστήματα &amp; Υλικά Υψηλής Τεχνολογίας (56), Επιστήμες Ζωής &amp; Υγεία (32), </w:t>
      </w:r>
      <w:proofErr w:type="spellStart"/>
      <w:r w:rsidRPr="00A31121">
        <w:rPr>
          <w:rFonts w:ascii="Times New Roman" w:eastAsia="Calibri" w:hAnsi="Times New Roman"/>
          <w:color w:val="000000"/>
          <w:shd w:val="clear" w:color="auto" w:fill="FFFFFF"/>
          <w:lang w:eastAsia="en-US"/>
        </w:rPr>
        <w:t>Αγροτροφία</w:t>
      </w:r>
      <w:proofErr w:type="spellEnd"/>
      <w:r w:rsidRPr="00A31121">
        <w:rPr>
          <w:rFonts w:ascii="Times New Roman" w:eastAsia="Calibri" w:hAnsi="Times New Roman"/>
          <w:color w:val="000000"/>
          <w:shd w:val="clear" w:color="auto" w:fill="FFFFFF"/>
          <w:lang w:eastAsia="en-US"/>
        </w:rPr>
        <w:t xml:space="preserve"> (29) και Ενέργεια (23). Η αύξηση του αριθμού των έργων στον τομέα της εστίασης στην Ενέργεια είναι εντυπωσιακή (23, έναντι 14 το 2021). Μια θετική τάση είναι επίσης ορατή εδώ και αρκετά χρόνια στον αριθμό των επενδυτικών σχεδίων που περιλαμβάνουν δραστηριότητες Ε&amp;Α (50 έργα το 2022, έναντι 39 το 2021). Από τις ξένες εταιρείες που επένδυσαν στην Ολλανδία το 2022, το ένα τρίτο </w:t>
      </w:r>
      <w:r w:rsidRPr="00A31121">
        <w:rPr>
          <w:rFonts w:ascii="Times New Roman" w:eastAsia="Calibri" w:hAnsi="Times New Roman"/>
          <w:color w:val="000000"/>
          <w:shd w:val="clear" w:color="auto" w:fill="FFFFFF"/>
          <w:lang w:eastAsia="en-US"/>
        </w:rPr>
        <w:lastRenderedPageBreak/>
        <w:t>προέρχεται από την Ευρώπη (32%), ακολουθούμενο από σχεδόν το ένα τρίτο από τη Βόρεια και Νότια Αμερική (30%) και την Ασία (29%) και το 9% από άλλες περιοχές της ο κόσμος.</w:t>
      </w:r>
    </w:p>
    <w:p w:rsidR="00891C5E" w:rsidRPr="009F0860" w:rsidRDefault="00891C5E" w:rsidP="00891C5E">
      <w:pPr>
        <w:spacing w:after="0"/>
        <w:jc w:val="center"/>
        <w:outlineLvl w:val="0"/>
        <w:rPr>
          <w:rFonts w:ascii="Times New Roman" w:eastAsia="Calibri" w:hAnsi="Times New Roman"/>
          <w:color w:val="000000"/>
          <w:u w:val="single"/>
          <w:shd w:val="clear" w:color="auto" w:fill="FFFFFF"/>
          <w:lang w:eastAsia="en-US"/>
        </w:rPr>
      </w:pPr>
      <w:bookmarkStart w:id="21" w:name="_Toc137814954"/>
      <w:r w:rsidRPr="0091270D">
        <w:rPr>
          <w:rFonts w:ascii="Times New Roman" w:eastAsia="Calibri" w:hAnsi="Times New Roman"/>
          <w:color w:val="000000"/>
          <w:u w:val="single"/>
          <w:shd w:val="clear" w:color="auto" w:fill="FFFFFF"/>
          <w:lang w:eastAsia="en-US"/>
        </w:rPr>
        <w:t>Ξένο επενδυθέν κεφάλαιο 2015-202</w:t>
      </w:r>
      <w:r w:rsidR="00FF4B25" w:rsidRPr="0091270D">
        <w:rPr>
          <w:rFonts w:ascii="Times New Roman" w:eastAsia="Calibri" w:hAnsi="Times New Roman"/>
          <w:color w:val="000000"/>
          <w:u w:val="single"/>
          <w:shd w:val="clear" w:color="auto" w:fill="FFFFFF"/>
          <w:lang w:eastAsia="en-US"/>
        </w:rPr>
        <w:t>1</w:t>
      </w:r>
      <w:bookmarkEnd w:id="21"/>
    </w:p>
    <w:p w:rsidR="00891C5E" w:rsidRDefault="00F13B2C" w:rsidP="00F13B2C">
      <w:pPr>
        <w:jc w:val="center"/>
        <w:rPr>
          <w:rFonts w:ascii="Times New Roman" w:eastAsia="Calibri" w:hAnsi="Times New Roman"/>
          <w:color w:val="000000"/>
          <w:shd w:val="clear" w:color="auto" w:fill="FFFFFF"/>
          <w:lang w:eastAsia="en-US"/>
        </w:rPr>
      </w:pPr>
      <w:r>
        <w:rPr>
          <w:rFonts w:ascii="Times New Roman" w:eastAsia="Calibri" w:hAnsi="Times New Roman"/>
          <w:noProof/>
          <w:color w:val="000000"/>
          <w:shd w:val="clear" w:color="auto" w:fill="FFFFFF"/>
          <w:lang w:val="en-US" w:eastAsia="en-US"/>
        </w:rPr>
        <w:drawing>
          <wp:inline distT="0" distB="0" distL="0" distR="0">
            <wp:extent cx="3581400" cy="196832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585295" cy="1970469"/>
                    </a:xfrm>
                    <a:prstGeom prst="rect">
                      <a:avLst/>
                    </a:prstGeom>
                    <a:noFill/>
                    <a:ln w="9525">
                      <a:noFill/>
                      <a:miter lim="800000"/>
                      <a:headEnd/>
                      <a:tailEnd/>
                    </a:ln>
                  </pic:spPr>
                </pic:pic>
              </a:graphicData>
            </a:graphic>
          </wp:inline>
        </w:drawing>
      </w:r>
    </w:p>
    <w:p w:rsidR="00891C5E" w:rsidRPr="00DE75A6" w:rsidRDefault="00891C5E" w:rsidP="00891C5E">
      <w:pPr>
        <w:spacing w:after="0"/>
        <w:jc w:val="center"/>
        <w:rPr>
          <w:rFonts w:ascii="Times New Roman" w:eastAsia="Calibri" w:hAnsi="Times New Roman"/>
          <w:color w:val="000000"/>
          <w:u w:val="single"/>
          <w:shd w:val="clear" w:color="auto" w:fill="FFFFFF"/>
          <w:lang w:eastAsia="en-US"/>
        </w:rPr>
      </w:pPr>
      <w:r w:rsidRPr="00DE75A6">
        <w:rPr>
          <w:rFonts w:ascii="Times New Roman" w:eastAsia="Calibri" w:hAnsi="Times New Roman"/>
          <w:color w:val="000000"/>
          <w:u w:val="single"/>
          <w:shd w:val="clear" w:color="auto" w:fill="FFFFFF"/>
          <w:lang w:eastAsia="en-US"/>
        </w:rPr>
        <w:t>Αριθμός επενδυτικών</w:t>
      </w:r>
      <w:r w:rsidR="00FF4B25">
        <w:rPr>
          <w:rFonts w:ascii="Times New Roman" w:eastAsia="Calibri" w:hAnsi="Times New Roman"/>
          <w:color w:val="000000"/>
          <w:u w:val="single"/>
          <w:shd w:val="clear" w:color="auto" w:fill="FFFFFF"/>
          <w:lang w:eastAsia="en-US"/>
        </w:rPr>
        <w:t xml:space="preserve"> έργων ανά χώρα προέλευσης (20</w:t>
      </w:r>
      <w:r w:rsidR="00FF4B25" w:rsidRPr="00FF4B25">
        <w:rPr>
          <w:rFonts w:ascii="Times New Roman" w:eastAsia="Calibri" w:hAnsi="Times New Roman"/>
          <w:color w:val="000000"/>
          <w:u w:val="single"/>
          <w:shd w:val="clear" w:color="auto" w:fill="FFFFFF"/>
          <w:lang w:eastAsia="en-US"/>
        </w:rPr>
        <w:t>20-</w:t>
      </w:r>
      <w:r w:rsidR="00FF4B25">
        <w:rPr>
          <w:rFonts w:ascii="Times New Roman" w:eastAsia="Calibri" w:hAnsi="Times New Roman"/>
          <w:color w:val="000000"/>
          <w:u w:val="single"/>
          <w:shd w:val="clear" w:color="auto" w:fill="FFFFFF"/>
          <w:lang w:eastAsia="en-US"/>
        </w:rPr>
        <w:t>202</w:t>
      </w:r>
      <w:r w:rsidR="00FF4B25" w:rsidRPr="00FF4B25">
        <w:rPr>
          <w:rFonts w:ascii="Times New Roman" w:eastAsia="Calibri" w:hAnsi="Times New Roman"/>
          <w:color w:val="000000"/>
          <w:u w:val="single"/>
          <w:shd w:val="clear" w:color="auto" w:fill="FFFFFF"/>
          <w:lang w:eastAsia="en-US"/>
        </w:rPr>
        <w:t>1</w:t>
      </w:r>
      <w:r w:rsidRPr="00DE75A6">
        <w:rPr>
          <w:rFonts w:ascii="Times New Roman" w:eastAsia="Calibri" w:hAnsi="Times New Roman"/>
          <w:color w:val="000000"/>
          <w:u w:val="single"/>
          <w:shd w:val="clear" w:color="auto" w:fill="FFFFFF"/>
          <w:lang w:eastAsia="en-US"/>
        </w:rPr>
        <w:t xml:space="preserve">) -εισροές                     </w:t>
      </w:r>
    </w:p>
    <w:p w:rsidR="00891C5E" w:rsidRDefault="00891C5E" w:rsidP="00891C5E">
      <w:pPr>
        <w:jc w:val="center"/>
        <w:rPr>
          <w:rFonts w:ascii="Times New Roman" w:eastAsia="Calibri" w:hAnsi="Times New Roman"/>
          <w:color w:val="000000"/>
          <w:shd w:val="clear" w:color="auto" w:fill="FFFFFF"/>
          <w:lang w:eastAsia="en-US"/>
        </w:rPr>
      </w:pPr>
    </w:p>
    <w:p w:rsidR="00891C5E" w:rsidRDefault="00E42E5A" w:rsidP="00891C5E">
      <w:pPr>
        <w:jc w:val="center"/>
        <w:rPr>
          <w:rFonts w:ascii="Tahoma" w:hAnsi="Tahoma" w:cs="Tahoma"/>
          <w:i/>
          <w:noProof/>
          <w:u w:val="single"/>
          <w:lang w:val="en-GB"/>
        </w:rPr>
      </w:pPr>
      <w:r>
        <w:rPr>
          <w:rFonts w:ascii="Tahoma" w:hAnsi="Tahoma" w:cs="Tahoma"/>
          <w:i/>
          <w:noProof/>
          <w:u w:val="single"/>
          <w:lang w:val="en-US" w:eastAsia="en-US"/>
        </w:rPr>
        <w:drawing>
          <wp:inline distT="0" distB="0" distL="0" distR="0">
            <wp:extent cx="3800475" cy="2178138"/>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800475" cy="2178138"/>
                    </a:xfrm>
                    <a:prstGeom prst="rect">
                      <a:avLst/>
                    </a:prstGeom>
                    <a:noFill/>
                    <a:ln w="9525">
                      <a:noFill/>
                      <a:miter lim="800000"/>
                      <a:headEnd/>
                      <a:tailEnd/>
                    </a:ln>
                  </pic:spPr>
                </pic:pic>
              </a:graphicData>
            </a:graphic>
          </wp:inline>
        </w:drawing>
      </w:r>
    </w:p>
    <w:p w:rsidR="00891C5E" w:rsidRDefault="00891C5E" w:rsidP="00891C5E">
      <w:pPr>
        <w:pStyle w:val="Caption"/>
        <w:spacing w:after="0"/>
        <w:rPr>
          <w:rFonts w:ascii="Times New Roman" w:hAnsi="Times New Roman"/>
          <w:b w:val="0"/>
          <w:bCs w:val="0"/>
          <w:color w:val="auto"/>
          <w:sz w:val="20"/>
          <w:szCs w:val="20"/>
        </w:rPr>
      </w:pPr>
      <w:r w:rsidRPr="009F0860">
        <w:rPr>
          <w:rFonts w:ascii="Times New Roman" w:hAnsi="Times New Roman"/>
          <w:b w:val="0"/>
          <w:bCs w:val="0"/>
          <w:color w:val="auto"/>
          <w:sz w:val="20"/>
          <w:szCs w:val="20"/>
        </w:rPr>
        <w:t xml:space="preserve">Πηγή : NFIA </w:t>
      </w:r>
    </w:p>
    <w:p w:rsidR="00891C5E" w:rsidRDefault="00891C5E" w:rsidP="00891C5E">
      <w:pPr>
        <w:pStyle w:val="Caption"/>
        <w:rPr>
          <w:sz w:val="22"/>
          <w:szCs w:val="22"/>
        </w:rPr>
      </w:pPr>
      <w:bookmarkStart w:id="22" w:name="_Toc137814990"/>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11</w:t>
      </w:r>
      <w:r w:rsidR="00331C1D">
        <w:rPr>
          <w:sz w:val="22"/>
          <w:szCs w:val="22"/>
        </w:rPr>
        <w:fldChar w:fldCharType="end"/>
      </w:r>
      <w:r>
        <w:rPr>
          <w:sz w:val="22"/>
          <w:szCs w:val="22"/>
        </w:rPr>
        <w:t>: Επενδύσεις από και προς τη Ολλανδία (δισ. €)</w:t>
      </w:r>
      <w:bookmarkEnd w:id="22"/>
    </w:p>
    <w:tbl>
      <w:tblPr>
        <w:tblW w:w="10000" w:type="dxa"/>
        <w:jc w:val="center"/>
        <w:tblLook w:val="04A0" w:firstRow="1" w:lastRow="0" w:firstColumn="1" w:lastColumn="0" w:noHBand="0" w:noVBand="1"/>
      </w:tblPr>
      <w:tblGrid>
        <w:gridCol w:w="4500"/>
        <w:gridCol w:w="1100"/>
        <w:gridCol w:w="1100"/>
        <w:gridCol w:w="1100"/>
        <w:gridCol w:w="1100"/>
        <w:gridCol w:w="1100"/>
      </w:tblGrid>
      <w:tr w:rsidR="00401E0F" w:rsidRPr="00552A55" w:rsidTr="008F4617">
        <w:trPr>
          <w:trHeight w:val="390"/>
          <w:jc w:val="center"/>
        </w:trPr>
        <w:tc>
          <w:tcPr>
            <w:tcW w:w="4500"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rsidR="00401E0F" w:rsidRPr="0055645F" w:rsidRDefault="00401E0F" w:rsidP="008F4617">
            <w:pPr>
              <w:spacing w:after="0" w:line="240" w:lineRule="auto"/>
              <w:rPr>
                <w:rFonts w:ascii="Times New Roman" w:hAnsi="Times New Roman"/>
                <w:b/>
                <w:bCs/>
                <w:color w:val="FFFFFF"/>
                <w:lang w:eastAsia="en-US"/>
              </w:rPr>
            </w:pPr>
            <w:r w:rsidRPr="0055645F">
              <w:rPr>
                <w:rFonts w:ascii="Times New Roman" w:hAnsi="Times New Roman"/>
                <w:b/>
                <w:bCs/>
                <w:color w:val="FFFFFF"/>
                <w:lang w:eastAsia="en-US"/>
              </w:rPr>
              <w:t>δισ. € /απόθεμα</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rsidR="00401E0F" w:rsidRPr="0055645F" w:rsidRDefault="00401E0F" w:rsidP="008F4617">
            <w:pPr>
              <w:spacing w:after="0" w:line="240" w:lineRule="auto"/>
              <w:jc w:val="center"/>
              <w:rPr>
                <w:rFonts w:ascii="Times New Roman" w:hAnsi="Times New Roman"/>
                <w:b/>
                <w:bCs/>
                <w:i/>
                <w:iCs/>
                <w:color w:val="FFFFFF"/>
                <w:lang w:val="en-US" w:eastAsia="en-US"/>
              </w:rPr>
            </w:pPr>
            <w:r w:rsidRPr="0055645F">
              <w:rPr>
                <w:rFonts w:ascii="Times New Roman" w:hAnsi="Times New Roman"/>
                <w:b/>
                <w:bCs/>
                <w:i/>
                <w:iCs/>
                <w:color w:val="FFFFFF"/>
                <w:lang w:eastAsia="en-US" w:bidi="en-US"/>
              </w:rPr>
              <w:t>2017</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rsidR="00401E0F" w:rsidRPr="0055645F" w:rsidRDefault="00401E0F" w:rsidP="008F4617">
            <w:pPr>
              <w:spacing w:after="0" w:line="240" w:lineRule="auto"/>
              <w:jc w:val="center"/>
              <w:rPr>
                <w:rFonts w:ascii="Times New Roman" w:hAnsi="Times New Roman"/>
                <w:b/>
                <w:bCs/>
                <w:i/>
                <w:iCs/>
                <w:color w:val="FFFFFF"/>
                <w:lang w:val="en-US" w:eastAsia="en-US"/>
              </w:rPr>
            </w:pPr>
            <w:r w:rsidRPr="0055645F">
              <w:rPr>
                <w:rFonts w:ascii="Times New Roman" w:hAnsi="Times New Roman"/>
                <w:b/>
                <w:bCs/>
                <w:i/>
                <w:iCs/>
                <w:color w:val="FFFFFF"/>
                <w:lang w:eastAsia="en-US" w:bidi="en-US"/>
              </w:rPr>
              <w:t>2018</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rsidR="00401E0F" w:rsidRPr="0055645F" w:rsidRDefault="00401E0F" w:rsidP="008F4617">
            <w:pPr>
              <w:spacing w:after="0" w:line="240" w:lineRule="auto"/>
              <w:jc w:val="center"/>
              <w:rPr>
                <w:rFonts w:ascii="Times New Roman" w:hAnsi="Times New Roman"/>
                <w:b/>
                <w:bCs/>
                <w:i/>
                <w:iCs/>
                <w:color w:val="FFFFFF"/>
                <w:lang w:val="en-US" w:eastAsia="en-US"/>
              </w:rPr>
            </w:pPr>
            <w:r w:rsidRPr="0055645F">
              <w:rPr>
                <w:rFonts w:ascii="Times New Roman" w:hAnsi="Times New Roman"/>
                <w:b/>
                <w:bCs/>
                <w:i/>
                <w:iCs/>
                <w:color w:val="FFFFFF"/>
                <w:lang w:eastAsia="en-US" w:bidi="en-US"/>
              </w:rPr>
              <w:t>2019</w:t>
            </w:r>
          </w:p>
        </w:tc>
        <w:tc>
          <w:tcPr>
            <w:tcW w:w="1100" w:type="dxa"/>
            <w:tcBorders>
              <w:top w:val="single" w:sz="8" w:space="0" w:color="FFFFFF"/>
              <w:left w:val="nil"/>
              <w:bottom w:val="single" w:sz="12" w:space="0" w:color="FFFFFF"/>
              <w:right w:val="single" w:sz="8" w:space="0" w:color="FFFFFF"/>
            </w:tcBorders>
            <w:shd w:val="clear" w:color="000000" w:fill="4F81BD"/>
            <w:vAlign w:val="center"/>
            <w:hideMark/>
          </w:tcPr>
          <w:p w:rsidR="00401E0F" w:rsidRPr="0055645F" w:rsidRDefault="00401E0F" w:rsidP="008F4617">
            <w:pPr>
              <w:spacing w:after="0" w:line="240" w:lineRule="auto"/>
              <w:jc w:val="center"/>
              <w:rPr>
                <w:rFonts w:ascii="Times New Roman" w:hAnsi="Times New Roman"/>
                <w:b/>
                <w:bCs/>
                <w:i/>
                <w:iCs/>
                <w:color w:val="FFFFFF"/>
                <w:lang w:val="en-US" w:eastAsia="en-US"/>
              </w:rPr>
            </w:pPr>
            <w:r>
              <w:rPr>
                <w:rFonts w:ascii="Times New Roman" w:hAnsi="Times New Roman"/>
                <w:b/>
                <w:bCs/>
                <w:i/>
                <w:iCs/>
                <w:color w:val="FFFFFF"/>
                <w:lang w:val="en-US" w:eastAsia="en-US"/>
              </w:rPr>
              <w:t>2020</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rsidR="00401E0F" w:rsidRPr="00654529" w:rsidRDefault="00401E0F" w:rsidP="008F4617">
            <w:pPr>
              <w:spacing w:after="0" w:line="240" w:lineRule="auto"/>
              <w:jc w:val="center"/>
              <w:rPr>
                <w:rFonts w:ascii="Times New Roman" w:hAnsi="Times New Roman"/>
                <w:b/>
                <w:bCs/>
                <w:i/>
                <w:iCs/>
                <w:color w:val="FFFFFF"/>
                <w:highlight w:val="yellow"/>
                <w:lang w:val="en-GB" w:eastAsia="en-US"/>
              </w:rPr>
            </w:pPr>
            <w:r w:rsidRPr="00293830">
              <w:rPr>
                <w:rFonts w:ascii="Times New Roman" w:hAnsi="Times New Roman"/>
                <w:b/>
                <w:bCs/>
                <w:i/>
                <w:iCs/>
                <w:color w:val="FFFFFF"/>
                <w:lang w:eastAsia="en-US" w:bidi="en-US"/>
              </w:rPr>
              <w:t>20</w:t>
            </w:r>
            <w:r w:rsidRPr="00293830">
              <w:rPr>
                <w:rFonts w:ascii="Times New Roman" w:hAnsi="Times New Roman"/>
                <w:b/>
                <w:bCs/>
                <w:i/>
                <w:iCs/>
                <w:color w:val="FFFFFF"/>
                <w:lang w:val="en-GB" w:eastAsia="en-US" w:bidi="en-US"/>
              </w:rPr>
              <w:t>21</w:t>
            </w:r>
          </w:p>
        </w:tc>
      </w:tr>
      <w:tr w:rsidR="00401E0F" w:rsidRPr="00A31121" w:rsidTr="008F4617">
        <w:trPr>
          <w:trHeight w:val="450"/>
          <w:jc w:val="center"/>
        </w:trPr>
        <w:tc>
          <w:tcPr>
            <w:tcW w:w="4500" w:type="dxa"/>
            <w:tcBorders>
              <w:top w:val="nil"/>
              <w:left w:val="single" w:sz="8" w:space="0" w:color="FFFFFF"/>
              <w:bottom w:val="single" w:sz="8" w:space="0" w:color="FFFFFF"/>
              <w:right w:val="single" w:sz="8" w:space="0" w:color="FFFFFF"/>
            </w:tcBorders>
            <w:shd w:val="clear" w:color="000000" w:fill="4F81BD"/>
            <w:vAlign w:val="center"/>
            <w:hideMark/>
          </w:tcPr>
          <w:p w:rsidR="00401E0F" w:rsidRPr="00A31121" w:rsidRDefault="00401E0F" w:rsidP="008F4617">
            <w:pPr>
              <w:spacing w:after="0" w:line="240" w:lineRule="auto"/>
              <w:rPr>
                <w:rFonts w:ascii="Times New Roman" w:hAnsi="Times New Roman"/>
                <w:b/>
                <w:bCs/>
                <w:color w:val="FFFFFF"/>
                <w:lang w:val="en-US" w:eastAsia="en-US"/>
              </w:rPr>
            </w:pPr>
            <w:r w:rsidRPr="00A31121">
              <w:rPr>
                <w:rFonts w:ascii="Times New Roman" w:hAnsi="Times New Roman"/>
                <w:b/>
                <w:bCs/>
                <w:color w:val="FFFFFF"/>
                <w:lang w:eastAsia="en-US"/>
              </w:rPr>
              <w:t xml:space="preserve">ΑΞΕ  προς  Ολλανδία </w:t>
            </w:r>
          </w:p>
        </w:tc>
        <w:tc>
          <w:tcPr>
            <w:tcW w:w="1100" w:type="dxa"/>
            <w:tcBorders>
              <w:top w:val="nil"/>
              <w:left w:val="nil"/>
              <w:bottom w:val="single" w:sz="8" w:space="0" w:color="FFFFFF"/>
              <w:right w:val="single" w:sz="8" w:space="0" w:color="FFFFFF"/>
            </w:tcBorders>
            <w:shd w:val="clear" w:color="000000" w:fill="D0D8E8"/>
            <w:vAlign w:val="center"/>
          </w:tcPr>
          <w:p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eastAsia="en-US"/>
              </w:rPr>
              <w:t>4.134,5</w:t>
            </w:r>
          </w:p>
        </w:tc>
        <w:tc>
          <w:tcPr>
            <w:tcW w:w="1100" w:type="dxa"/>
            <w:tcBorders>
              <w:top w:val="nil"/>
              <w:left w:val="nil"/>
              <w:bottom w:val="single" w:sz="8" w:space="0" w:color="FFFFFF"/>
              <w:right w:val="single" w:sz="8" w:space="0" w:color="FFFFFF"/>
            </w:tcBorders>
            <w:shd w:val="clear" w:color="000000" w:fill="D0D8E8"/>
            <w:vAlign w:val="center"/>
          </w:tcPr>
          <w:p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eastAsia="en-US"/>
              </w:rPr>
              <w:t>3.990,7</w:t>
            </w:r>
          </w:p>
        </w:tc>
        <w:tc>
          <w:tcPr>
            <w:tcW w:w="1100" w:type="dxa"/>
            <w:tcBorders>
              <w:top w:val="nil"/>
              <w:left w:val="nil"/>
              <w:bottom w:val="single" w:sz="8" w:space="0" w:color="FFFFFF"/>
              <w:right w:val="single" w:sz="8" w:space="0" w:color="FFFFFF"/>
            </w:tcBorders>
            <w:shd w:val="clear" w:color="000000" w:fill="D0D8E8"/>
            <w:vAlign w:val="center"/>
          </w:tcPr>
          <w:p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eastAsia="en-US"/>
              </w:rPr>
              <w:t>3.890,0</w:t>
            </w:r>
          </w:p>
        </w:tc>
        <w:tc>
          <w:tcPr>
            <w:tcW w:w="1100" w:type="dxa"/>
            <w:tcBorders>
              <w:top w:val="nil"/>
              <w:left w:val="nil"/>
              <w:bottom w:val="single" w:sz="8" w:space="0" w:color="FFFFFF"/>
              <w:right w:val="single" w:sz="8" w:space="0" w:color="FFFFFF"/>
            </w:tcBorders>
            <w:shd w:val="clear" w:color="000000" w:fill="D0D8E8"/>
            <w:vAlign w:val="center"/>
            <w:hideMark/>
          </w:tcPr>
          <w:p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3.677,8</w:t>
            </w:r>
          </w:p>
        </w:tc>
        <w:tc>
          <w:tcPr>
            <w:tcW w:w="1100" w:type="dxa"/>
            <w:tcBorders>
              <w:top w:val="nil"/>
              <w:left w:val="nil"/>
              <w:bottom w:val="single" w:sz="8" w:space="0" w:color="FFFFFF"/>
              <w:right w:val="single" w:sz="8" w:space="0" w:color="FFFFFF"/>
            </w:tcBorders>
            <w:shd w:val="clear" w:color="000000" w:fill="D0D8E8"/>
            <w:vAlign w:val="center"/>
          </w:tcPr>
          <w:p w:rsidR="00401E0F" w:rsidRPr="00A31121" w:rsidRDefault="00401E0F" w:rsidP="008F4617">
            <w:pPr>
              <w:spacing w:after="0" w:line="240" w:lineRule="auto"/>
              <w:jc w:val="right"/>
              <w:rPr>
                <w:rFonts w:ascii="Times New Roman" w:hAnsi="Times New Roman"/>
                <w:b/>
                <w:bCs/>
                <w:color w:val="FF0000"/>
                <w:lang w:val="en-GB" w:eastAsia="en-US"/>
              </w:rPr>
            </w:pPr>
            <w:r w:rsidRPr="00A31121">
              <w:rPr>
                <w:rFonts w:ascii="Times New Roman" w:hAnsi="Times New Roman"/>
                <w:b/>
                <w:bCs/>
                <w:color w:val="FF0000"/>
                <w:lang w:eastAsia="en-US"/>
              </w:rPr>
              <w:t>4,70</w:t>
            </w:r>
            <w:r w:rsidRPr="00A31121">
              <w:rPr>
                <w:rFonts w:ascii="Times New Roman" w:hAnsi="Times New Roman"/>
                <w:b/>
                <w:bCs/>
                <w:color w:val="FF0000"/>
                <w:lang w:val="en-GB" w:eastAsia="en-US"/>
              </w:rPr>
              <w:t>9</w:t>
            </w:r>
            <w:r w:rsidRPr="00A31121">
              <w:rPr>
                <w:rFonts w:ascii="Times New Roman" w:hAnsi="Times New Roman"/>
                <w:b/>
                <w:bCs/>
                <w:color w:val="FF0000"/>
                <w:lang w:eastAsia="en-US"/>
              </w:rPr>
              <w:t>,</w:t>
            </w:r>
            <w:r w:rsidRPr="00A31121">
              <w:rPr>
                <w:rFonts w:ascii="Times New Roman" w:hAnsi="Times New Roman"/>
                <w:b/>
                <w:bCs/>
                <w:color w:val="FF0000"/>
                <w:lang w:val="en-GB" w:eastAsia="en-US"/>
              </w:rPr>
              <w:t>0</w:t>
            </w:r>
          </w:p>
        </w:tc>
      </w:tr>
      <w:tr w:rsidR="00401E0F" w:rsidRPr="00A31121" w:rsidTr="008F4617">
        <w:trPr>
          <w:trHeight w:val="435"/>
          <w:jc w:val="center"/>
        </w:trPr>
        <w:tc>
          <w:tcPr>
            <w:tcW w:w="4500" w:type="dxa"/>
            <w:tcBorders>
              <w:top w:val="nil"/>
              <w:left w:val="single" w:sz="8" w:space="0" w:color="FFFFFF"/>
              <w:bottom w:val="single" w:sz="8" w:space="0" w:color="FFFFFF"/>
              <w:right w:val="single" w:sz="8" w:space="0" w:color="FFFFFF"/>
            </w:tcBorders>
            <w:shd w:val="clear" w:color="000000" w:fill="4F81BD"/>
            <w:vAlign w:val="center"/>
            <w:hideMark/>
          </w:tcPr>
          <w:p w:rsidR="00401E0F" w:rsidRPr="00A31121" w:rsidRDefault="00401E0F" w:rsidP="008F4617">
            <w:pPr>
              <w:spacing w:after="0" w:line="240" w:lineRule="auto"/>
              <w:rPr>
                <w:rFonts w:ascii="Times New Roman" w:hAnsi="Times New Roman"/>
                <w:b/>
                <w:bCs/>
                <w:color w:val="FFFFFF"/>
                <w:lang w:val="en-US" w:eastAsia="en-US"/>
              </w:rPr>
            </w:pPr>
            <w:r w:rsidRPr="00A31121">
              <w:rPr>
                <w:rFonts w:ascii="Times New Roman" w:hAnsi="Times New Roman"/>
                <w:b/>
                <w:bCs/>
                <w:color w:val="FFFFFF"/>
                <w:lang w:eastAsia="en-US"/>
              </w:rPr>
              <w:t xml:space="preserve">ΑΞΕ από Ολλανδία </w:t>
            </w:r>
          </w:p>
        </w:tc>
        <w:tc>
          <w:tcPr>
            <w:tcW w:w="1100" w:type="dxa"/>
            <w:tcBorders>
              <w:top w:val="nil"/>
              <w:left w:val="nil"/>
              <w:bottom w:val="single" w:sz="8" w:space="0" w:color="FFFFFF"/>
              <w:right w:val="single" w:sz="8" w:space="0" w:color="FFFFFF"/>
            </w:tcBorders>
            <w:shd w:val="clear" w:color="000000" w:fill="E9EDF4"/>
            <w:vAlign w:val="center"/>
          </w:tcPr>
          <w:p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5.084,7</w:t>
            </w:r>
          </w:p>
        </w:tc>
        <w:tc>
          <w:tcPr>
            <w:tcW w:w="1100" w:type="dxa"/>
            <w:tcBorders>
              <w:top w:val="nil"/>
              <w:left w:val="nil"/>
              <w:bottom w:val="single" w:sz="8" w:space="0" w:color="FFFFFF"/>
              <w:right w:val="single" w:sz="8" w:space="0" w:color="FFFFFF"/>
            </w:tcBorders>
            <w:shd w:val="clear" w:color="000000" w:fill="E9EDF4"/>
            <w:vAlign w:val="center"/>
          </w:tcPr>
          <w:p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4.962,4</w:t>
            </w:r>
          </w:p>
        </w:tc>
        <w:tc>
          <w:tcPr>
            <w:tcW w:w="1100" w:type="dxa"/>
            <w:tcBorders>
              <w:top w:val="nil"/>
              <w:left w:val="nil"/>
              <w:bottom w:val="single" w:sz="8" w:space="0" w:color="FFFFFF"/>
              <w:right w:val="single" w:sz="8" w:space="0" w:color="FFFFFF"/>
            </w:tcBorders>
            <w:shd w:val="clear" w:color="000000" w:fill="E9EDF4"/>
            <w:vAlign w:val="center"/>
          </w:tcPr>
          <w:p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5.027,7</w:t>
            </w:r>
          </w:p>
        </w:tc>
        <w:tc>
          <w:tcPr>
            <w:tcW w:w="1100" w:type="dxa"/>
            <w:tcBorders>
              <w:top w:val="nil"/>
              <w:left w:val="nil"/>
              <w:bottom w:val="single" w:sz="8" w:space="0" w:color="FFFFFF"/>
              <w:right w:val="single" w:sz="8" w:space="0" w:color="FFFFFF"/>
            </w:tcBorders>
            <w:shd w:val="clear" w:color="000000" w:fill="E9EDF4"/>
            <w:vAlign w:val="center"/>
            <w:hideMark/>
          </w:tcPr>
          <w:p w:rsidR="00401E0F" w:rsidRPr="00A31121" w:rsidRDefault="00401E0F" w:rsidP="008F4617">
            <w:pPr>
              <w:spacing w:after="0" w:line="240" w:lineRule="auto"/>
              <w:jc w:val="right"/>
              <w:rPr>
                <w:rFonts w:ascii="Times New Roman" w:hAnsi="Times New Roman"/>
                <w:b/>
                <w:bCs/>
                <w:color w:val="FF0000"/>
                <w:lang w:val="en-US" w:eastAsia="en-US"/>
              </w:rPr>
            </w:pPr>
            <w:r w:rsidRPr="00A31121">
              <w:rPr>
                <w:rFonts w:ascii="Times New Roman" w:hAnsi="Times New Roman"/>
                <w:b/>
                <w:bCs/>
                <w:color w:val="FF0000"/>
                <w:lang w:val="en-US" w:eastAsia="en-US"/>
              </w:rPr>
              <w:t>4.789,1</w:t>
            </w:r>
          </w:p>
        </w:tc>
        <w:tc>
          <w:tcPr>
            <w:tcW w:w="1100" w:type="dxa"/>
            <w:tcBorders>
              <w:top w:val="nil"/>
              <w:left w:val="nil"/>
              <w:bottom w:val="single" w:sz="8" w:space="0" w:color="FFFFFF"/>
              <w:right w:val="single" w:sz="8" w:space="0" w:color="FFFFFF"/>
            </w:tcBorders>
            <w:shd w:val="clear" w:color="000000" w:fill="E9EDF4"/>
            <w:vAlign w:val="center"/>
          </w:tcPr>
          <w:p w:rsidR="00401E0F" w:rsidRPr="00A31121" w:rsidRDefault="00401E0F" w:rsidP="008F4617">
            <w:pPr>
              <w:spacing w:after="0" w:line="240" w:lineRule="auto"/>
              <w:jc w:val="right"/>
              <w:rPr>
                <w:rFonts w:ascii="Times New Roman" w:hAnsi="Times New Roman"/>
                <w:b/>
                <w:bCs/>
                <w:color w:val="FF0000"/>
                <w:lang w:eastAsia="en-US"/>
              </w:rPr>
            </w:pPr>
            <w:r w:rsidRPr="00A31121">
              <w:rPr>
                <w:rFonts w:ascii="Times New Roman" w:hAnsi="Times New Roman"/>
                <w:b/>
                <w:bCs/>
                <w:color w:val="FF0000"/>
                <w:lang w:val="en-US" w:eastAsia="en-US"/>
              </w:rPr>
              <w:t>5,696,0</w:t>
            </w:r>
          </w:p>
        </w:tc>
      </w:tr>
    </w:tbl>
    <w:p w:rsidR="00401E0F" w:rsidRPr="00A31121" w:rsidRDefault="00401E0F" w:rsidP="00401E0F">
      <w:pPr>
        <w:rPr>
          <w:rFonts w:ascii="Times New Roman" w:hAnsi="Times New Roman"/>
          <w:sz w:val="20"/>
          <w:szCs w:val="20"/>
          <w:lang w:val="en-GB"/>
        </w:rPr>
      </w:pPr>
      <w:r w:rsidRPr="00A31121">
        <w:rPr>
          <w:rFonts w:ascii="Times New Roman" w:hAnsi="Times New Roman"/>
          <w:sz w:val="20"/>
          <w:szCs w:val="20"/>
        </w:rPr>
        <w:t xml:space="preserve">Πηγή: </w:t>
      </w:r>
      <w:proofErr w:type="spellStart"/>
      <w:r w:rsidRPr="00A31121">
        <w:rPr>
          <w:rFonts w:ascii="Times New Roman" w:hAnsi="Times New Roman"/>
          <w:sz w:val="20"/>
          <w:szCs w:val="20"/>
        </w:rPr>
        <w:t>NederlandscheBank</w:t>
      </w:r>
      <w:proofErr w:type="spellEnd"/>
    </w:p>
    <w:p w:rsidR="00401E0F" w:rsidRPr="00A31121" w:rsidRDefault="00401E0F" w:rsidP="00891C5E">
      <w:pPr>
        <w:rPr>
          <w:rFonts w:ascii="Times New Roman" w:hAnsi="Times New Roman"/>
          <w:sz w:val="20"/>
          <w:szCs w:val="20"/>
          <w:lang w:val="en-GB"/>
        </w:rPr>
      </w:pPr>
    </w:p>
    <w:p w:rsidR="006D4955" w:rsidRPr="00F30452" w:rsidRDefault="00891C5E" w:rsidP="00891C5E">
      <w:pPr>
        <w:jc w:val="both"/>
        <w:rPr>
          <w:rFonts w:ascii="Times New Roman" w:hAnsi="Times New Roman"/>
        </w:rPr>
      </w:pPr>
      <w:r w:rsidRPr="00A31121">
        <w:rPr>
          <w:rFonts w:ascii="Times New Roman" w:hAnsi="Times New Roman"/>
        </w:rPr>
        <w:t xml:space="preserve">Η Ολλανδία παρουσιάζεται όχι μόνο ως επενδυτικός προορισμός αλλά και ως ένας από τους σημαντικότερους επενδυτές διεθνώς. </w:t>
      </w:r>
      <w:r w:rsidR="00226FFA" w:rsidRPr="00A31121">
        <w:rPr>
          <w:rFonts w:ascii="Times New Roman" w:hAnsi="Times New Roman"/>
        </w:rPr>
        <w:t>Σημαντικός αριθμός ολλανδικών επενδύσεων αφορά επενδύσεις τρίτων χωρών μέσω Ολλανδίας.</w:t>
      </w:r>
    </w:p>
    <w:p w:rsidR="00891C5E" w:rsidRPr="00B57243" w:rsidRDefault="00891C5E" w:rsidP="00891C5E">
      <w:pPr>
        <w:pStyle w:val="Heading2"/>
      </w:pPr>
      <w:bookmarkStart w:id="23" w:name="_Toc137814955"/>
      <w:r>
        <w:t>Στοιχεία της οικονομίας των επαρχιών</w:t>
      </w:r>
      <w:bookmarkEnd w:id="23"/>
    </w:p>
    <w:p w:rsidR="00891C5E" w:rsidRPr="006D4955" w:rsidRDefault="00401E0F" w:rsidP="00891C5E">
      <w:pPr>
        <w:ind w:firstLine="720"/>
        <w:rPr>
          <w:rFonts w:ascii="Times New Roman" w:hAnsi="Times New Roman"/>
          <w:sz w:val="20"/>
          <w:szCs w:val="20"/>
        </w:rPr>
      </w:pPr>
      <w:r>
        <w:rPr>
          <w:rFonts w:ascii="Times New Roman" w:hAnsi="Times New Roman"/>
          <w:sz w:val="20"/>
          <w:szCs w:val="20"/>
        </w:rPr>
        <w:t xml:space="preserve">     </w:t>
      </w:r>
    </w:p>
    <w:tbl>
      <w:tblPr>
        <w:tblW w:w="5800" w:type="dxa"/>
        <w:jc w:val="center"/>
        <w:tblLook w:val="04A0" w:firstRow="1" w:lastRow="0" w:firstColumn="1" w:lastColumn="0" w:noHBand="0" w:noVBand="1"/>
      </w:tblPr>
      <w:tblGrid>
        <w:gridCol w:w="2522"/>
        <w:gridCol w:w="1370"/>
        <w:gridCol w:w="1908"/>
      </w:tblGrid>
      <w:tr w:rsidR="00401E0F" w:rsidRPr="00552A55" w:rsidTr="008F4617">
        <w:trPr>
          <w:trHeight w:val="315"/>
          <w:jc w:val="center"/>
        </w:trPr>
        <w:tc>
          <w:tcPr>
            <w:tcW w:w="5800" w:type="dxa"/>
            <w:gridSpan w:val="3"/>
            <w:tcBorders>
              <w:top w:val="single" w:sz="8" w:space="0" w:color="4F81BD"/>
              <w:left w:val="nil"/>
              <w:bottom w:val="single" w:sz="8" w:space="0" w:color="4F81BD"/>
              <w:right w:val="nil"/>
            </w:tcBorders>
            <w:shd w:val="clear" w:color="auto" w:fill="auto"/>
            <w:noWrap/>
            <w:vAlign w:val="center"/>
            <w:hideMark/>
          </w:tcPr>
          <w:p w:rsidR="00401E0F" w:rsidRPr="00293830" w:rsidRDefault="00401E0F" w:rsidP="008F4617">
            <w:pPr>
              <w:spacing w:after="0" w:line="240" w:lineRule="auto"/>
              <w:jc w:val="center"/>
              <w:rPr>
                <w:rFonts w:ascii="Times New Roman" w:hAnsi="Times New Roman"/>
                <w:b/>
                <w:bCs/>
                <w:color w:val="FF0000"/>
                <w:sz w:val="20"/>
                <w:szCs w:val="20"/>
                <w:lang w:eastAsia="en-US"/>
              </w:rPr>
            </w:pPr>
            <w:r>
              <w:rPr>
                <w:rFonts w:ascii="Times New Roman" w:hAnsi="Times New Roman"/>
                <w:b/>
                <w:bCs/>
                <w:color w:val="FF0000"/>
                <w:sz w:val="20"/>
                <w:szCs w:val="20"/>
                <w:lang w:eastAsia="en-US"/>
              </w:rPr>
              <w:lastRenderedPageBreak/>
              <w:t>20</w:t>
            </w:r>
            <w:r>
              <w:rPr>
                <w:rFonts w:ascii="Times New Roman" w:hAnsi="Times New Roman"/>
                <w:b/>
                <w:bCs/>
                <w:color w:val="FF0000"/>
                <w:sz w:val="20"/>
                <w:szCs w:val="20"/>
                <w:lang w:val="en-US" w:eastAsia="en-US"/>
              </w:rPr>
              <w:t>2</w:t>
            </w:r>
            <w:r>
              <w:rPr>
                <w:rFonts w:ascii="Times New Roman" w:hAnsi="Times New Roman"/>
                <w:b/>
                <w:bCs/>
                <w:color w:val="FF0000"/>
                <w:sz w:val="20"/>
                <w:szCs w:val="20"/>
                <w:lang w:eastAsia="en-US"/>
              </w:rPr>
              <w:t>1</w:t>
            </w:r>
          </w:p>
        </w:tc>
      </w:tr>
      <w:tr w:rsidR="00401E0F" w:rsidRPr="00552A55" w:rsidTr="008F4617">
        <w:trPr>
          <w:trHeight w:val="525"/>
          <w:jc w:val="center"/>
        </w:trPr>
        <w:tc>
          <w:tcPr>
            <w:tcW w:w="2522" w:type="dxa"/>
            <w:tcBorders>
              <w:top w:val="nil"/>
              <w:left w:val="nil"/>
              <w:bottom w:val="single" w:sz="8" w:space="0" w:color="4F81BD"/>
              <w:right w:val="nil"/>
            </w:tcBorders>
            <w:shd w:val="clear" w:color="000000" w:fill="C5D9F1"/>
            <w:noWrap/>
            <w:hideMark/>
          </w:tcPr>
          <w:p w:rsidR="00401E0F" w:rsidRPr="00B57243" w:rsidRDefault="00401E0F" w:rsidP="008F4617">
            <w:pPr>
              <w:spacing w:after="0" w:line="240" w:lineRule="auto"/>
              <w:rPr>
                <w:rFonts w:ascii="Times New Roman" w:hAnsi="Times New Roman"/>
                <w:color w:val="FF0000"/>
                <w:sz w:val="20"/>
                <w:szCs w:val="20"/>
                <w:lang w:eastAsia="en-US"/>
              </w:rPr>
            </w:pPr>
            <w:r w:rsidRPr="007830D1">
              <w:rPr>
                <w:rFonts w:ascii="Times New Roman" w:hAnsi="Times New Roman"/>
                <w:color w:val="FF0000"/>
                <w:sz w:val="20"/>
                <w:szCs w:val="20"/>
                <w:lang w:val="en-US" w:eastAsia="en-US"/>
              </w:rPr>
              <w:t> </w:t>
            </w:r>
          </w:p>
        </w:tc>
        <w:tc>
          <w:tcPr>
            <w:tcW w:w="1370" w:type="dxa"/>
            <w:tcBorders>
              <w:top w:val="nil"/>
              <w:left w:val="nil"/>
              <w:bottom w:val="single" w:sz="8" w:space="0" w:color="4F81BD"/>
              <w:right w:val="nil"/>
            </w:tcBorders>
            <w:shd w:val="clear" w:color="000000" w:fill="C5D9F1"/>
            <w:noWrap/>
            <w:vAlign w:val="center"/>
            <w:hideMark/>
          </w:tcPr>
          <w:p w:rsidR="00401E0F" w:rsidRPr="00B57243" w:rsidRDefault="00401E0F" w:rsidP="008F4617">
            <w:pPr>
              <w:spacing w:after="0" w:line="240" w:lineRule="auto"/>
              <w:jc w:val="center"/>
              <w:rPr>
                <w:rFonts w:ascii="Times New Roman" w:hAnsi="Times New Roman"/>
                <w:b/>
                <w:bCs/>
                <w:color w:val="FF0000"/>
                <w:sz w:val="20"/>
                <w:szCs w:val="20"/>
                <w:lang w:eastAsia="en-US"/>
              </w:rPr>
            </w:pPr>
            <w:r w:rsidRPr="007830D1">
              <w:rPr>
                <w:rFonts w:ascii="Times New Roman" w:hAnsi="Times New Roman"/>
                <w:b/>
                <w:bCs/>
                <w:color w:val="FF0000"/>
                <w:sz w:val="20"/>
                <w:szCs w:val="20"/>
                <w:lang w:eastAsia="en-US"/>
              </w:rPr>
              <w:t>ΑΕΠ</w:t>
            </w:r>
          </w:p>
        </w:tc>
        <w:tc>
          <w:tcPr>
            <w:tcW w:w="1908" w:type="dxa"/>
            <w:tcBorders>
              <w:top w:val="nil"/>
              <w:left w:val="nil"/>
              <w:bottom w:val="single" w:sz="8" w:space="0" w:color="4F81BD"/>
              <w:right w:val="nil"/>
            </w:tcBorders>
            <w:shd w:val="clear" w:color="000000" w:fill="C5D9F1"/>
            <w:vAlign w:val="center"/>
            <w:hideMark/>
          </w:tcPr>
          <w:p w:rsidR="00401E0F" w:rsidRPr="00B57243" w:rsidRDefault="00401E0F" w:rsidP="008F4617">
            <w:pPr>
              <w:spacing w:after="0" w:line="240" w:lineRule="auto"/>
              <w:jc w:val="center"/>
              <w:rPr>
                <w:rFonts w:ascii="Times New Roman" w:hAnsi="Times New Roman"/>
                <w:b/>
                <w:bCs/>
                <w:color w:val="FF0000"/>
                <w:sz w:val="20"/>
                <w:szCs w:val="20"/>
                <w:lang w:eastAsia="en-US"/>
              </w:rPr>
            </w:pPr>
            <w:r w:rsidRPr="007830D1">
              <w:rPr>
                <w:rFonts w:ascii="Times New Roman" w:hAnsi="Times New Roman"/>
                <w:b/>
                <w:bCs/>
                <w:color w:val="FF0000"/>
                <w:sz w:val="20"/>
                <w:szCs w:val="20"/>
                <w:lang w:eastAsia="en-US"/>
              </w:rPr>
              <w:t>ΑΕΠ κατά κεφαλή</w:t>
            </w:r>
          </w:p>
        </w:tc>
      </w:tr>
      <w:tr w:rsidR="00401E0F" w:rsidRPr="00552A55"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rsidR="00401E0F" w:rsidRPr="00B57243" w:rsidRDefault="00401E0F" w:rsidP="008F4617">
            <w:pPr>
              <w:spacing w:after="0" w:line="240" w:lineRule="auto"/>
              <w:jc w:val="center"/>
              <w:rPr>
                <w:rFonts w:ascii="Times New Roman" w:hAnsi="Times New Roman"/>
                <w:b/>
                <w:bCs/>
                <w:color w:val="FF0000"/>
                <w:sz w:val="20"/>
                <w:szCs w:val="20"/>
                <w:lang w:eastAsia="en-US"/>
              </w:rPr>
            </w:pPr>
            <w:r w:rsidRPr="007830D1">
              <w:rPr>
                <w:rFonts w:ascii="Times New Roman" w:hAnsi="Times New Roman"/>
                <w:b/>
                <w:bCs/>
                <w:color w:val="FF0000"/>
                <w:sz w:val="20"/>
                <w:szCs w:val="20"/>
                <w:lang w:eastAsia="en-US"/>
              </w:rPr>
              <w:t>Επαρχίες</w:t>
            </w:r>
          </w:p>
        </w:tc>
        <w:tc>
          <w:tcPr>
            <w:tcW w:w="1370" w:type="dxa"/>
            <w:tcBorders>
              <w:top w:val="nil"/>
              <w:left w:val="nil"/>
              <w:bottom w:val="single" w:sz="8" w:space="0" w:color="4F81BD"/>
              <w:right w:val="nil"/>
            </w:tcBorders>
            <w:shd w:val="clear" w:color="auto" w:fill="auto"/>
            <w:noWrap/>
            <w:vAlign w:val="center"/>
            <w:hideMark/>
          </w:tcPr>
          <w:p w:rsidR="00401E0F" w:rsidRPr="00B57243" w:rsidRDefault="00401E0F" w:rsidP="008F4617">
            <w:pPr>
              <w:spacing w:after="0" w:line="240" w:lineRule="auto"/>
              <w:jc w:val="center"/>
              <w:rPr>
                <w:rFonts w:ascii="Times New Roman" w:hAnsi="Times New Roman"/>
                <w:b/>
                <w:bCs/>
                <w:color w:val="000000"/>
                <w:sz w:val="20"/>
                <w:szCs w:val="20"/>
                <w:lang w:eastAsia="en-US"/>
              </w:rPr>
            </w:pPr>
            <w:r w:rsidRPr="007830D1">
              <w:rPr>
                <w:rFonts w:ascii="Times New Roman" w:hAnsi="Times New Roman"/>
                <w:b/>
                <w:bCs/>
                <w:color w:val="000000"/>
                <w:sz w:val="20"/>
                <w:szCs w:val="20"/>
                <w:lang w:eastAsia="en-US"/>
              </w:rPr>
              <w:t>εκ. €</w:t>
            </w:r>
          </w:p>
        </w:tc>
        <w:tc>
          <w:tcPr>
            <w:tcW w:w="1908" w:type="dxa"/>
            <w:tcBorders>
              <w:top w:val="nil"/>
              <w:left w:val="nil"/>
              <w:bottom w:val="single" w:sz="8" w:space="0" w:color="4F81BD"/>
              <w:right w:val="nil"/>
            </w:tcBorders>
            <w:shd w:val="clear" w:color="auto" w:fill="auto"/>
            <w:noWrap/>
            <w:vAlign w:val="center"/>
            <w:hideMark/>
          </w:tcPr>
          <w:p w:rsidR="00401E0F" w:rsidRPr="00B57243" w:rsidRDefault="00401E0F" w:rsidP="008F4617">
            <w:pPr>
              <w:spacing w:after="0" w:line="240" w:lineRule="auto"/>
              <w:jc w:val="center"/>
              <w:rPr>
                <w:rFonts w:ascii="Times New Roman" w:hAnsi="Times New Roman"/>
                <w:b/>
                <w:bCs/>
                <w:color w:val="000000"/>
                <w:sz w:val="20"/>
                <w:szCs w:val="20"/>
                <w:lang w:eastAsia="en-US"/>
              </w:rPr>
            </w:pPr>
            <w:r w:rsidRPr="007830D1">
              <w:rPr>
                <w:rFonts w:ascii="Times New Roman" w:hAnsi="Times New Roman"/>
                <w:b/>
                <w:bCs/>
                <w:color w:val="000000"/>
                <w:sz w:val="20"/>
                <w:szCs w:val="20"/>
                <w:lang w:eastAsia="en-US"/>
              </w:rPr>
              <w:t>€</w:t>
            </w:r>
          </w:p>
        </w:tc>
      </w:tr>
      <w:tr w:rsidR="00401E0F" w:rsidRPr="00A31121"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eastAsia="en-US"/>
              </w:rPr>
            </w:pPr>
            <w:r w:rsidRPr="00A31121">
              <w:rPr>
                <w:rFonts w:ascii="Times New Roman" w:hAnsi="Times New Roman"/>
                <w:color w:val="000000"/>
                <w:sz w:val="20"/>
                <w:szCs w:val="20"/>
                <w:lang w:eastAsia="en-US"/>
              </w:rPr>
              <w:t>ΟΛΛΑΝΔΙΑ</w:t>
            </w:r>
          </w:p>
        </w:tc>
        <w:tc>
          <w:tcPr>
            <w:tcW w:w="1370"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856,356</w:t>
            </w:r>
          </w:p>
        </w:tc>
        <w:tc>
          <w:tcPr>
            <w:tcW w:w="1908"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49,099</w:t>
            </w:r>
          </w:p>
        </w:tc>
      </w:tr>
      <w:tr w:rsidR="00401E0F" w:rsidRPr="00A31121"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eastAsia="en-US"/>
              </w:rPr>
            </w:pPr>
            <w:r w:rsidRPr="00A31121">
              <w:rPr>
                <w:rFonts w:ascii="Times New Roman" w:hAnsi="Times New Roman"/>
                <w:color w:val="000000"/>
                <w:sz w:val="20"/>
                <w:szCs w:val="20"/>
                <w:lang w:val="en-US" w:eastAsia="en-US"/>
              </w:rPr>
              <w:t>Groningen</w:t>
            </w:r>
          </w:p>
        </w:tc>
        <w:tc>
          <w:tcPr>
            <w:tcW w:w="1370"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25,635</w:t>
            </w:r>
          </w:p>
        </w:tc>
        <w:tc>
          <w:tcPr>
            <w:tcW w:w="1908"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43,716</w:t>
            </w:r>
          </w:p>
        </w:tc>
      </w:tr>
      <w:tr w:rsidR="00401E0F" w:rsidRPr="00A31121"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r w:rsidRPr="00A31121">
              <w:rPr>
                <w:rFonts w:ascii="Times New Roman" w:hAnsi="Times New Roman"/>
                <w:color w:val="000000"/>
                <w:sz w:val="20"/>
                <w:szCs w:val="20"/>
                <w:lang w:val="en-US" w:eastAsia="en-US"/>
              </w:rPr>
              <w:t>Friesland</w:t>
            </w:r>
          </w:p>
        </w:tc>
        <w:tc>
          <w:tcPr>
            <w:tcW w:w="1370"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22,633</w:t>
            </w:r>
          </w:p>
        </w:tc>
        <w:tc>
          <w:tcPr>
            <w:tcW w:w="1908"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34,783</w:t>
            </w:r>
          </w:p>
        </w:tc>
      </w:tr>
      <w:tr w:rsidR="00401E0F" w:rsidRPr="00A31121"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r w:rsidRPr="00A31121">
              <w:rPr>
                <w:rFonts w:ascii="Times New Roman" w:hAnsi="Times New Roman"/>
                <w:color w:val="000000"/>
                <w:sz w:val="20"/>
                <w:szCs w:val="20"/>
                <w:lang w:val="en-US" w:eastAsia="en-US"/>
              </w:rPr>
              <w:t>Drenthe</w:t>
            </w:r>
          </w:p>
        </w:tc>
        <w:tc>
          <w:tcPr>
            <w:tcW w:w="1370"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16,388</w:t>
            </w:r>
          </w:p>
        </w:tc>
        <w:tc>
          <w:tcPr>
            <w:tcW w:w="1908"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33,159</w:t>
            </w:r>
          </w:p>
        </w:tc>
      </w:tr>
      <w:tr w:rsidR="00401E0F" w:rsidRPr="00A31121"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val="en-US" w:eastAsia="en-US"/>
              </w:rPr>
              <w:t>Overijssel</w:t>
            </w:r>
            <w:proofErr w:type="spellEnd"/>
          </w:p>
        </w:tc>
        <w:tc>
          <w:tcPr>
            <w:tcW w:w="1370"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47,98</w:t>
            </w:r>
          </w:p>
        </w:tc>
        <w:tc>
          <w:tcPr>
            <w:tcW w:w="1908"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41,203</w:t>
            </w:r>
          </w:p>
        </w:tc>
      </w:tr>
      <w:tr w:rsidR="00401E0F" w:rsidRPr="00A31121"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Flevoland</w:t>
            </w:r>
            <w:proofErr w:type="spellEnd"/>
          </w:p>
        </w:tc>
        <w:tc>
          <w:tcPr>
            <w:tcW w:w="1370"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15,476</w:t>
            </w:r>
          </w:p>
        </w:tc>
        <w:tc>
          <w:tcPr>
            <w:tcW w:w="1908"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36,361</w:t>
            </w:r>
          </w:p>
        </w:tc>
      </w:tr>
      <w:tr w:rsidR="00401E0F" w:rsidRPr="00A31121"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Gelderland</w:t>
            </w:r>
            <w:proofErr w:type="spellEnd"/>
          </w:p>
        </w:tc>
        <w:tc>
          <w:tcPr>
            <w:tcW w:w="1370"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86,735</w:t>
            </w:r>
          </w:p>
        </w:tc>
        <w:tc>
          <w:tcPr>
            <w:tcW w:w="1908"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41,475</w:t>
            </w:r>
          </w:p>
        </w:tc>
      </w:tr>
      <w:tr w:rsidR="00401E0F" w:rsidRPr="00A31121"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Utrecht</w:t>
            </w:r>
            <w:proofErr w:type="spellEnd"/>
          </w:p>
        </w:tc>
        <w:tc>
          <w:tcPr>
            <w:tcW w:w="1370"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81,305</w:t>
            </w:r>
          </w:p>
        </w:tc>
        <w:tc>
          <w:tcPr>
            <w:tcW w:w="1908"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59,871</w:t>
            </w:r>
          </w:p>
        </w:tc>
      </w:tr>
      <w:tr w:rsidR="00401E0F" w:rsidRPr="00A31121"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Noord</w:t>
            </w:r>
            <w:proofErr w:type="spellEnd"/>
            <w:r w:rsidRPr="00A31121">
              <w:rPr>
                <w:rFonts w:ascii="Times New Roman" w:hAnsi="Times New Roman"/>
                <w:color w:val="000000"/>
                <w:sz w:val="20"/>
                <w:szCs w:val="20"/>
                <w:lang w:eastAsia="en-US"/>
              </w:rPr>
              <w:t>-</w:t>
            </w:r>
            <w:proofErr w:type="spellStart"/>
            <w:r w:rsidRPr="00A31121">
              <w:rPr>
                <w:rFonts w:ascii="Times New Roman" w:hAnsi="Times New Roman"/>
                <w:color w:val="000000"/>
                <w:sz w:val="20"/>
                <w:szCs w:val="20"/>
                <w:lang w:eastAsia="en-US"/>
              </w:rPr>
              <w:t>Holland</w:t>
            </w:r>
            <w:proofErr w:type="spellEnd"/>
          </w:p>
        </w:tc>
        <w:tc>
          <w:tcPr>
            <w:tcW w:w="1370"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183,079</w:t>
            </w:r>
          </w:p>
        </w:tc>
        <w:tc>
          <w:tcPr>
            <w:tcW w:w="1908"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63,481</w:t>
            </w:r>
          </w:p>
        </w:tc>
      </w:tr>
      <w:tr w:rsidR="00401E0F" w:rsidRPr="00A31121"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r w:rsidRPr="00A31121">
              <w:rPr>
                <w:rFonts w:ascii="Times New Roman" w:hAnsi="Times New Roman"/>
                <w:color w:val="000000"/>
                <w:sz w:val="20"/>
                <w:szCs w:val="20"/>
                <w:lang w:val="en-US" w:eastAsia="en-US"/>
              </w:rPr>
              <w:t>Zuid-Holland</w:t>
            </w:r>
          </w:p>
        </w:tc>
        <w:tc>
          <w:tcPr>
            <w:tcW w:w="1370"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180,471</w:t>
            </w:r>
          </w:p>
        </w:tc>
        <w:tc>
          <w:tcPr>
            <w:tcW w:w="1908"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48,548</w:t>
            </w:r>
          </w:p>
        </w:tc>
      </w:tr>
      <w:tr w:rsidR="00401E0F" w:rsidRPr="00A31121"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Zeeland</w:t>
            </w:r>
            <w:proofErr w:type="spellEnd"/>
          </w:p>
        </w:tc>
        <w:tc>
          <w:tcPr>
            <w:tcW w:w="1370"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15,874</w:t>
            </w:r>
          </w:p>
        </w:tc>
        <w:tc>
          <w:tcPr>
            <w:tcW w:w="1908"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41,291</w:t>
            </w:r>
          </w:p>
        </w:tc>
      </w:tr>
      <w:tr w:rsidR="00401E0F" w:rsidRPr="00A31121" w:rsidTr="008F4617">
        <w:trPr>
          <w:trHeight w:val="315"/>
          <w:jc w:val="center"/>
        </w:trPr>
        <w:tc>
          <w:tcPr>
            <w:tcW w:w="2522" w:type="dxa"/>
            <w:tcBorders>
              <w:top w:val="nil"/>
              <w:left w:val="nil"/>
              <w:bottom w:val="single" w:sz="8" w:space="0" w:color="4F81BD"/>
              <w:right w:val="nil"/>
            </w:tcBorders>
            <w:shd w:val="clear" w:color="auto" w:fill="auto"/>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Noord</w:t>
            </w:r>
            <w:proofErr w:type="spellEnd"/>
            <w:r w:rsidRPr="00A31121">
              <w:rPr>
                <w:rFonts w:ascii="Times New Roman" w:hAnsi="Times New Roman"/>
                <w:color w:val="000000"/>
                <w:sz w:val="20"/>
                <w:szCs w:val="20"/>
                <w:lang w:eastAsia="en-US"/>
              </w:rPr>
              <w:t>-</w:t>
            </w:r>
            <w:proofErr w:type="spellStart"/>
            <w:r w:rsidRPr="00A31121">
              <w:rPr>
                <w:rFonts w:ascii="Times New Roman" w:hAnsi="Times New Roman"/>
                <w:color w:val="000000"/>
                <w:sz w:val="20"/>
                <w:szCs w:val="20"/>
                <w:lang w:eastAsia="en-US"/>
              </w:rPr>
              <w:t>Brabant</w:t>
            </w:r>
            <w:proofErr w:type="spellEnd"/>
          </w:p>
        </w:tc>
        <w:tc>
          <w:tcPr>
            <w:tcW w:w="1370"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129,513</w:t>
            </w:r>
          </w:p>
        </w:tc>
        <w:tc>
          <w:tcPr>
            <w:tcW w:w="1908" w:type="dxa"/>
            <w:tcBorders>
              <w:top w:val="nil"/>
              <w:left w:val="nil"/>
              <w:bottom w:val="single" w:sz="8" w:space="0" w:color="4F81BD"/>
              <w:right w:val="nil"/>
            </w:tcBorders>
            <w:shd w:val="clear" w:color="auto" w:fill="auto"/>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50,425</w:t>
            </w:r>
          </w:p>
        </w:tc>
      </w:tr>
      <w:tr w:rsidR="00401E0F" w:rsidRPr="00A31121" w:rsidTr="008F4617">
        <w:trPr>
          <w:trHeight w:val="315"/>
          <w:jc w:val="center"/>
        </w:trPr>
        <w:tc>
          <w:tcPr>
            <w:tcW w:w="2522" w:type="dxa"/>
            <w:tcBorders>
              <w:top w:val="nil"/>
              <w:left w:val="nil"/>
              <w:bottom w:val="single" w:sz="8" w:space="0" w:color="4F81BD"/>
              <w:right w:val="nil"/>
            </w:tcBorders>
            <w:shd w:val="clear" w:color="000000" w:fill="C5D9F1"/>
            <w:noWrap/>
            <w:vAlign w:val="center"/>
            <w:hideMark/>
          </w:tcPr>
          <w:p w:rsidR="00401E0F" w:rsidRPr="00A31121" w:rsidRDefault="00401E0F" w:rsidP="008F4617">
            <w:pPr>
              <w:spacing w:after="0" w:line="240" w:lineRule="auto"/>
              <w:jc w:val="center"/>
              <w:rPr>
                <w:rFonts w:ascii="Times New Roman" w:hAnsi="Times New Roman"/>
                <w:color w:val="000000"/>
                <w:sz w:val="20"/>
                <w:szCs w:val="20"/>
                <w:lang w:val="en-US" w:eastAsia="en-US"/>
              </w:rPr>
            </w:pPr>
            <w:proofErr w:type="spellStart"/>
            <w:r w:rsidRPr="00A31121">
              <w:rPr>
                <w:rFonts w:ascii="Times New Roman" w:hAnsi="Times New Roman"/>
                <w:color w:val="000000"/>
                <w:sz w:val="20"/>
                <w:szCs w:val="20"/>
                <w:lang w:eastAsia="en-US"/>
              </w:rPr>
              <w:t>Limburg</w:t>
            </w:r>
            <w:proofErr w:type="spellEnd"/>
          </w:p>
        </w:tc>
        <w:tc>
          <w:tcPr>
            <w:tcW w:w="1370"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49,119</w:t>
            </w:r>
          </w:p>
        </w:tc>
        <w:tc>
          <w:tcPr>
            <w:tcW w:w="1908" w:type="dxa"/>
            <w:tcBorders>
              <w:top w:val="nil"/>
              <w:left w:val="nil"/>
              <w:bottom w:val="single" w:sz="8" w:space="0" w:color="4F81BD"/>
              <w:right w:val="nil"/>
            </w:tcBorders>
            <w:shd w:val="clear" w:color="000000" w:fill="C5D9F1"/>
            <w:noWrap/>
            <w:hideMark/>
          </w:tcPr>
          <w:p w:rsidR="00401E0F" w:rsidRPr="00A31121" w:rsidRDefault="00401E0F" w:rsidP="008F4617">
            <w:pPr>
              <w:autoSpaceDE w:val="0"/>
              <w:autoSpaceDN w:val="0"/>
              <w:adjustRightInd w:val="0"/>
              <w:spacing w:after="0" w:line="240" w:lineRule="auto"/>
              <w:jc w:val="right"/>
              <w:rPr>
                <w:rFonts w:ascii="Arial" w:eastAsiaTheme="minorHAnsi" w:hAnsi="Arial" w:cs="Arial"/>
                <w:color w:val="003366"/>
                <w:lang w:eastAsia="en-US"/>
              </w:rPr>
            </w:pPr>
            <w:r w:rsidRPr="00A31121">
              <w:rPr>
                <w:rFonts w:ascii="Arial" w:eastAsiaTheme="minorHAnsi" w:hAnsi="Arial" w:cs="Arial"/>
                <w:color w:val="003366"/>
                <w:lang w:eastAsia="en-US"/>
              </w:rPr>
              <w:t>43,992</w:t>
            </w:r>
          </w:p>
        </w:tc>
      </w:tr>
    </w:tbl>
    <w:p w:rsidR="00401E0F" w:rsidRPr="00401E0F" w:rsidRDefault="00401E0F" w:rsidP="00891C5E">
      <w:pPr>
        <w:ind w:firstLine="720"/>
        <w:rPr>
          <w:rFonts w:ascii="Times New Roman" w:hAnsi="Times New Roman"/>
          <w:sz w:val="20"/>
          <w:szCs w:val="20"/>
          <w:lang w:val="en-GB"/>
        </w:rPr>
      </w:pPr>
      <w:r w:rsidRPr="00A31121">
        <w:rPr>
          <w:rFonts w:ascii="Times New Roman" w:hAnsi="Times New Roman"/>
          <w:sz w:val="20"/>
          <w:szCs w:val="20"/>
          <w:lang w:val="en-GB"/>
        </w:rPr>
        <w:t xml:space="preserve">            </w:t>
      </w:r>
      <w:r w:rsidRPr="00A31121">
        <w:rPr>
          <w:rFonts w:ascii="Times New Roman" w:hAnsi="Times New Roman"/>
          <w:sz w:val="20"/>
          <w:szCs w:val="20"/>
        </w:rPr>
        <w:t>Πηγή: CBS</w:t>
      </w:r>
    </w:p>
    <w:p w:rsidR="00891C5E" w:rsidRPr="00401E0F" w:rsidRDefault="00891C5E" w:rsidP="00891C5E">
      <w:pPr>
        <w:rPr>
          <w:rFonts w:ascii="Times New Roman" w:hAnsi="Times New Roman"/>
        </w:rPr>
      </w:pPr>
      <w:r w:rsidRPr="00572906">
        <w:rPr>
          <w:rFonts w:ascii="Times New Roman" w:hAnsi="Times New Roman"/>
        </w:rPr>
        <w:t>Δεν υπάρχουν αντίστοιχα στοιχεία γι</w:t>
      </w:r>
      <w:r w:rsidR="00B71BE1">
        <w:rPr>
          <w:rFonts w:ascii="Times New Roman" w:hAnsi="Times New Roman"/>
        </w:rPr>
        <w:t>α το 202</w:t>
      </w:r>
      <w:r w:rsidR="00401E0F" w:rsidRPr="00401E0F">
        <w:rPr>
          <w:rFonts w:ascii="Times New Roman" w:hAnsi="Times New Roman"/>
        </w:rPr>
        <w:t>2</w:t>
      </w:r>
      <w:r w:rsidRPr="00572906">
        <w:rPr>
          <w:rFonts w:ascii="Times New Roman" w:hAnsi="Times New Roman"/>
        </w:rPr>
        <w:t>.</w:t>
      </w:r>
    </w:p>
    <w:p w:rsidR="00891C5E" w:rsidRDefault="00891C5E" w:rsidP="00891C5E">
      <w:pPr>
        <w:pStyle w:val="Heading2"/>
        <w:spacing w:before="0"/>
        <w:rPr>
          <w:lang w:val="en-GB"/>
        </w:rPr>
      </w:pPr>
      <w:bookmarkStart w:id="24" w:name="_Toc137814956"/>
      <w:r>
        <w:t>Οικονομικές προβλέψεις για το 202</w:t>
      </w:r>
      <w:r w:rsidR="008E02A7">
        <w:rPr>
          <w:lang w:val="en-GB"/>
        </w:rPr>
        <w:t>3</w:t>
      </w:r>
      <w:bookmarkEnd w:id="24"/>
    </w:p>
    <w:p w:rsidR="008E02A7" w:rsidRPr="008E02A7" w:rsidRDefault="008E02A7" w:rsidP="008E02A7">
      <w:pPr>
        <w:rPr>
          <w:b/>
          <w:i/>
          <w:lang w:val="en-GB"/>
        </w:rPr>
      </w:pPr>
    </w:p>
    <w:p w:rsidR="008E02A7" w:rsidRPr="00A31121" w:rsidRDefault="008E02A7" w:rsidP="008E02A7">
      <w:pPr>
        <w:jc w:val="both"/>
        <w:rPr>
          <w:rFonts w:ascii="Times New Roman" w:hAnsi="Times New Roman"/>
          <w:b/>
          <w:bCs/>
          <w:i/>
        </w:rPr>
      </w:pPr>
      <w:r w:rsidRPr="00A31121">
        <w:rPr>
          <w:rFonts w:ascii="Times New Roman" w:hAnsi="Times New Roman"/>
          <w:b/>
          <w:bCs/>
          <w:i/>
        </w:rPr>
        <w:t>Προβλέψεις της ολλανδικής Στατιστικής Υπηρεσίας (CBS) για την  οικονομίας Ολλανδίας</w:t>
      </w:r>
    </w:p>
    <w:p w:rsidR="008E02A7" w:rsidRPr="00A31121" w:rsidRDefault="008E02A7" w:rsidP="008E02A7">
      <w:pPr>
        <w:jc w:val="both"/>
        <w:rPr>
          <w:rFonts w:ascii="Times New Roman" w:hAnsi="Times New Roman"/>
          <w:bCs/>
        </w:rPr>
      </w:pPr>
      <w:r w:rsidRPr="00A31121">
        <w:rPr>
          <w:rFonts w:ascii="Times New Roman" w:hAnsi="Times New Roman"/>
          <w:bCs/>
        </w:rPr>
        <w:t xml:space="preserve">Σύμφωνα με δημοσίευση της ολλανδικής Στατιστικής Υπηρεσίας (CBS) σχετικά με τις προοπτικές της οικονομίας της χώρας: </w:t>
      </w:r>
    </w:p>
    <w:p w:rsidR="008E02A7" w:rsidRPr="00A31121" w:rsidRDefault="008E02A7" w:rsidP="008E02A7">
      <w:pPr>
        <w:jc w:val="both"/>
        <w:rPr>
          <w:rFonts w:ascii="Times New Roman" w:hAnsi="Times New Roman"/>
          <w:bCs/>
        </w:rPr>
      </w:pPr>
      <w:r w:rsidRPr="00A31121">
        <w:rPr>
          <w:rFonts w:ascii="Times New Roman" w:hAnsi="Times New Roman"/>
          <w:bCs/>
        </w:rPr>
        <w:t xml:space="preserve">Οι τιμές της ενέργειας κατέγραψαν σημαντική μείωση τους τελευταίους μήνες, ωστόσο  ο πληθωρισμός εξαπλώθηκε και σε άλλα αγαθά και υπηρεσίες. Υπάρχει πλέον σαφής δυναμική στην αύξηση των μισθών. Η αγοραστική δύναμη θα παραμείνει αμετάβλητη κατά μέσο όρο το τρέχον έτος, εν μέρει λόγω της κυβερνητικής στήριξης, θα ανακάμψει το επόμενο έτος, ωστόσο αναμένεται συνολικά να παρουσιάσει πτώση την περίοδο 2021-24. Η φτώχεια θα ανέλθει στο 5,8% του πληθυσμού το 2024, καθώς ορισμένα προσωρινά μέτρα στήριξης για τα χαμηλότερα εισοδήματα πρόκειται να λήξουν το επόμενο έτος. </w:t>
      </w:r>
    </w:p>
    <w:p w:rsidR="008E02A7" w:rsidRPr="00A31121" w:rsidRDefault="008E02A7" w:rsidP="008E02A7">
      <w:pPr>
        <w:jc w:val="both"/>
        <w:rPr>
          <w:rFonts w:ascii="Times New Roman" w:hAnsi="Times New Roman"/>
          <w:bCs/>
        </w:rPr>
      </w:pPr>
      <w:r w:rsidRPr="00A31121">
        <w:rPr>
          <w:rFonts w:ascii="Times New Roman" w:hAnsi="Times New Roman"/>
          <w:bCs/>
        </w:rPr>
        <w:t>Η ολλανδική οικονομία θα αναπτυχθεί κατά 1,6% και 1,4% αντίστοιχα το 2023 και το 2024, παρά τον πληθωρισμό, την συρρίκνωση του διεθνούς εμπορίου και την πτώση των τιμών των κατοικιών. Η αγορά εργασίας προβλέπεται να παραμείνει «άκαμπτη» και η ανεργία αναμένεται να αυξηθεί ελαφρά στο 4,1% το 2024.</w:t>
      </w:r>
    </w:p>
    <w:p w:rsidR="008E02A7" w:rsidRPr="00A31121" w:rsidRDefault="008E02A7" w:rsidP="008E02A7">
      <w:pPr>
        <w:jc w:val="both"/>
        <w:rPr>
          <w:rFonts w:ascii="Times New Roman" w:hAnsi="Times New Roman"/>
          <w:bCs/>
        </w:rPr>
      </w:pPr>
      <w:r w:rsidRPr="00A31121">
        <w:rPr>
          <w:rFonts w:ascii="Times New Roman" w:hAnsi="Times New Roman"/>
          <w:bCs/>
        </w:rPr>
        <w:t xml:space="preserve">Το δημοσιονομικό έλλειμμα προβλέπεται  να επιδεινωθεί και να διαμορφωθεί στο 3,0% του ΑΕΠ, κυρίως λόγω της πρόσθετης εισοδηματικής στήριξης ως αντιστάθμιση των υψηλότερων τιμών ενέργειας. Το 2024, το έλλειμμα θα διαμορφωθεί σε 2,6% του ΑΕΠ. Για το τρέχον και επόμενο έτος η Κυβέρνηση δεν θα είναι σε θέση να δαπανήσει όλα τα προϋπολογιζόμενα κονδύλια, εν μέρει ως αποτέλεσμα της έλλειψης εργατικού δυναμικού. </w:t>
      </w:r>
      <w:r w:rsidRPr="00A31121">
        <w:rPr>
          <w:rFonts w:ascii="Times New Roman" w:hAnsi="Times New Roman"/>
          <w:bCs/>
        </w:rPr>
        <w:lastRenderedPageBreak/>
        <w:t>Ωστόσο, η μελέτη υποθέτει ότι η Κυβέρνηση θα είναι σε θέση να το πράξει μεσοπρόθεσμα. Σε συνδυασμό με τη σταθερή αύξηση των τόκων, αυτό θα οδηγήσει σε περαιτέρω επιδείνωση των δημόσιων οικονομικών για την περίοδο έως το 2031. Μετά την τρέχουσα κυβερνητική θητεία, το έλλειμμα προβλέπεται να ξεπεράσει το 3% του ΑΕΠ. Το δημόσιο χρέος , το οποίο παραμένει σταθερό περίπου στο 50% του ΑΕΠ το 2023 και το 2024, εισέρχεται στη συνέχεια σε ανοδική τροχιά και θα ανέλθει  στο 60% του ΑΕΠ το 2031.</w:t>
      </w:r>
    </w:p>
    <w:p w:rsidR="008E02A7" w:rsidRPr="00A31121" w:rsidRDefault="008E02A7" w:rsidP="008E02A7">
      <w:pPr>
        <w:jc w:val="both"/>
        <w:rPr>
          <w:rFonts w:ascii="Times New Roman" w:hAnsi="Times New Roman"/>
          <w:bCs/>
        </w:rPr>
      </w:pPr>
    </w:p>
    <w:p w:rsidR="008E02A7" w:rsidRPr="008E02A7" w:rsidRDefault="008E02A7" w:rsidP="008E02A7">
      <w:pPr>
        <w:jc w:val="both"/>
        <w:rPr>
          <w:rFonts w:ascii="Times New Roman" w:hAnsi="Times New Roman"/>
          <w:bCs/>
        </w:rPr>
      </w:pPr>
      <w:r w:rsidRPr="00A31121">
        <w:rPr>
          <w:rFonts w:ascii="Times New Roman" w:hAnsi="Times New Roman"/>
          <w:bCs/>
        </w:rPr>
        <w:t xml:space="preserve"> </w:t>
      </w:r>
      <w:r w:rsidRPr="00A31121">
        <w:rPr>
          <w:noProof/>
          <w:lang w:val="en-US" w:eastAsia="en-US"/>
        </w:rPr>
        <w:drawing>
          <wp:inline distT="0" distB="0" distL="0" distR="0" wp14:anchorId="0C3A2E0B" wp14:editId="2F050416">
            <wp:extent cx="5274310" cy="3325441"/>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3325441"/>
                    </a:xfrm>
                    <a:prstGeom prst="rect">
                      <a:avLst/>
                    </a:prstGeom>
                    <a:noFill/>
                    <a:ln>
                      <a:noFill/>
                    </a:ln>
                  </pic:spPr>
                </pic:pic>
              </a:graphicData>
            </a:graphic>
          </wp:inline>
        </w:drawing>
      </w:r>
      <w:r w:rsidRPr="00A31121">
        <w:rPr>
          <w:rFonts w:ascii="Times New Roman" w:hAnsi="Times New Roman"/>
          <w:bCs/>
        </w:rPr>
        <w:t xml:space="preserve">        </w:t>
      </w:r>
      <w:r w:rsidR="00C157B5" w:rsidRPr="00A31121">
        <w:rPr>
          <w:rFonts w:ascii="Times New Roman" w:hAnsi="Times New Roman"/>
          <w:bCs/>
        </w:rPr>
        <w:t>Πηγή : Στατιστική Υπηρεσία Ολλανδίας (</w:t>
      </w:r>
      <w:r w:rsidR="00C157B5" w:rsidRPr="00A31121">
        <w:rPr>
          <w:rFonts w:ascii="Times New Roman" w:hAnsi="Times New Roman"/>
          <w:bCs/>
          <w:lang w:val="en-US"/>
        </w:rPr>
        <w:t>CBS</w:t>
      </w:r>
      <w:r w:rsidR="00C157B5" w:rsidRPr="00A31121">
        <w:rPr>
          <w:rFonts w:ascii="Times New Roman" w:hAnsi="Times New Roman"/>
          <w:bCs/>
        </w:rPr>
        <w:t>) – Εκτίμηση Απριλίου 2023</w:t>
      </w:r>
      <w:r w:rsidRPr="008E02A7">
        <w:rPr>
          <w:rFonts w:ascii="Times New Roman" w:hAnsi="Times New Roman"/>
          <w:bCs/>
        </w:rPr>
        <w:t xml:space="preserve">                                                               </w:t>
      </w:r>
    </w:p>
    <w:p w:rsidR="008636D9" w:rsidRPr="004C7FE4" w:rsidRDefault="008636D9" w:rsidP="008636D9">
      <w:pPr>
        <w:spacing w:after="0"/>
        <w:jc w:val="both"/>
        <w:rPr>
          <w:rFonts w:ascii="Times New Roman" w:hAnsi="Times New Roman"/>
          <w:sz w:val="20"/>
          <w:szCs w:val="20"/>
        </w:rPr>
      </w:pPr>
    </w:p>
    <w:p w:rsidR="00E42E5A" w:rsidRPr="004C7FE4" w:rsidRDefault="004C7FE4" w:rsidP="00EB1888">
      <w:pPr>
        <w:spacing w:after="0"/>
        <w:jc w:val="both"/>
        <w:rPr>
          <w:rFonts w:ascii="Times New Roman" w:hAnsi="Times New Roman"/>
          <w:b/>
          <w:i/>
        </w:rPr>
      </w:pPr>
      <w:r>
        <w:rPr>
          <w:rFonts w:ascii="Times New Roman" w:hAnsi="Times New Roman"/>
          <w:b/>
          <w:i/>
        </w:rPr>
        <w:t>Π</w:t>
      </w:r>
      <w:r w:rsidR="00EB1888">
        <w:rPr>
          <w:rFonts w:ascii="Times New Roman" w:hAnsi="Times New Roman"/>
          <w:b/>
          <w:i/>
        </w:rPr>
        <w:t xml:space="preserve">ροβλέψεις της </w:t>
      </w:r>
      <w:r w:rsidRPr="004C7FE4">
        <w:rPr>
          <w:rFonts w:ascii="Times New Roman" w:hAnsi="Times New Roman"/>
          <w:b/>
          <w:i/>
        </w:rPr>
        <w:t>Ευρωπαϊκής Επιτροπής για την ολλανδική οικονομία</w:t>
      </w:r>
    </w:p>
    <w:p w:rsidR="00EB1888" w:rsidRDefault="00EB1888" w:rsidP="00EB1888">
      <w:pPr>
        <w:spacing w:after="0"/>
        <w:jc w:val="both"/>
        <w:rPr>
          <w:rFonts w:ascii="Times New Roman" w:hAnsi="Times New Roman"/>
          <w:bCs/>
          <w:highlight w:val="yellow"/>
        </w:rPr>
      </w:pPr>
    </w:p>
    <w:p w:rsidR="004C7FE4" w:rsidRPr="00A31121" w:rsidRDefault="004C7FE4" w:rsidP="00EB1888">
      <w:pPr>
        <w:spacing w:after="0"/>
        <w:jc w:val="both"/>
        <w:rPr>
          <w:rFonts w:ascii="Times New Roman" w:hAnsi="Times New Roman"/>
          <w:bCs/>
        </w:rPr>
      </w:pPr>
      <w:r w:rsidRPr="00A31121">
        <w:rPr>
          <w:rFonts w:ascii="Times New Roman" w:hAnsi="Times New Roman"/>
          <w:bCs/>
        </w:rPr>
        <w:t>Η ολλανδική οικονομία συνεχίζει να επεκτείνεται παρά τον υψηλό πληθωρισμό. Οι καταναλωτικές δαπάνες αυξήθηκαν λόγω αύξησης της απασχόλησης και εκτεταμένου πακέτου στήριξης που τέθηκε σε εφαρμογή από τις αρχές 2022. Η ανάπτυξη αναμένεται να επιβραδυνθεί σε 1,8% το 2023 και 1,2% το 2024, καθώς οι δυσμενέστερες οικονομικές συνθήκες αναμένεται να επηρεάσουν τις επενδύσεις και καθώς τις καταναλωτικές δαπάνες λόγω υψηλού επιπέδου τιμών. Το δημόσιο έλλειμμα το 2023 αναμένεται να αυξηθεί στο 2,1% του ΑΕΠ λόγω  του συνδυασμού αυξημένων δαπανών για μέτρα  (ενεργειακής) στήριξης και χαμηλότερων εσόδων από φυσικό αέριο. Το έλλειμμα προβλέπεται να μειωθεί στο 1,7% το 2024 και το δημόσιο χρέος  στο 48,8%.</w:t>
      </w:r>
    </w:p>
    <w:p w:rsidR="004C7FE4" w:rsidRPr="00A31121" w:rsidRDefault="004C7FE4" w:rsidP="00EB1888">
      <w:pPr>
        <w:spacing w:after="0"/>
        <w:jc w:val="both"/>
        <w:rPr>
          <w:rFonts w:ascii="Times New Roman" w:hAnsi="Times New Roman"/>
          <w:bCs/>
        </w:rPr>
      </w:pPr>
    </w:p>
    <w:p w:rsidR="004C7FE4" w:rsidRPr="00A31121" w:rsidRDefault="004C7FE4" w:rsidP="00EB1888">
      <w:pPr>
        <w:spacing w:after="0"/>
        <w:jc w:val="both"/>
        <w:rPr>
          <w:rFonts w:ascii="Times New Roman" w:hAnsi="Times New Roman"/>
          <w:bCs/>
        </w:rPr>
      </w:pPr>
      <w:r w:rsidRPr="00A31121">
        <w:rPr>
          <w:rFonts w:ascii="Times New Roman" w:hAnsi="Times New Roman"/>
          <w:bCs/>
        </w:rPr>
        <w:t>Ισχυρή αλλά επιβραδυνόμενη οικονομία</w:t>
      </w:r>
    </w:p>
    <w:p w:rsidR="004C7FE4" w:rsidRPr="00A31121" w:rsidRDefault="004C7FE4" w:rsidP="00EB1888">
      <w:pPr>
        <w:spacing w:after="0"/>
        <w:jc w:val="both"/>
        <w:rPr>
          <w:rFonts w:ascii="Times New Roman" w:hAnsi="Times New Roman"/>
          <w:bCs/>
        </w:rPr>
      </w:pPr>
      <w:r w:rsidRPr="00A31121">
        <w:rPr>
          <w:rFonts w:ascii="Times New Roman" w:hAnsi="Times New Roman"/>
          <w:bCs/>
        </w:rPr>
        <w:t xml:space="preserve">Η ολλανδική οικονομία αναπτύχθηκε το 2022 κατά 4,5%. Παρά τον υψηλό πληθωρισμό, η </w:t>
      </w:r>
      <w:proofErr w:type="spellStart"/>
      <w:r w:rsidRPr="00A31121">
        <w:rPr>
          <w:rFonts w:ascii="Times New Roman" w:hAnsi="Times New Roman"/>
          <w:bCs/>
        </w:rPr>
        <w:t>αύξης</w:t>
      </w:r>
      <w:proofErr w:type="spellEnd"/>
      <w:r w:rsidRPr="00A31121">
        <w:rPr>
          <w:rFonts w:ascii="Times New Roman" w:hAnsi="Times New Roman"/>
          <w:bCs/>
        </w:rPr>
        <w:t xml:space="preserve"> της κατανάλωσης  διαμορφώθηκε στο 6,5%. Αυτό οφείλεται κυρίως στην αύξηση απασχόλησης και μισθών και στα κυβερνητικά μέτρα για στήριξη της αγοραστικής δύναμης των νοικοκυριών. Η εξωτερική ζήτηση παρέμεινε επίσης ισχυρή το 2022 και  οι εξαγωγές  κατέγραψαν αύξηση   4,7%.</w:t>
      </w:r>
    </w:p>
    <w:p w:rsidR="004C7FE4" w:rsidRPr="00A31121" w:rsidRDefault="004C7FE4" w:rsidP="00EB1888">
      <w:pPr>
        <w:spacing w:after="0"/>
        <w:jc w:val="both"/>
        <w:rPr>
          <w:rFonts w:ascii="Times New Roman" w:hAnsi="Times New Roman"/>
          <w:bCs/>
        </w:rPr>
      </w:pPr>
    </w:p>
    <w:p w:rsidR="004C7FE4" w:rsidRPr="00A31121" w:rsidRDefault="004C7FE4" w:rsidP="00EB1888">
      <w:pPr>
        <w:spacing w:after="0"/>
        <w:jc w:val="both"/>
        <w:rPr>
          <w:rFonts w:ascii="Times New Roman" w:hAnsi="Times New Roman"/>
          <w:bCs/>
        </w:rPr>
      </w:pPr>
      <w:r w:rsidRPr="00A31121">
        <w:rPr>
          <w:rFonts w:ascii="Times New Roman" w:hAnsi="Times New Roman"/>
          <w:bCs/>
        </w:rPr>
        <w:t xml:space="preserve">Η αύξηση της κατανάλωσης προβλέπεται να επιβραδυνθεί ελαφρώς το 2023. Η επιβράδυνση της αύξησης της απασχόλησης συμβάλλει περαιτέρω στην αποδυνάμωση των προοπτικών κατανάλωσης. Ταυτόχρονα, οι αυστηρότερες οικονομικές συνθήκες και οι  ελλείψεις εργατικού δυναμικού αναμένεται να επηρεάσουν τις επενδύσεις των επιχειρήσεων.  Η αύξηση των εξαγωγών προβλέπεται να επιβραδυνθεί  δεδομένου ότι οι κύριοι εμπορικοί εταίροι της Ολλανδίας  αναμένουν επιβράδυνση  αύξησης του ΑΕΠ. Συνεπώς, η ετήσια ανάπτυξη προβλέπεται στο 1,8%. </w:t>
      </w:r>
    </w:p>
    <w:p w:rsidR="004C7FE4" w:rsidRPr="00A31121" w:rsidRDefault="004C7FE4" w:rsidP="00EB1888">
      <w:pPr>
        <w:spacing w:after="0"/>
        <w:jc w:val="both"/>
        <w:rPr>
          <w:rFonts w:ascii="Times New Roman" w:hAnsi="Times New Roman"/>
          <w:bCs/>
        </w:rPr>
      </w:pPr>
    </w:p>
    <w:p w:rsidR="004C7FE4" w:rsidRPr="00A31121" w:rsidRDefault="004C7FE4" w:rsidP="00EB1888">
      <w:pPr>
        <w:spacing w:after="0"/>
        <w:jc w:val="both"/>
        <w:rPr>
          <w:rFonts w:ascii="Times New Roman" w:hAnsi="Times New Roman"/>
          <w:bCs/>
        </w:rPr>
      </w:pPr>
      <w:r w:rsidRPr="00A31121">
        <w:rPr>
          <w:rFonts w:ascii="Times New Roman" w:hAnsi="Times New Roman"/>
          <w:bCs/>
        </w:rPr>
        <w:t>Το 2024, η ανάπτυξη προβλέπεται να επιταχυνθεί ελαφρά καθώς η πτώση του πληθωρισμού και η αύξηση των μισθών πρόκειται να στηρίξουν το πραγματικό διαθέσιμο εισόδημα. Επιπλέον, οι Αρχές έχουν προγραμματίσει σημαντικές επενδύσεις που σχετίζονται με την πράσινη μετάβαση και την άμυνα. Καθώς η μεταφορά από το 2023 είναι περιορισμένη, η ετήσια ανάπτυξη προβλέπεται να αμβλυνθεί περαιτέρω στο 1,2% το 2024.</w:t>
      </w:r>
    </w:p>
    <w:p w:rsidR="004C7FE4" w:rsidRPr="00A31121" w:rsidRDefault="004C7FE4" w:rsidP="00EB1888">
      <w:pPr>
        <w:spacing w:after="0"/>
        <w:jc w:val="both"/>
        <w:rPr>
          <w:rFonts w:ascii="Times New Roman" w:hAnsi="Times New Roman"/>
          <w:bCs/>
        </w:rPr>
      </w:pPr>
    </w:p>
    <w:p w:rsidR="004C7FE4" w:rsidRPr="00A31121" w:rsidRDefault="004C7FE4" w:rsidP="00EB1888">
      <w:pPr>
        <w:spacing w:after="0"/>
        <w:jc w:val="both"/>
        <w:rPr>
          <w:rFonts w:ascii="Times New Roman" w:hAnsi="Times New Roman"/>
          <w:bCs/>
        </w:rPr>
      </w:pPr>
      <w:r w:rsidRPr="00A31121">
        <w:rPr>
          <w:rFonts w:ascii="Times New Roman" w:hAnsi="Times New Roman"/>
          <w:bCs/>
        </w:rPr>
        <w:t xml:space="preserve">Αγορά εργασίας </w:t>
      </w:r>
    </w:p>
    <w:p w:rsidR="004C7FE4" w:rsidRPr="00A31121" w:rsidRDefault="004C7FE4" w:rsidP="00EB1888">
      <w:pPr>
        <w:spacing w:after="0"/>
        <w:jc w:val="both"/>
        <w:rPr>
          <w:rFonts w:ascii="Times New Roman" w:hAnsi="Times New Roman"/>
          <w:bCs/>
        </w:rPr>
      </w:pPr>
      <w:r w:rsidRPr="00A31121">
        <w:rPr>
          <w:rFonts w:ascii="Times New Roman" w:hAnsi="Times New Roman"/>
          <w:bCs/>
        </w:rPr>
        <w:t>Αρκετοί  κλάδοι της οικονομίας  αντιμετωπίζουν ελλείψεις εργατικού δυναμικού. Το ποσοστό ανεργίας αυξήθηκε οριακά από το 3,2% το 2ο τρίμηνο 2022, αλλά παρέμεινε ιστορικά χαμηλό στο 3,5% για το 2022 συνολικά. Με την επιβράδυνση του ΑΕΠ και της απασχόλησης, το ποσοστό ανεργίας προβλέπεται να αυξηθεί ελαφρά σε 3,8% το 2023 και 3,9% το 2024, παραμένοντας πολύ χαμηλότερα από τα ποσοστά ανεργίας που παρατηρήθηκαν πριν από την πανδημία.  Λόγω ελλείψεων στην αγοράς εργασίας και του αυξανόμενου πληθωρισμού, η αύξηση των ονομαστικών μισθών έχει επιταχυνθεί σημαντικά και προβλέπεται να διαμορφωθεί  στο 5,5% το 2023 και 4,8%  το 2024.</w:t>
      </w:r>
    </w:p>
    <w:p w:rsidR="004C7FE4" w:rsidRPr="00A31121" w:rsidRDefault="004C7FE4" w:rsidP="00EB1888">
      <w:pPr>
        <w:spacing w:after="0"/>
        <w:jc w:val="both"/>
        <w:rPr>
          <w:rFonts w:ascii="Times New Roman" w:hAnsi="Times New Roman"/>
          <w:bCs/>
        </w:rPr>
      </w:pPr>
    </w:p>
    <w:p w:rsidR="004C7FE4" w:rsidRPr="00A31121" w:rsidRDefault="004C7FE4" w:rsidP="00EB1888">
      <w:pPr>
        <w:spacing w:after="0"/>
        <w:jc w:val="both"/>
        <w:rPr>
          <w:rFonts w:ascii="Times New Roman" w:hAnsi="Times New Roman"/>
          <w:bCs/>
        </w:rPr>
      </w:pPr>
      <w:r w:rsidRPr="00A31121">
        <w:rPr>
          <w:rFonts w:ascii="Times New Roman" w:hAnsi="Times New Roman"/>
          <w:bCs/>
        </w:rPr>
        <w:t>Η πτώση των τιμών της ενέργειας μειώνει τον πληθωρισμό</w:t>
      </w:r>
    </w:p>
    <w:p w:rsidR="004C7FE4" w:rsidRPr="00A31121" w:rsidRDefault="004C7FE4" w:rsidP="00EB1888">
      <w:pPr>
        <w:spacing w:after="0"/>
        <w:jc w:val="both"/>
        <w:rPr>
          <w:rFonts w:ascii="Times New Roman" w:hAnsi="Times New Roman"/>
          <w:bCs/>
        </w:rPr>
      </w:pPr>
      <w:r w:rsidRPr="00A31121">
        <w:rPr>
          <w:rFonts w:ascii="Times New Roman" w:hAnsi="Times New Roman"/>
          <w:bCs/>
        </w:rPr>
        <w:t xml:space="preserve">Η σημαντική πτώση των τιμών ενέργειας στις αρχές του 2023 είχε ως αποτέλεσμα την απότομη πτώση των ρυθμών πληθωρισμού. Ο πληθωρισμός κορυφώθηκε τον Σεπτέμβριο 2022 στο 17,1% και μειώθηκε στο 4,2% τον Μάρτιο 2023. Για το 2023, η Κυβέρνηση έθεσε ανώτατο όριο τιμών για το φυσικό αέριο και την ηλεκτρική ενέργεια για να προστατεύσει τα νοικοκυριά από περαιτέρω κλυδωνισμούς στις τιμές της ενέργειας. Το ανώτατο όριο τιμών συνέβαλε στη μείωση του πληθωρισμού  το πρώτο τρίμηνο του 2023, αλλά προβλέπεται ότι θα έχει  περιορισμένο αντίκτυπο στον πληθωρισμό στο υπόλοιπο του έτους λόγω της πτώσης των τιμών της ενέργειας. Ο βασικός πληθωρισμός παραμένει υψηλός και αυξήθηκε στο 8,8% το πρώτο τρίμηνο του 2023. Η ισχυρή εγχώρια ζήτηση, η αύξηση  μισθών και τα μέτρα στήριξης συμβάλλουν στην διατήρηση του πληθωρισμού πάνω από τον μέσο όρο της Ευρωζώνης και  προβλέπεται να μειωθεί σταδιακά το τρέχον έτος στο 4,9%  και  3,3% το 2024. </w:t>
      </w:r>
    </w:p>
    <w:p w:rsidR="004C7FE4" w:rsidRPr="00A31121" w:rsidRDefault="004C7FE4" w:rsidP="004C7FE4">
      <w:pPr>
        <w:jc w:val="both"/>
        <w:rPr>
          <w:rFonts w:ascii="Times New Roman" w:hAnsi="Times New Roman"/>
          <w:bCs/>
        </w:rPr>
      </w:pPr>
    </w:p>
    <w:p w:rsidR="004C7FE4" w:rsidRPr="00A31121" w:rsidRDefault="004C7FE4" w:rsidP="004C7FE4">
      <w:pPr>
        <w:jc w:val="both"/>
        <w:rPr>
          <w:rFonts w:ascii="Times New Roman" w:hAnsi="Times New Roman"/>
          <w:bCs/>
        </w:rPr>
      </w:pPr>
      <w:r w:rsidRPr="00A31121">
        <w:rPr>
          <w:rFonts w:ascii="Times New Roman" w:hAnsi="Times New Roman"/>
          <w:bCs/>
        </w:rPr>
        <w:t>Οι πρόσθετες δαπάνες προσθέτουν στο έλλειμμα του 2023</w:t>
      </w:r>
    </w:p>
    <w:p w:rsidR="004C7FE4" w:rsidRPr="00A31121" w:rsidRDefault="004C7FE4" w:rsidP="004C7FE4">
      <w:pPr>
        <w:jc w:val="both"/>
        <w:rPr>
          <w:rFonts w:ascii="Times New Roman" w:hAnsi="Times New Roman"/>
          <w:bCs/>
        </w:rPr>
      </w:pPr>
      <w:r w:rsidRPr="00A31121">
        <w:rPr>
          <w:rFonts w:ascii="Times New Roman" w:hAnsi="Times New Roman"/>
          <w:bCs/>
        </w:rPr>
        <w:t xml:space="preserve">Το 2022, ο προϋπολογισμός της Γενικής Κυβέρνησης ήταν ισοσκελισμένος. Αυτό οφείλεται κυρίως στα υψηλά έσοδα από τους φόρους εισοδήματος, την παραγωγή φυσικού αερίου και την μείωση των δαπανών λόγω πανδημίας. Για το 2023, η Κυβέρνηση έχει θέσει σε εφαρμογή  δέσμη μέτρων προσωρινών και διαρθρωτικών μέτρων στήριξης για μετριασμό των επιπτώσεων των υψηλών τιμών ενέργειας σε νοικοκυριά και εταιρείες. Εν  λόγω δέσμη  περιλαμβάνει ανώτατο όριο τιμής  ηλεκτρικής ενέργειας  και  φυσικού αερίου, στήριξη  </w:t>
      </w:r>
      <w:proofErr w:type="spellStart"/>
      <w:r w:rsidRPr="00A31121">
        <w:rPr>
          <w:rFonts w:ascii="Times New Roman" w:hAnsi="Times New Roman"/>
          <w:bCs/>
        </w:rPr>
        <w:lastRenderedPageBreak/>
        <w:t>ενεργοβόρων</w:t>
      </w:r>
      <w:proofErr w:type="spellEnd"/>
      <w:r w:rsidRPr="00A31121">
        <w:rPr>
          <w:rFonts w:ascii="Times New Roman" w:hAnsi="Times New Roman"/>
          <w:bCs/>
        </w:rPr>
        <w:t xml:space="preserve"> ΜΜΕ και παροχές ενεργειακής αντιστάθμισης για νοικοκυριά με χαμηλότερο εισόδημα. Επιπλέον, υιοθετήθηκαν μέτρα, όπως αύξηση κατώτατου μισθού 10% και η μείωση  φόρων εισοδήματος.</w:t>
      </w:r>
    </w:p>
    <w:p w:rsidR="004C7FE4" w:rsidRPr="00A31121" w:rsidRDefault="004C7FE4" w:rsidP="004C7FE4">
      <w:pPr>
        <w:jc w:val="both"/>
        <w:rPr>
          <w:rFonts w:ascii="Times New Roman" w:hAnsi="Times New Roman"/>
          <w:bCs/>
        </w:rPr>
      </w:pPr>
    </w:p>
    <w:p w:rsidR="004C7FE4" w:rsidRPr="00A31121" w:rsidRDefault="004C7FE4" w:rsidP="004C7FE4">
      <w:pPr>
        <w:jc w:val="both"/>
        <w:rPr>
          <w:rFonts w:ascii="Times New Roman" w:hAnsi="Times New Roman"/>
          <w:bCs/>
        </w:rPr>
      </w:pPr>
      <w:r w:rsidRPr="00A31121">
        <w:rPr>
          <w:rFonts w:ascii="Times New Roman" w:hAnsi="Times New Roman"/>
          <w:bCs/>
        </w:rPr>
        <w:t>Ανωτέρω δέσμη μέτρων , σε συνδυασμό με δαπάνες για  την πράσινη μετάβαση, εκπαίδευση και στέγαση, πρόκειται να επιβαρύνει τα δημόσια οικονομικά. Το έλλειμμα αναμένεται να αυξηθεί στο 2,1% το 2023 πριν μειωθεί στο 1,7% το 2024. Το καθαρό δημοσιονομικό κόστος των μέτρων ενεργειακής στήριξης  υπολογίζεται  σε 1,1% του ΑΕΠ το 2023, έναντι 0,6% το 2022.</w:t>
      </w:r>
    </w:p>
    <w:p w:rsidR="004C7FE4" w:rsidRPr="00A31121" w:rsidRDefault="004C7FE4" w:rsidP="004C7FE4">
      <w:pPr>
        <w:jc w:val="both"/>
        <w:rPr>
          <w:rFonts w:ascii="Times New Roman" w:hAnsi="Times New Roman"/>
          <w:bCs/>
        </w:rPr>
      </w:pPr>
      <w:r w:rsidRPr="00A31121">
        <w:rPr>
          <w:rFonts w:ascii="Times New Roman" w:hAnsi="Times New Roman"/>
          <w:bCs/>
        </w:rPr>
        <w:t xml:space="preserve">Παρά την αύξηση των δαπανών, η υψηλή ονομαστική ανάπτυξη προβλέπεται να μειώσει το λόγο του δημόσιου χρέους προς το ΑΕΠ, από 51,0% το 2022 σε 49,3% το 2023 και 48,8% το 2024 </w:t>
      </w:r>
    </w:p>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 xml:space="preserve">                                                </w:t>
      </w:r>
    </w:p>
    <w:tbl>
      <w:tblPr>
        <w:tblW w:w="8320" w:type="dxa"/>
        <w:tblLook w:val="04A0" w:firstRow="1" w:lastRow="0" w:firstColumn="1" w:lastColumn="0" w:noHBand="0" w:noVBand="1"/>
      </w:tblPr>
      <w:tblGrid>
        <w:gridCol w:w="5440"/>
        <w:gridCol w:w="960"/>
        <w:gridCol w:w="960"/>
        <w:gridCol w:w="960"/>
      </w:tblGrid>
      <w:tr w:rsidR="004C7FE4" w:rsidRPr="00A31121" w:rsidTr="004C7FE4">
        <w:trPr>
          <w:trHeight w:val="315"/>
        </w:trPr>
        <w:tc>
          <w:tcPr>
            <w:tcW w:w="5440" w:type="dxa"/>
            <w:tcBorders>
              <w:top w:val="nil"/>
              <w:left w:val="nil"/>
              <w:bottom w:val="nil"/>
              <w:right w:val="nil"/>
            </w:tcBorders>
            <w:shd w:val="clear" w:color="000000" w:fill="C5D9F1"/>
            <w:vAlign w:val="bottom"/>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Οικονομικοί δείκτες</w:t>
            </w:r>
            <w:r w:rsidR="00EB1888" w:rsidRPr="00A31121">
              <w:rPr>
                <w:rFonts w:ascii="Times New Roman" w:hAnsi="Times New Roman"/>
                <w:color w:val="000000"/>
                <w:lang w:eastAsia="en-US"/>
              </w:rPr>
              <w:t xml:space="preserve"> (εκτίμηση </w:t>
            </w:r>
            <w:proofErr w:type="spellStart"/>
            <w:r w:rsidR="00EB1888" w:rsidRPr="00A31121">
              <w:rPr>
                <w:rFonts w:ascii="Times New Roman" w:hAnsi="Times New Roman"/>
                <w:color w:val="000000"/>
                <w:lang w:eastAsia="en-US"/>
              </w:rPr>
              <w:t>Μαίου</w:t>
            </w:r>
            <w:proofErr w:type="spellEnd"/>
            <w:r w:rsidR="00EB1888" w:rsidRPr="00A31121">
              <w:rPr>
                <w:rFonts w:ascii="Times New Roman" w:hAnsi="Times New Roman"/>
                <w:color w:val="000000"/>
                <w:lang w:eastAsia="en-US"/>
              </w:rPr>
              <w:t xml:space="preserve"> 2023</w:t>
            </w:r>
          </w:p>
        </w:tc>
        <w:tc>
          <w:tcPr>
            <w:tcW w:w="960" w:type="dxa"/>
            <w:tcBorders>
              <w:top w:val="nil"/>
              <w:left w:val="nil"/>
              <w:bottom w:val="nil"/>
              <w:right w:val="nil"/>
            </w:tcBorders>
            <w:shd w:val="clear" w:color="000000" w:fill="C5D9F1"/>
            <w:vAlign w:val="bottom"/>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2022</w:t>
            </w:r>
          </w:p>
        </w:tc>
        <w:tc>
          <w:tcPr>
            <w:tcW w:w="960" w:type="dxa"/>
            <w:tcBorders>
              <w:top w:val="nil"/>
              <w:left w:val="nil"/>
              <w:bottom w:val="nil"/>
              <w:right w:val="nil"/>
            </w:tcBorders>
            <w:shd w:val="clear" w:color="000000" w:fill="C5D9F1"/>
            <w:vAlign w:val="bottom"/>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2023</w:t>
            </w:r>
          </w:p>
        </w:tc>
        <w:tc>
          <w:tcPr>
            <w:tcW w:w="960" w:type="dxa"/>
            <w:tcBorders>
              <w:top w:val="nil"/>
              <w:left w:val="nil"/>
              <w:bottom w:val="nil"/>
              <w:right w:val="nil"/>
            </w:tcBorders>
            <w:shd w:val="clear" w:color="000000" w:fill="C5D9F1"/>
            <w:vAlign w:val="bottom"/>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2024</w:t>
            </w:r>
          </w:p>
        </w:tc>
      </w:tr>
      <w:tr w:rsidR="004C7FE4" w:rsidRPr="00A31121" w:rsidTr="004C7FE4">
        <w:trPr>
          <w:trHeight w:val="330"/>
        </w:trPr>
        <w:tc>
          <w:tcPr>
            <w:tcW w:w="5440" w:type="dxa"/>
            <w:tcBorders>
              <w:top w:val="double" w:sz="6" w:space="0" w:color="1F497D"/>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Αύξηση ΑΕΠ (%, ετησίως)</w:t>
            </w:r>
          </w:p>
        </w:tc>
        <w:tc>
          <w:tcPr>
            <w:tcW w:w="960" w:type="dxa"/>
            <w:tcBorders>
              <w:top w:val="double" w:sz="6" w:space="0" w:color="1F497D"/>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4,5</w:t>
            </w:r>
          </w:p>
        </w:tc>
        <w:tc>
          <w:tcPr>
            <w:tcW w:w="960" w:type="dxa"/>
            <w:tcBorders>
              <w:top w:val="double" w:sz="6" w:space="0" w:color="1F497D"/>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1,8</w:t>
            </w:r>
          </w:p>
        </w:tc>
        <w:tc>
          <w:tcPr>
            <w:tcW w:w="960" w:type="dxa"/>
            <w:tcBorders>
              <w:top w:val="double" w:sz="6" w:space="0" w:color="1F497D"/>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1,2</w:t>
            </w:r>
          </w:p>
        </w:tc>
      </w:tr>
      <w:tr w:rsidR="004C7FE4" w:rsidRPr="00A31121" w:rsidTr="004C7FE4">
        <w:trPr>
          <w:trHeight w:val="315"/>
        </w:trPr>
        <w:tc>
          <w:tcPr>
            <w:tcW w:w="544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Πληθωρισμός (%, ετησίως)</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11,6</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4,9</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3,3</w:t>
            </w:r>
          </w:p>
        </w:tc>
      </w:tr>
      <w:tr w:rsidR="004C7FE4" w:rsidRPr="00A31121" w:rsidTr="004C7FE4">
        <w:trPr>
          <w:trHeight w:val="315"/>
        </w:trPr>
        <w:tc>
          <w:tcPr>
            <w:tcW w:w="5440" w:type="dxa"/>
            <w:tcBorders>
              <w:top w:val="nil"/>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Ανεργία (%)</w:t>
            </w:r>
          </w:p>
        </w:tc>
        <w:tc>
          <w:tcPr>
            <w:tcW w:w="960" w:type="dxa"/>
            <w:tcBorders>
              <w:top w:val="nil"/>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3,5</w:t>
            </w:r>
          </w:p>
        </w:tc>
        <w:tc>
          <w:tcPr>
            <w:tcW w:w="960" w:type="dxa"/>
            <w:tcBorders>
              <w:top w:val="nil"/>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3,8</w:t>
            </w:r>
          </w:p>
        </w:tc>
        <w:tc>
          <w:tcPr>
            <w:tcW w:w="960" w:type="dxa"/>
            <w:tcBorders>
              <w:top w:val="nil"/>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3,9</w:t>
            </w:r>
          </w:p>
        </w:tc>
      </w:tr>
      <w:tr w:rsidR="004C7FE4" w:rsidRPr="00A31121" w:rsidTr="004C7FE4">
        <w:trPr>
          <w:trHeight w:val="315"/>
        </w:trPr>
        <w:tc>
          <w:tcPr>
            <w:tcW w:w="544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Ισοζύγιο Γενικής Κυβέρνησης (% του ΑΕΠ)</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0</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-2,1</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-1,7</w:t>
            </w:r>
          </w:p>
        </w:tc>
      </w:tr>
      <w:tr w:rsidR="004C7FE4" w:rsidRPr="00A31121" w:rsidTr="004C7FE4">
        <w:trPr>
          <w:trHeight w:val="315"/>
        </w:trPr>
        <w:tc>
          <w:tcPr>
            <w:tcW w:w="5440" w:type="dxa"/>
            <w:tcBorders>
              <w:top w:val="nil"/>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Ακαθάριστο Δημόσιο Χρέος (% του ΑΕΠ)</w:t>
            </w:r>
          </w:p>
        </w:tc>
        <w:tc>
          <w:tcPr>
            <w:tcW w:w="960" w:type="dxa"/>
            <w:tcBorders>
              <w:top w:val="nil"/>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51</w:t>
            </w:r>
          </w:p>
        </w:tc>
        <w:tc>
          <w:tcPr>
            <w:tcW w:w="960" w:type="dxa"/>
            <w:tcBorders>
              <w:top w:val="nil"/>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49,3</w:t>
            </w:r>
          </w:p>
        </w:tc>
        <w:tc>
          <w:tcPr>
            <w:tcW w:w="960" w:type="dxa"/>
            <w:tcBorders>
              <w:top w:val="nil"/>
              <w:left w:val="nil"/>
              <w:bottom w:val="single" w:sz="8" w:space="0" w:color="CFCFCF"/>
              <w:right w:val="nil"/>
            </w:tcBorders>
            <w:shd w:val="clear" w:color="auto" w:fill="auto"/>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48,8</w:t>
            </w:r>
          </w:p>
        </w:tc>
      </w:tr>
      <w:tr w:rsidR="004C7FE4" w:rsidRPr="00A31121" w:rsidTr="004C7FE4">
        <w:trPr>
          <w:trHeight w:val="315"/>
        </w:trPr>
        <w:tc>
          <w:tcPr>
            <w:tcW w:w="544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Ισοζύγιο τρεχουσών συναλλαγών (% του ΑΕΠ)</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4,4</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6</w:t>
            </w:r>
          </w:p>
        </w:tc>
        <w:tc>
          <w:tcPr>
            <w:tcW w:w="960" w:type="dxa"/>
            <w:tcBorders>
              <w:top w:val="nil"/>
              <w:left w:val="nil"/>
              <w:bottom w:val="single" w:sz="8" w:space="0" w:color="CFCFCF"/>
              <w:right w:val="nil"/>
            </w:tcBorders>
            <w:shd w:val="clear" w:color="000000" w:fill="C5D9F1"/>
            <w:vAlign w:val="center"/>
            <w:hideMark/>
          </w:tcPr>
          <w:p w:rsidR="004C7FE4" w:rsidRPr="00A31121" w:rsidRDefault="004C7FE4" w:rsidP="00EB1888">
            <w:pPr>
              <w:spacing w:after="0" w:line="240" w:lineRule="auto"/>
              <w:rPr>
                <w:rFonts w:ascii="Times New Roman" w:hAnsi="Times New Roman"/>
                <w:color w:val="000000"/>
                <w:lang w:eastAsia="en-US"/>
              </w:rPr>
            </w:pPr>
            <w:r w:rsidRPr="00A31121">
              <w:rPr>
                <w:rFonts w:ascii="Times New Roman" w:hAnsi="Times New Roman"/>
                <w:color w:val="000000"/>
                <w:lang w:eastAsia="en-US"/>
              </w:rPr>
              <w:t>6,1</w:t>
            </w:r>
          </w:p>
        </w:tc>
      </w:tr>
    </w:tbl>
    <w:p w:rsidR="004C7FE4" w:rsidRPr="00A417D8" w:rsidRDefault="004C7FE4" w:rsidP="004C7FE4">
      <w:pPr>
        <w:jc w:val="both"/>
        <w:rPr>
          <w:rFonts w:ascii="Tahoma" w:eastAsia="Tahoma" w:hAnsi="Tahoma" w:cs="Tahoma"/>
          <w:i/>
          <w:sz w:val="16"/>
          <w:szCs w:val="16"/>
          <w:lang w:eastAsia="en-US"/>
        </w:rPr>
      </w:pPr>
      <w:r w:rsidRPr="00A31121">
        <w:rPr>
          <w:rFonts w:ascii="Tahoma" w:eastAsia="Tahoma" w:hAnsi="Tahoma" w:cs="Tahoma"/>
          <w:i/>
          <w:sz w:val="16"/>
          <w:szCs w:val="16"/>
          <w:lang w:eastAsia="en-US"/>
        </w:rPr>
        <w:t>Πηγή: Εαρινές προβλέψεις 2023  Ευρωπαϊκής Επιτροπής</w:t>
      </w:r>
      <w:r w:rsidR="00EB1888">
        <w:rPr>
          <w:rFonts w:ascii="Tahoma" w:eastAsia="Tahoma" w:hAnsi="Tahoma" w:cs="Tahoma"/>
          <w:i/>
          <w:sz w:val="16"/>
          <w:szCs w:val="16"/>
          <w:lang w:eastAsia="en-US"/>
        </w:rPr>
        <w:t xml:space="preserve"> </w:t>
      </w:r>
    </w:p>
    <w:p w:rsidR="00A53A77" w:rsidRPr="0042622D" w:rsidRDefault="00A53A77" w:rsidP="00891C5E">
      <w:pPr>
        <w:jc w:val="center"/>
        <w:rPr>
          <w:rFonts w:ascii="Times New Roman" w:hAnsi="Times New Roman"/>
          <w:b/>
          <w:i/>
          <w:lang w:val="en-US"/>
        </w:rPr>
      </w:pPr>
    </w:p>
    <w:p w:rsidR="00891C5E" w:rsidRPr="00B47EF0" w:rsidRDefault="00891C5E" w:rsidP="00891C5E">
      <w:pPr>
        <w:pStyle w:val="Heading2"/>
        <w:rPr>
          <w:rFonts w:ascii="Times New Roman" w:hAnsi="Times New Roman"/>
        </w:rPr>
      </w:pPr>
      <w:bookmarkStart w:id="25" w:name="_Toc137814957"/>
      <w:r w:rsidRPr="00B47EF0">
        <w:rPr>
          <w:rFonts w:ascii="Times New Roman" w:hAnsi="Times New Roman"/>
        </w:rPr>
        <w:t>Οικονομικές σχέσεις Ολλανδίας</w:t>
      </w:r>
      <w:bookmarkEnd w:id="25"/>
    </w:p>
    <w:p w:rsidR="00891C5E" w:rsidRPr="00B47EF0" w:rsidRDefault="00891C5E" w:rsidP="00891C5E">
      <w:pPr>
        <w:pStyle w:val="Heading3"/>
        <w:rPr>
          <w:rFonts w:ascii="Times New Roman" w:hAnsi="Times New Roman"/>
        </w:rPr>
      </w:pPr>
      <w:bookmarkStart w:id="26" w:name="_Toc137814958"/>
      <w:r w:rsidRPr="00B47EF0">
        <w:rPr>
          <w:rFonts w:ascii="Times New Roman" w:hAnsi="Times New Roman"/>
        </w:rPr>
        <w:t>Ολλανδία –  ΠΟΕ</w:t>
      </w:r>
      <w:bookmarkEnd w:id="26"/>
    </w:p>
    <w:p w:rsidR="00891C5E" w:rsidRPr="00B47EF0" w:rsidRDefault="00891C5E" w:rsidP="00891C5E">
      <w:pPr>
        <w:rPr>
          <w:rFonts w:ascii="Times New Roman" w:hAnsi="Times New Roman"/>
        </w:rPr>
      </w:pPr>
      <w:r>
        <w:rPr>
          <w:rFonts w:ascii="Times New Roman" w:hAnsi="Times New Roman"/>
        </w:rPr>
        <w:t>Η Ολλανδία είναι μέλος του ΠΟΕ.</w:t>
      </w:r>
    </w:p>
    <w:p w:rsidR="00891C5E" w:rsidRPr="004E5B25" w:rsidRDefault="00891C5E" w:rsidP="00891C5E">
      <w:pPr>
        <w:pStyle w:val="Heading3"/>
        <w:rPr>
          <w:rFonts w:ascii="Times New Roman" w:hAnsi="Times New Roman"/>
        </w:rPr>
      </w:pPr>
      <w:bookmarkStart w:id="27" w:name="_Toc137814959"/>
      <w:r w:rsidRPr="00B47EF0">
        <w:rPr>
          <w:rFonts w:ascii="Times New Roman" w:hAnsi="Times New Roman"/>
        </w:rPr>
        <w:t>1.4.1</w:t>
      </w:r>
      <w:r w:rsidRPr="00B47EF0">
        <w:rPr>
          <w:rFonts w:ascii="Times New Roman" w:hAnsi="Times New Roman"/>
        </w:rPr>
        <w:tab/>
        <w:t>Ολλανδία – Ευρωπαϊκή Ένωση</w:t>
      </w:r>
      <w:bookmarkEnd w:id="27"/>
    </w:p>
    <w:p w:rsidR="00891C5E" w:rsidRPr="00A31121" w:rsidRDefault="00891C5E" w:rsidP="00891C5E">
      <w:pPr>
        <w:jc w:val="both"/>
        <w:rPr>
          <w:rFonts w:ascii="Times New Roman" w:hAnsi="Times New Roman"/>
        </w:rPr>
      </w:pPr>
      <w:r w:rsidRPr="00A31121">
        <w:rPr>
          <w:rFonts w:ascii="Times New Roman" w:hAnsi="Times New Roman"/>
        </w:rPr>
        <w:t>Η Ολλανδία, ιδρυτικό μέλος της Ευρωπαϊκής Ένωσης, προσεγγίζει αυτήν, περισσότερο, στο πλαίσιο των ελευθέρων συναλλαγών, θεωρώντας ότι πολλά θέματα, όπως οι συντάξεις, η φορολογία, ο πολιτισμός, η παιδεία, η κοινωνική μέριμνα κοκ πρέπει να ρυθμίζονται σε εθνικό επίπεδο, χωρίς να παρεμβαίνει σε αυτά η ΕΕ, η οποία πρέπει να φροντίζει για την απλοποίηση των κανόνων και των διαδικασιών των συναλλαγών μεταξύ των κρατών μελών και μεταξύ αυτών και των τρίτων χωρών.</w:t>
      </w:r>
    </w:p>
    <w:p w:rsidR="00891C5E" w:rsidRPr="00B47EF0" w:rsidRDefault="00891C5E" w:rsidP="00891C5E">
      <w:pPr>
        <w:jc w:val="both"/>
        <w:rPr>
          <w:rFonts w:ascii="Times New Roman" w:hAnsi="Times New Roman"/>
        </w:rPr>
      </w:pPr>
      <w:r w:rsidRPr="00A31121">
        <w:rPr>
          <w:rFonts w:ascii="Times New Roman" w:hAnsi="Times New Roman"/>
        </w:rPr>
        <w:t>Επίσης, σημαντική είναι η θέση της Ολλανδίας για τη χρηματοπιστωτική σταθερότητα στην ευρωζώνη, θεωρώντας ότι τα προβλήματα που οδήγησαν στην κρίση χρειάζονται σταθερή και συνεχή αντιμετώπιση. Τα κράτη μέλη πρέπει να τακτοποιήσουν τα δημόσια οικονομικά τους και γι’ αυτό απαιτείται η ΕΕ να ενισχύσει τη δημοσιονομική πειθαρχία, αναθέτοντας την επίβλεψη των κανονισμών σε ανεξάρτητη αρχή, ώστε να είναι σε θέση να εξαναγκάζει τα κράτη μέλη να προσαρμόζουν την πολιτική τους προς την κατεύθυνση της δημοσιονομικής εξυγίανσης και σταθερότητας.</w:t>
      </w:r>
    </w:p>
    <w:p w:rsidR="00891C5E" w:rsidRPr="00B47EF0" w:rsidRDefault="00891C5E" w:rsidP="00891C5E">
      <w:pPr>
        <w:pStyle w:val="Heading3"/>
        <w:rPr>
          <w:rFonts w:ascii="Times New Roman" w:hAnsi="Times New Roman"/>
        </w:rPr>
      </w:pPr>
      <w:bookmarkStart w:id="28" w:name="_Toc137814960"/>
      <w:r w:rsidRPr="00B47EF0">
        <w:rPr>
          <w:rFonts w:ascii="Times New Roman" w:hAnsi="Times New Roman"/>
        </w:rPr>
        <w:lastRenderedPageBreak/>
        <w:t>Συμμετοχή σε περιφερειακές οικονομικές / τελωνειακές Ενώσεις</w:t>
      </w:r>
      <w:bookmarkEnd w:id="28"/>
    </w:p>
    <w:p w:rsidR="00891C5E" w:rsidRPr="00B47EF0" w:rsidRDefault="00891C5E" w:rsidP="00891C5E">
      <w:pPr>
        <w:rPr>
          <w:rFonts w:ascii="Times New Roman" w:hAnsi="Times New Roman"/>
        </w:rPr>
      </w:pPr>
      <w:r w:rsidRPr="00B47EF0">
        <w:rPr>
          <w:rFonts w:ascii="Times New Roman" w:hAnsi="Times New Roman"/>
        </w:rPr>
        <w:t>Η Ολλανδία είναι ιδρυτι</w:t>
      </w:r>
      <w:r>
        <w:rPr>
          <w:rFonts w:ascii="Times New Roman" w:hAnsi="Times New Roman"/>
        </w:rPr>
        <w:t>κό μέλος της Ευρωπαϊκής Ένωσης.</w:t>
      </w:r>
    </w:p>
    <w:p w:rsidR="00891C5E" w:rsidRPr="00B47EF0" w:rsidRDefault="00891C5E" w:rsidP="00891C5E">
      <w:pPr>
        <w:pStyle w:val="Heading3"/>
        <w:rPr>
          <w:rFonts w:ascii="Times New Roman" w:hAnsi="Times New Roman"/>
        </w:rPr>
      </w:pPr>
      <w:bookmarkStart w:id="29" w:name="_Toc137814961"/>
      <w:r w:rsidRPr="00B47EF0">
        <w:rPr>
          <w:rFonts w:ascii="Times New Roman" w:hAnsi="Times New Roman"/>
        </w:rPr>
        <w:t>Συμμετοχή σε διεθνή φόρα και ομάδες χωρών</w:t>
      </w:r>
      <w:bookmarkEnd w:id="29"/>
    </w:p>
    <w:p w:rsidR="00891C5E" w:rsidRPr="00B47EF0" w:rsidRDefault="00891C5E" w:rsidP="00891C5E">
      <w:pPr>
        <w:spacing w:after="0"/>
        <w:rPr>
          <w:rFonts w:ascii="Times New Roman" w:hAnsi="Times New Roman"/>
        </w:rPr>
      </w:pPr>
      <w:r w:rsidRPr="00B47EF0">
        <w:rPr>
          <w:rFonts w:ascii="Times New Roman" w:hAnsi="Times New Roman"/>
        </w:rPr>
        <w:t xml:space="preserve">Συμμετοχή Ολλανδίας σε Διεθνείς Οργανισμούς:  </w:t>
      </w:r>
    </w:p>
    <w:p w:rsidR="00891C5E" w:rsidRPr="00B47EF0" w:rsidRDefault="00891C5E" w:rsidP="00891C5E">
      <w:pPr>
        <w:spacing w:after="0"/>
        <w:rPr>
          <w:rFonts w:ascii="Times New Roman" w:hAnsi="Times New Roman"/>
        </w:rPr>
      </w:pPr>
      <w:r w:rsidRPr="00B47EF0">
        <w:rPr>
          <w:rFonts w:ascii="Times New Roman" w:hAnsi="Times New Roman"/>
        </w:rPr>
        <w:t>1.</w:t>
      </w:r>
      <w:r w:rsidRPr="00B47EF0">
        <w:rPr>
          <w:rFonts w:ascii="Times New Roman" w:hAnsi="Times New Roman"/>
        </w:rPr>
        <w:tab/>
        <w:t>Αφρικάνικο Ταμείο Ανάπτυξης (μη περιφερειακό μέλος)</w:t>
      </w:r>
    </w:p>
    <w:p w:rsidR="00891C5E" w:rsidRPr="00B47EF0" w:rsidRDefault="00891C5E" w:rsidP="00891C5E">
      <w:pPr>
        <w:spacing w:after="0"/>
        <w:rPr>
          <w:rFonts w:ascii="Times New Roman" w:hAnsi="Times New Roman"/>
        </w:rPr>
      </w:pPr>
      <w:r w:rsidRPr="00B47EF0">
        <w:rPr>
          <w:rFonts w:ascii="Times New Roman" w:hAnsi="Times New Roman"/>
        </w:rPr>
        <w:t>2.</w:t>
      </w:r>
      <w:r w:rsidRPr="00B47EF0">
        <w:rPr>
          <w:rFonts w:ascii="Times New Roman" w:hAnsi="Times New Roman"/>
        </w:rPr>
        <w:tab/>
        <w:t>Αφρικάνικη Τράπεζα Αναπτύξεως (μη περιφερειακό μέλος)</w:t>
      </w:r>
    </w:p>
    <w:p w:rsidR="00891C5E" w:rsidRPr="00B47EF0" w:rsidRDefault="00891C5E" w:rsidP="00891C5E">
      <w:pPr>
        <w:spacing w:after="0"/>
        <w:rPr>
          <w:rFonts w:ascii="Times New Roman" w:hAnsi="Times New Roman"/>
        </w:rPr>
      </w:pPr>
      <w:r w:rsidRPr="00B47EF0">
        <w:rPr>
          <w:rFonts w:ascii="Times New Roman" w:hAnsi="Times New Roman"/>
        </w:rPr>
        <w:t>3.</w:t>
      </w:r>
      <w:r w:rsidRPr="00B47EF0">
        <w:rPr>
          <w:rFonts w:ascii="Times New Roman" w:hAnsi="Times New Roman"/>
        </w:rPr>
        <w:tab/>
        <w:t xml:space="preserve">Αρκτικό Συμβούλιο (παρατηρητής) </w:t>
      </w:r>
    </w:p>
    <w:p w:rsidR="00891C5E" w:rsidRPr="00B47EF0" w:rsidRDefault="00891C5E" w:rsidP="00891C5E">
      <w:pPr>
        <w:spacing w:after="0"/>
        <w:rPr>
          <w:rFonts w:ascii="Times New Roman" w:hAnsi="Times New Roman"/>
        </w:rPr>
      </w:pPr>
      <w:r w:rsidRPr="00B47EF0">
        <w:rPr>
          <w:rFonts w:ascii="Times New Roman" w:hAnsi="Times New Roman"/>
        </w:rPr>
        <w:t>4.</w:t>
      </w:r>
      <w:r w:rsidRPr="00B47EF0">
        <w:rPr>
          <w:rFonts w:ascii="Times New Roman" w:hAnsi="Times New Roman"/>
        </w:rPr>
        <w:tab/>
        <w:t xml:space="preserve">Ομάδα της Αυστραλίας </w:t>
      </w:r>
    </w:p>
    <w:p w:rsidR="00891C5E" w:rsidRPr="00B47EF0" w:rsidRDefault="00891C5E" w:rsidP="00891C5E">
      <w:pPr>
        <w:spacing w:after="0"/>
        <w:rPr>
          <w:rFonts w:ascii="Times New Roman" w:hAnsi="Times New Roman"/>
        </w:rPr>
      </w:pPr>
      <w:r w:rsidRPr="00B47EF0">
        <w:rPr>
          <w:rFonts w:ascii="Times New Roman" w:hAnsi="Times New Roman"/>
        </w:rPr>
        <w:t>5.</w:t>
      </w:r>
      <w:r w:rsidRPr="00B47EF0">
        <w:rPr>
          <w:rFonts w:ascii="Times New Roman" w:hAnsi="Times New Roman"/>
        </w:rPr>
        <w:tab/>
        <w:t xml:space="preserve">Τράπεζα Διεθνών Διακανονισμών  </w:t>
      </w:r>
    </w:p>
    <w:p w:rsidR="00891C5E" w:rsidRPr="00B47EF0" w:rsidRDefault="00891C5E" w:rsidP="00891C5E">
      <w:pPr>
        <w:spacing w:after="0"/>
        <w:rPr>
          <w:rFonts w:ascii="Times New Roman" w:hAnsi="Times New Roman"/>
        </w:rPr>
      </w:pPr>
      <w:r w:rsidRPr="00B47EF0">
        <w:rPr>
          <w:rFonts w:ascii="Times New Roman" w:hAnsi="Times New Roman"/>
        </w:rPr>
        <w:t>6.</w:t>
      </w:r>
      <w:r w:rsidRPr="00B47EF0">
        <w:rPr>
          <w:rFonts w:ascii="Times New Roman" w:hAnsi="Times New Roman"/>
        </w:rPr>
        <w:tab/>
        <w:t xml:space="preserve">Συμβούλιο των Κρατών της Βαλτικής Θάλασσας (παρατηρητής) </w:t>
      </w:r>
    </w:p>
    <w:p w:rsidR="00891C5E" w:rsidRPr="00B47EF0" w:rsidRDefault="00891C5E" w:rsidP="00891C5E">
      <w:pPr>
        <w:spacing w:after="0"/>
        <w:rPr>
          <w:rFonts w:ascii="Times New Roman" w:hAnsi="Times New Roman"/>
        </w:rPr>
      </w:pPr>
      <w:r w:rsidRPr="00B47EF0">
        <w:rPr>
          <w:rFonts w:ascii="Times New Roman" w:hAnsi="Times New Roman"/>
        </w:rPr>
        <w:t>7.</w:t>
      </w:r>
      <w:r w:rsidRPr="00B47EF0">
        <w:rPr>
          <w:rFonts w:ascii="Times New Roman" w:hAnsi="Times New Roman"/>
        </w:rPr>
        <w:tab/>
        <w:t xml:space="preserve">Κοινωνία των Δημοκρατιών </w:t>
      </w:r>
    </w:p>
    <w:p w:rsidR="00891C5E" w:rsidRPr="00B47EF0" w:rsidRDefault="00891C5E" w:rsidP="00891C5E">
      <w:pPr>
        <w:spacing w:after="0"/>
        <w:rPr>
          <w:rFonts w:ascii="Times New Roman" w:hAnsi="Times New Roman"/>
        </w:rPr>
      </w:pPr>
      <w:r w:rsidRPr="00B47EF0">
        <w:rPr>
          <w:rFonts w:ascii="Times New Roman" w:hAnsi="Times New Roman"/>
        </w:rPr>
        <w:t>8.</w:t>
      </w:r>
      <w:r w:rsidRPr="00B47EF0">
        <w:rPr>
          <w:rFonts w:ascii="Times New Roman" w:hAnsi="Times New Roman"/>
        </w:rPr>
        <w:tab/>
        <w:t>Ευρωπαϊκός Οργανισμός Πυρηνικών Ερευνών</w:t>
      </w:r>
    </w:p>
    <w:p w:rsidR="00891C5E" w:rsidRPr="00B47EF0" w:rsidRDefault="00891C5E" w:rsidP="00891C5E">
      <w:pPr>
        <w:spacing w:after="0"/>
        <w:rPr>
          <w:rFonts w:ascii="Times New Roman" w:hAnsi="Times New Roman"/>
        </w:rPr>
      </w:pPr>
      <w:r w:rsidRPr="00B47EF0">
        <w:rPr>
          <w:rFonts w:ascii="Times New Roman" w:hAnsi="Times New Roman"/>
        </w:rPr>
        <w:t>9.</w:t>
      </w:r>
      <w:r w:rsidRPr="00B47EF0">
        <w:rPr>
          <w:rFonts w:ascii="Times New Roman" w:hAnsi="Times New Roman"/>
        </w:rPr>
        <w:tab/>
        <w:t xml:space="preserve">Ευρωπαϊκός Οργανισμός Ανακουφιστικής Φροντίδας </w:t>
      </w:r>
    </w:p>
    <w:p w:rsidR="00891C5E" w:rsidRPr="00B47EF0" w:rsidRDefault="00891C5E" w:rsidP="00891C5E">
      <w:pPr>
        <w:spacing w:after="0"/>
        <w:rPr>
          <w:rFonts w:ascii="Times New Roman" w:hAnsi="Times New Roman"/>
        </w:rPr>
      </w:pPr>
      <w:r w:rsidRPr="00B47EF0">
        <w:rPr>
          <w:rFonts w:ascii="Times New Roman" w:hAnsi="Times New Roman"/>
        </w:rPr>
        <w:t>10.</w:t>
      </w:r>
      <w:r w:rsidRPr="00B47EF0">
        <w:rPr>
          <w:rFonts w:ascii="Times New Roman" w:hAnsi="Times New Roman"/>
        </w:rPr>
        <w:tab/>
        <w:t>Ευρωπαϊκή Τράπεζα Ανασυγκρότησης και Ανάπτυξης</w:t>
      </w:r>
    </w:p>
    <w:p w:rsidR="00891C5E" w:rsidRPr="00B47EF0" w:rsidRDefault="00891C5E" w:rsidP="00891C5E">
      <w:pPr>
        <w:spacing w:after="0"/>
        <w:rPr>
          <w:rFonts w:ascii="Times New Roman" w:hAnsi="Times New Roman"/>
        </w:rPr>
      </w:pPr>
      <w:r w:rsidRPr="00B47EF0">
        <w:rPr>
          <w:rFonts w:ascii="Times New Roman" w:hAnsi="Times New Roman"/>
        </w:rPr>
        <w:t>11.</w:t>
      </w:r>
      <w:r w:rsidRPr="00B47EF0">
        <w:rPr>
          <w:rFonts w:ascii="Times New Roman" w:hAnsi="Times New Roman"/>
        </w:rPr>
        <w:tab/>
        <w:t>Ευρωπαϊκή Κεντρική Τράπεζα</w:t>
      </w:r>
    </w:p>
    <w:p w:rsidR="00891C5E" w:rsidRPr="00B47EF0" w:rsidRDefault="00891C5E" w:rsidP="00891C5E">
      <w:pPr>
        <w:spacing w:after="0"/>
        <w:rPr>
          <w:rFonts w:ascii="Times New Roman" w:hAnsi="Times New Roman"/>
        </w:rPr>
      </w:pPr>
      <w:r w:rsidRPr="00B47EF0">
        <w:rPr>
          <w:rFonts w:ascii="Times New Roman" w:hAnsi="Times New Roman"/>
        </w:rPr>
        <w:t>12.</w:t>
      </w:r>
      <w:r w:rsidRPr="00B47EF0">
        <w:rPr>
          <w:rFonts w:ascii="Times New Roman" w:hAnsi="Times New Roman"/>
        </w:rPr>
        <w:tab/>
        <w:t xml:space="preserve">Ευρωπαϊκή Τράπεζα Επενδύσεων </w:t>
      </w:r>
    </w:p>
    <w:p w:rsidR="00891C5E" w:rsidRPr="00B47EF0" w:rsidRDefault="00891C5E" w:rsidP="00891C5E">
      <w:pPr>
        <w:spacing w:after="0"/>
        <w:rPr>
          <w:rFonts w:ascii="Times New Roman" w:hAnsi="Times New Roman"/>
        </w:rPr>
      </w:pPr>
      <w:r w:rsidRPr="00B47EF0">
        <w:rPr>
          <w:rFonts w:ascii="Times New Roman" w:hAnsi="Times New Roman"/>
        </w:rPr>
        <w:t>13.</w:t>
      </w:r>
      <w:r w:rsidRPr="00B47EF0">
        <w:rPr>
          <w:rFonts w:ascii="Times New Roman" w:hAnsi="Times New Roman"/>
        </w:rPr>
        <w:tab/>
        <w:t xml:space="preserve">Ευρωπαϊκός Οργανισμός Διαστήματος </w:t>
      </w:r>
    </w:p>
    <w:p w:rsidR="00891C5E" w:rsidRPr="00B47EF0" w:rsidRDefault="00891C5E" w:rsidP="00891C5E">
      <w:pPr>
        <w:spacing w:after="0"/>
        <w:rPr>
          <w:rFonts w:ascii="Times New Roman" w:hAnsi="Times New Roman"/>
        </w:rPr>
      </w:pPr>
      <w:r w:rsidRPr="00B47EF0">
        <w:rPr>
          <w:rFonts w:ascii="Times New Roman" w:hAnsi="Times New Roman"/>
        </w:rPr>
        <w:t>14.</w:t>
      </w:r>
      <w:r w:rsidRPr="00B47EF0">
        <w:rPr>
          <w:rFonts w:ascii="Times New Roman" w:hAnsi="Times New Roman"/>
        </w:rPr>
        <w:tab/>
        <w:t xml:space="preserve">Οργανισμός Επισιτισμού και Γεωργίας των Ηνωμένων Εθνών  </w:t>
      </w:r>
    </w:p>
    <w:p w:rsidR="00891C5E" w:rsidRPr="00B47EF0" w:rsidRDefault="00891C5E" w:rsidP="00891C5E">
      <w:pPr>
        <w:spacing w:after="0"/>
        <w:rPr>
          <w:rFonts w:ascii="Times New Roman" w:hAnsi="Times New Roman"/>
        </w:rPr>
      </w:pPr>
      <w:r w:rsidRPr="00B47EF0">
        <w:rPr>
          <w:rFonts w:ascii="Times New Roman" w:hAnsi="Times New Roman"/>
        </w:rPr>
        <w:t>15.</w:t>
      </w:r>
      <w:r w:rsidRPr="00B47EF0">
        <w:rPr>
          <w:rFonts w:ascii="Times New Roman" w:hAnsi="Times New Roman"/>
        </w:rPr>
        <w:tab/>
        <w:t>Ομάδα Χρηματοπιστωτικής Δράσης (</w:t>
      </w:r>
      <w:r w:rsidRPr="00B47EF0">
        <w:rPr>
          <w:rFonts w:ascii="Times New Roman" w:hAnsi="Times New Roman"/>
          <w:lang w:val="en-US"/>
        </w:rPr>
        <w:t>FATF</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16.</w:t>
      </w:r>
      <w:r w:rsidRPr="00B47EF0">
        <w:rPr>
          <w:rFonts w:ascii="Times New Roman" w:hAnsi="Times New Roman"/>
        </w:rPr>
        <w:tab/>
      </w:r>
      <w:proofErr w:type="spellStart"/>
      <w:r w:rsidRPr="00B47EF0">
        <w:rPr>
          <w:rFonts w:ascii="Times New Roman" w:hAnsi="Times New Roman"/>
        </w:rPr>
        <w:t>Διαμερικανική</w:t>
      </w:r>
      <w:proofErr w:type="spellEnd"/>
      <w:r w:rsidRPr="00B47EF0">
        <w:rPr>
          <w:rFonts w:ascii="Times New Roman" w:hAnsi="Times New Roman"/>
        </w:rPr>
        <w:t xml:space="preserve"> Τράπεζα Αναπτύξεως (</w:t>
      </w:r>
      <w:r w:rsidRPr="00B47EF0">
        <w:rPr>
          <w:rFonts w:ascii="Times New Roman" w:hAnsi="Times New Roman"/>
          <w:lang w:val="en-US"/>
        </w:rPr>
        <w:t>IADB</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17.</w:t>
      </w:r>
      <w:r w:rsidRPr="00B47EF0">
        <w:rPr>
          <w:rFonts w:ascii="Times New Roman" w:hAnsi="Times New Roman"/>
        </w:rPr>
        <w:tab/>
        <w:t xml:space="preserve">Διεθνής Οργανισμός Ατομικής Ενέργειας </w:t>
      </w:r>
    </w:p>
    <w:p w:rsidR="00891C5E" w:rsidRPr="00B47EF0" w:rsidRDefault="00891C5E" w:rsidP="00891C5E">
      <w:pPr>
        <w:spacing w:after="0"/>
        <w:rPr>
          <w:rFonts w:ascii="Times New Roman" w:hAnsi="Times New Roman"/>
        </w:rPr>
      </w:pPr>
      <w:r w:rsidRPr="00B47EF0">
        <w:rPr>
          <w:rFonts w:ascii="Times New Roman" w:hAnsi="Times New Roman"/>
        </w:rPr>
        <w:t>18.</w:t>
      </w:r>
      <w:r w:rsidRPr="00B47EF0">
        <w:rPr>
          <w:rFonts w:ascii="Times New Roman" w:hAnsi="Times New Roman"/>
        </w:rPr>
        <w:tab/>
        <w:t xml:space="preserve">Διεθνής Τράπεζα Ανασυγκρότησης και Ανάπτυξης </w:t>
      </w:r>
    </w:p>
    <w:p w:rsidR="00891C5E" w:rsidRPr="00B47EF0" w:rsidRDefault="00891C5E" w:rsidP="00891C5E">
      <w:pPr>
        <w:spacing w:after="0"/>
        <w:rPr>
          <w:rFonts w:ascii="Times New Roman" w:hAnsi="Times New Roman"/>
        </w:rPr>
      </w:pPr>
      <w:r w:rsidRPr="00B47EF0">
        <w:rPr>
          <w:rFonts w:ascii="Times New Roman" w:hAnsi="Times New Roman"/>
        </w:rPr>
        <w:t>19.</w:t>
      </w:r>
      <w:r w:rsidRPr="00B47EF0">
        <w:rPr>
          <w:rFonts w:ascii="Times New Roman" w:hAnsi="Times New Roman"/>
        </w:rPr>
        <w:tab/>
        <w:t>Διεθνής Οργανισμός Πολιτικής Αεροπορίας (</w:t>
      </w:r>
      <w:r w:rsidRPr="00B47EF0">
        <w:rPr>
          <w:rFonts w:ascii="Times New Roman" w:hAnsi="Times New Roman"/>
          <w:lang w:val="en-US"/>
        </w:rPr>
        <w:t>ICAO</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20.</w:t>
      </w:r>
      <w:r w:rsidRPr="00B47EF0">
        <w:rPr>
          <w:rFonts w:ascii="Times New Roman" w:hAnsi="Times New Roman"/>
        </w:rPr>
        <w:tab/>
        <w:t>Διεθνές Ποινικό Δικαστήριο (</w:t>
      </w:r>
      <w:proofErr w:type="spellStart"/>
      <w:r w:rsidRPr="00B47EF0">
        <w:rPr>
          <w:rFonts w:ascii="Times New Roman" w:hAnsi="Times New Roman"/>
          <w:lang w:val="en-US"/>
        </w:rPr>
        <w:t>nationalcommittees</w:t>
      </w:r>
      <w:proofErr w:type="spellEnd"/>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21.</w:t>
      </w:r>
      <w:r w:rsidRPr="00B47EF0">
        <w:rPr>
          <w:rFonts w:ascii="Times New Roman" w:hAnsi="Times New Roman"/>
        </w:rPr>
        <w:tab/>
        <w:t>Διεθνής Οργανισμός Ανάπτυξης (</w:t>
      </w:r>
      <w:r w:rsidRPr="00B47EF0">
        <w:rPr>
          <w:rFonts w:ascii="Times New Roman" w:hAnsi="Times New Roman"/>
          <w:lang w:val="en-US"/>
        </w:rPr>
        <w:t>IDA</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22.</w:t>
      </w:r>
      <w:r w:rsidRPr="00B47EF0">
        <w:rPr>
          <w:rFonts w:ascii="Times New Roman" w:hAnsi="Times New Roman"/>
        </w:rPr>
        <w:tab/>
        <w:t>Διεθνής Οργανισμός Ενέργειας (</w:t>
      </w:r>
      <w:r w:rsidRPr="00B47EF0">
        <w:rPr>
          <w:rFonts w:ascii="Times New Roman" w:hAnsi="Times New Roman"/>
          <w:lang w:val="en-US"/>
        </w:rPr>
        <w:t>IEA</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23.</w:t>
      </w:r>
      <w:r w:rsidRPr="00B47EF0">
        <w:rPr>
          <w:rFonts w:ascii="Times New Roman" w:hAnsi="Times New Roman"/>
        </w:rPr>
        <w:tab/>
        <w:t>Διεθνές Ταμείο Αγροτικής Ανάπτυξης (</w:t>
      </w:r>
      <w:r w:rsidRPr="00B47EF0">
        <w:rPr>
          <w:rFonts w:ascii="Times New Roman" w:hAnsi="Times New Roman"/>
          <w:lang w:val="en-US"/>
        </w:rPr>
        <w:t>IFAD</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24.</w:t>
      </w:r>
      <w:r w:rsidRPr="00B47EF0">
        <w:rPr>
          <w:rFonts w:ascii="Times New Roman" w:hAnsi="Times New Roman"/>
        </w:rPr>
        <w:tab/>
        <w:t>Διεθνής Οργανισμός Χρηματοδότησης (</w:t>
      </w:r>
      <w:r w:rsidRPr="00B47EF0">
        <w:rPr>
          <w:rFonts w:ascii="Times New Roman" w:hAnsi="Times New Roman"/>
          <w:lang w:val="en-US"/>
        </w:rPr>
        <w:t>IFC</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25.</w:t>
      </w:r>
      <w:r w:rsidRPr="00B47EF0">
        <w:rPr>
          <w:rFonts w:ascii="Times New Roman" w:hAnsi="Times New Roman"/>
        </w:rPr>
        <w:tab/>
        <w:t>Διεθνής Ομοσπονδία Συνδέσμων Ερυθρού Σταυρού και Ερυθράς Ημισελήνου</w:t>
      </w:r>
    </w:p>
    <w:p w:rsidR="00891C5E" w:rsidRPr="00B47EF0" w:rsidRDefault="00891C5E" w:rsidP="00891C5E">
      <w:pPr>
        <w:spacing w:after="0"/>
        <w:rPr>
          <w:rFonts w:ascii="Times New Roman" w:hAnsi="Times New Roman"/>
        </w:rPr>
      </w:pPr>
      <w:r w:rsidRPr="00B47EF0">
        <w:rPr>
          <w:rFonts w:ascii="Times New Roman" w:hAnsi="Times New Roman"/>
        </w:rPr>
        <w:t>26.</w:t>
      </w:r>
      <w:r w:rsidRPr="00B47EF0">
        <w:rPr>
          <w:rFonts w:ascii="Times New Roman" w:hAnsi="Times New Roman"/>
        </w:rPr>
        <w:tab/>
        <w:t>Διακυβερνητική Αρχή για την Ανάπτυξη (</w:t>
      </w:r>
      <w:r w:rsidRPr="00B47EF0">
        <w:rPr>
          <w:rFonts w:ascii="Times New Roman" w:hAnsi="Times New Roman"/>
          <w:lang w:val="en-US"/>
        </w:rPr>
        <w:t>IGAD</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27.</w:t>
      </w:r>
      <w:r w:rsidRPr="00B47EF0">
        <w:rPr>
          <w:rFonts w:ascii="Times New Roman" w:hAnsi="Times New Roman"/>
        </w:rPr>
        <w:tab/>
        <w:t>Διεθνής Υδρογραφικός Οργανισμός (</w:t>
      </w:r>
      <w:r w:rsidRPr="00B47EF0">
        <w:rPr>
          <w:rFonts w:ascii="Times New Roman" w:hAnsi="Times New Roman"/>
          <w:lang w:val="en-US"/>
        </w:rPr>
        <w:t>IHO</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28.</w:t>
      </w:r>
      <w:r w:rsidRPr="00B47EF0">
        <w:rPr>
          <w:rFonts w:ascii="Times New Roman" w:hAnsi="Times New Roman"/>
        </w:rPr>
        <w:tab/>
        <w:t>Διεθνής Οργάνωση Εργασίας (</w:t>
      </w:r>
      <w:r w:rsidRPr="00B47EF0">
        <w:rPr>
          <w:rFonts w:ascii="Times New Roman" w:hAnsi="Times New Roman"/>
          <w:lang w:val="en-US"/>
        </w:rPr>
        <w:t>ILO</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29.</w:t>
      </w:r>
      <w:r w:rsidRPr="00B47EF0">
        <w:rPr>
          <w:rFonts w:ascii="Times New Roman" w:hAnsi="Times New Roman"/>
        </w:rPr>
        <w:tab/>
        <w:t>Διεθνές Νομισματικό Ταμείο</w:t>
      </w:r>
    </w:p>
    <w:p w:rsidR="00891C5E" w:rsidRPr="00B47EF0" w:rsidRDefault="00891C5E" w:rsidP="00891C5E">
      <w:pPr>
        <w:spacing w:after="0"/>
        <w:rPr>
          <w:rFonts w:ascii="Times New Roman" w:hAnsi="Times New Roman"/>
        </w:rPr>
      </w:pPr>
      <w:r w:rsidRPr="00B47EF0">
        <w:rPr>
          <w:rFonts w:ascii="Times New Roman" w:hAnsi="Times New Roman"/>
        </w:rPr>
        <w:t>30.</w:t>
      </w:r>
      <w:r w:rsidRPr="00B47EF0">
        <w:rPr>
          <w:rFonts w:ascii="Times New Roman" w:hAnsi="Times New Roman"/>
        </w:rPr>
        <w:tab/>
        <w:t>Διακυβερνητικός Ναυτιλιακός Συμβουλευτικός Οργανισμός (</w:t>
      </w:r>
      <w:r w:rsidRPr="00B47EF0">
        <w:rPr>
          <w:rFonts w:ascii="Times New Roman" w:hAnsi="Times New Roman"/>
          <w:lang w:val="en-US"/>
        </w:rPr>
        <w:t>IMO</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31.</w:t>
      </w:r>
      <w:r w:rsidRPr="00B47EF0">
        <w:rPr>
          <w:rFonts w:ascii="Times New Roman" w:hAnsi="Times New Roman"/>
        </w:rPr>
        <w:tab/>
        <w:t>Διεθνής Οργανισμός Ναυτιλιακών Δορυφόρων (</w:t>
      </w:r>
      <w:r w:rsidRPr="00B47EF0">
        <w:rPr>
          <w:rFonts w:ascii="Times New Roman" w:hAnsi="Times New Roman"/>
          <w:lang w:val="en-US"/>
        </w:rPr>
        <w:t>IMSO</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32.</w:t>
      </w:r>
      <w:r w:rsidRPr="00B47EF0">
        <w:rPr>
          <w:rFonts w:ascii="Times New Roman" w:hAnsi="Times New Roman"/>
        </w:rPr>
        <w:tab/>
        <w:t>Διεθνής Ολυμπιακή Επιτροπή (</w:t>
      </w:r>
      <w:r w:rsidRPr="00B47EF0">
        <w:rPr>
          <w:rFonts w:ascii="Times New Roman" w:hAnsi="Times New Roman"/>
          <w:lang w:val="en-US"/>
        </w:rPr>
        <w:t>IOC</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33.</w:t>
      </w:r>
      <w:r w:rsidRPr="00B47EF0">
        <w:rPr>
          <w:rFonts w:ascii="Times New Roman" w:hAnsi="Times New Roman"/>
        </w:rPr>
        <w:tab/>
        <w:t>Διεθνής Οργανισμός Μετανάστευσης (</w:t>
      </w:r>
      <w:r w:rsidRPr="00B47EF0">
        <w:rPr>
          <w:rFonts w:ascii="Times New Roman" w:hAnsi="Times New Roman"/>
          <w:lang w:val="en-US"/>
        </w:rPr>
        <w:t>IOM</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34.</w:t>
      </w:r>
      <w:r w:rsidRPr="00B47EF0">
        <w:rPr>
          <w:rFonts w:ascii="Times New Roman" w:hAnsi="Times New Roman"/>
        </w:rPr>
        <w:tab/>
        <w:t>Διακοινοβουλευτική Ένωση (</w:t>
      </w:r>
      <w:r w:rsidRPr="00B47EF0">
        <w:rPr>
          <w:rFonts w:ascii="Times New Roman" w:hAnsi="Times New Roman"/>
          <w:lang w:val="en-US"/>
        </w:rPr>
        <w:t>IPU</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35.</w:t>
      </w:r>
      <w:r w:rsidRPr="00B47EF0">
        <w:rPr>
          <w:rFonts w:ascii="Times New Roman" w:hAnsi="Times New Roman"/>
        </w:rPr>
        <w:tab/>
        <w:t>Διεθνής Οργανισμός Τυποποίησης (</w:t>
      </w:r>
      <w:r w:rsidRPr="00B47EF0">
        <w:rPr>
          <w:rFonts w:ascii="Times New Roman" w:hAnsi="Times New Roman"/>
          <w:lang w:val="en-US"/>
        </w:rPr>
        <w:t>ISO</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36.</w:t>
      </w:r>
      <w:r w:rsidRPr="00B47EF0">
        <w:rPr>
          <w:rFonts w:ascii="Times New Roman" w:hAnsi="Times New Roman"/>
        </w:rPr>
        <w:tab/>
        <w:t>Διεθνής Οργανισμός Δορυφορικών Τηλεπικοινωνιών (</w:t>
      </w:r>
      <w:r w:rsidRPr="00B47EF0">
        <w:rPr>
          <w:rFonts w:ascii="Times New Roman" w:hAnsi="Times New Roman"/>
          <w:lang w:val="en-US"/>
        </w:rPr>
        <w:t>ITSO</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37.</w:t>
      </w:r>
      <w:r w:rsidRPr="00B47EF0">
        <w:rPr>
          <w:rFonts w:ascii="Times New Roman" w:hAnsi="Times New Roman"/>
        </w:rPr>
        <w:tab/>
        <w:t xml:space="preserve">Διεθνής Ένωση Τηλεπικοινωνιών </w:t>
      </w:r>
      <w:r w:rsidRPr="00B47EF0">
        <w:rPr>
          <w:rFonts w:ascii="Times New Roman" w:hAnsi="Times New Roman"/>
          <w:lang w:val="en-US"/>
        </w:rPr>
        <w:t>ITU</w:t>
      </w:r>
    </w:p>
    <w:p w:rsidR="00891C5E" w:rsidRPr="00B47EF0" w:rsidRDefault="00891C5E" w:rsidP="00891C5E">
      <w:pPr>
        <w:spacing w:after="0"/>
        <w:rPr>
          <w:rFonts w:ascii="Times New Roman" w:hAnsi="Times New Roman"/>
        </w:rPr>
      </w:pPr>
      <w:r w:rsidRPr="00B47EF0">
        <w:rPr>
          <w:rFonts w:ascii="Times New Roman" w:hAnsi="Times New Roman"/>
        </w:rPr>
        <w:t>38.</w:t>
      </w:r>
      <w:r w:rsidRPr="00B47EF0">
        <w:rPr>
          <w:rFonts w:ascii="Times New Roman" w:hAnsi="Times New Roman"/>
        </w:rPr>
        <w:tab/>
        <w:t>Οργανισμός Πολυμερούς Ασφάλισης Επενδύσεων (</w:t>
      </w:r>
      <w:r w:rsidRPr="00B47EF0">
        <w:rPr>
          <w:rFonts w:ascii="Times New Roman" w:hAnsi="Times New Roman"/>
          <w:lang w:val="en-US"/>
        </w:rPr>
        <w:t>MIGA</w:t>
      </w:r>
      <w:r w:rsidRPr="00B47EF0">
        <w:rPr>
          <w:rFonts w:ascii="Times New Roman" w:hAnsi="Times New Roman"/>
        </w:rPr>
        <w:t>)</w:t>
      </w:r>
    </w:p>
    <w:p w:rsidR="00891C5E" w:rsidRPr="00B47EF0" w:rsidRDefault="00891C5E" w:rsidP="00891C5E">
      <w:pPr>
        <w:spacing w:after="0"/>
        <w:rPr>
          <w:rFonts w:ascii="Times New Roman" w:hAnsi="Times New Roman"/>
        </w:rPr>
      </w:pPr>
      <w:r w:rsidRPr="00B47EF0">
        <w:rPr>
          <w:rFonts w:ascii="Times New Roman" w:hAnsi="Times New Roman"/>
        </w:rPr>
        <w:t>39.</w:t>
      </w:r>
      <w:r w:rsidRPr="00B47EF0">
        <w:rPr>
          <w:rFonts w:ascii="Times New Roman" w:hAnsi="Times New Roman"/>
        </w:rPr>
        <w:tab/>
        <w:t>Οργανισμός Πυρηνικής Ενέργειας (</w:t>
      </w:r>
      <w:r w:rsidRPr="00B47EF0">
        <w:rPr>
          <w:rFonts w:ascii="Times New Roman" w:hAnsi="Times New Roman"/>
          <w:lang w:val="en-US"/>
        </w:rPr>
        <w:t>NEA</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40.</w:t>
      </w:r>
      <w:r w:rsidRPr="00B47EF0">
        <w:rPr>
          <w:rFonts w:ascii="Times New Roman" w:hAnsi="Times New Roman"/>
        </w:rPr>
        <w:tab/>
        <w:t>Ομάδα Πυρηνικών Προμηθευτών (</w:t>
      </w:r>
      <w:r w:rsidRPr="00B47EF0">
        <w:rPr>
          <w:rFonts w:ascii="Times New Roman" w:hAnsi="Times New Roman"/>
          <w:lang w:val="en-US"/>
        </w:rPr>
        <w:t>NSG</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41.</w:t>
      </w:r>
      <w:r w:rsidRPr="00B47EF0">
        <w:rPr>
          <w:rFonts w:ascii="Times New Roman" w:hAnsi="Times New Roman"/>
        </w:rPr>
        <w:tab/>
        <w:t xml:space="preserve">Οργανισμός Αμερικάνικων Κρατών </w:t>
      </w:r>
      <w:r w:rsidRPr="00B47EF0">
        <w:rPr>
          <w:rFonts w:ascii="Times New Roman" w:hAnsi="Times New Roman"/>
          <w:lang w:val="en-US"/>
        </w:rPr>
        <w:t>OAS</w:t>
      </w:r>
      <w:r w:rsidRPr="00B47EF0">
        <w:rPr>
          <w:rFonts w:ascii="Times New Roman" w:hAnsi="Times New Roman"/>
        </w:rPr>
        <w:t xml:space="preserve"> (</w:t>
      </w:r>
      <w:r w:rsidRPr="00B47EF0">
        <w:rPr>
          <w:rFonts w:ascii="Times New Roman" w:hAnsi="Times New Roman"/>
          <w:lang w:val="en-US"/>
        </w:rPr>
        <w:t>observer</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42.</w:t>
      </w:r>
      <w:r w:rsidRPr="00B47EF0">
        <w:rPr>
          <w:rFonts w:ascii="Times New Roman" w:hAnsi="Times New Roman"/>
        </w:rPr>
        <w:tab/>
        <w:t xml:space="preserve">ΟΟΣΑ </w:t>
      </w:r>
    </w:p>
    <w:p w:rsidR="00891C5E" w:rsidRPr="00B47EF0" w:rsidRDefault="00891C5E" w:rsidP="00891C5E">
      <w:pPr>
        <w:spacing w:after="0"/>
        <w:rPr>
          <w:rFonts w:ascii="Times New Roman" w:hAnsi="Times New Roman"/>
        </w:rPr>
      </w:pPr>
      <w:r w:rsidRPr="00B47EF0">
        <w:rPr>
          <w:rFonts w:ascii="Times New Roman" w:hAnsi="Times New Roman"/>
        </w:rPr>
        <w:t>43.</w:t>
      </w:r>
      <w:r w:rsidRPr="00B47EF0">
        <w:rPr>
          <w:rFonts w:ascii="Times New Roman" w:hAnsi="Times New Roman"/>
        </w:rPr>
        <w:tab/>
        <w:t xml:space="preserve">Οργανισμός για την Απαγόρευση των Χημικών Όπλων </w:t>
      </w:r>
    </w:p>
    <w:p w:rsidR="00891C5E" w:rsidRPr="00B47EF0" w:rsidRDefault="00891C5E" w:rsidP="00891C5E">
      <w:pPr>
        <w:spacing w:after="0"/>
        <w:rPr>
          <w:rFonts w:ascii="Times New Roman" w:hAnsi="Times New Roman"/>
        </w:rPr>
      </w:pPr>
      <w:r w:rsidRPr="00B47EF0">
        <w:rPr>
          <w:rFonts w:ascii="Times New Roman" w:hAnsi="Times New Roman"/>
        </w:rPr>
        <w:lastRenderedPageBreak/>
        <w:t>44.</w:t>
      </w:r>
      <w:r w:rsidRPr="00B47EF0">
        <w:rPr>
          <w:rFonts w:ascii="Times New Roman" w:hAnsi="Times New Roman"/>
        </w:rPr>
        <w:tab/>
        <w:t xml:space="preserve">ΟΑΣΕ </w:t>
      </w:r>
    </w:p>
    <w:p w:rsidR="00891C5E" w:rsidRPr="00B47EF0" w:rsidRDefault="00891C5E" w:rsidP="00891C5E">
      <w:pPr>
        <w:spacing w:after="0"/>
        <w:rPr>
          <w:rFonts w:ascii="Times New Roman" w:hAnsi="Times New Roman"/>
        </w:rPr>
      </w:pPr>
      <w:r w:rsidRPr="00B47EF0">
        <w:rPr>
          <w:rFonts w:ascii="Times New Roman" w:hAnsi="Times New Roman"/>
        </w:rPr>
        <w:t>45.</w:t>
      </w:r>
      <w:r w:rsidRPr="00B47EF0">
        <w:rPr>
          <w:rFonts w:ascii="Times New Roman" w:hAnsi="Times New Roman"/>
        </w:rPr>
        <w:tab/>
        <w:t xml:space="preserve">Συμμαχία του Ειρηνικού (παρατηρητής)  </w:t>
      </w:r>
    </w:p>
    <w:p w:rsidR="00891C5E" w:rsidRPr="00B47EF0" w:rsidRDefault="00891C5E" w:rsidP="00891C5E">
      <w:pPr>
        <w:spacing w:after="0"/>
        <w:rPr>
          <w:rFonts w:ascii="Times New Roman" w:hAnsi="Times New Roman"/>
        </w:rPr>
      </w:pPr>
      <w:r w:rsidRPr="00B47EF0">
        <w:rPr>
          <w:rFonts w:ascii="Times New Roman" w:hAnsi="Times New Roman"/>
        </w:rPr>
        <w:t>46.</w:t>
      </w:r>
      <w:r w:rsidRPr="00B47EF0">
        <w:rPr>
          <w:rFonts w:ascii="Times New Roman" w:hAnsi="Times New Roman"/>
        </w:rPr>
        <w:tab/>
        <w:t>Λέσχη των Παρισίων (</w:t>
      </w:r>
      <w:proofErr w:type="spellStart"/>
      <w:r w:rsidRPr="00B47EF0">
        <w:rPr>
          <w:rFonts w:ascii="Times New Roman" w:hAnsi="Times New Roman"/>
          <w:lang w:val="en-US"/>
        </w:rPr>
        <w:t>ParisClub</w:t>
      </w:r>
      <w:proofErr w:type="spellEnd"/>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47.</w:t>
      </w:r>
      <w:r w:rsidRPr="00B47EF0">
        <w:rPr>
          <w:rFonts w:ascii="Times New Roman" w:hAnsi="Times New Roman"/>
        </w:rPr>
        <w:tab/>
        <w:t>Μόνιμο Δικαστήριο Διαιτησίας (</w:t>
      </w:r>
      <w:r w:rsidRPr="00B47EF0">
        <w:rPr>
          <w:rFonts w:ascii="Times New Roman" w:hAnsi="Times New Roman"/>
          <w:lang w:val="en-US"/>
        </w:rPr>
        <w:t>PCA</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48.</w:t>
      </w:r>
      <w:r w:rsidRPr="00B47EF0">
        <w:rPr>
          <w:rFonts w:ascii="Times New Roman" w:hAnsi="Times New Roman"/>
        </w:rPr>
        <w:tab/>
        <w:t xml:space="preserve">Κέντρο Επιβολής του νόμου της Νοτιοανατολικής Ευρώπης </w:t>
      </w:r>
      <w:r w:rsidRPr="00B47EF0">
        <w:rPr>
          <w:rFonts w:ascii="Times New Roman" w:hAnsi="Times New Roman"/>
          <w:lang w:val="en-US"/>
        </w:rPr>
        <w:t>SELEC</w:t>
      </w:r>
      <w:r w:rsidRPr="00B47EF0">
        <w:rPr>
          <w:rFonts w:ascii="Times New Roman" w:hAnsi="Times New Roman"/>
        </w:rPr>
        <w:t xml:space="preserve"> (παρατηρητής) </w:t>
      </w:r>
    </w:p>
    <w:p w:rsidR="00891C5E" w:rsidRPr="00B47EF0" w:rsidRDefault="00891C5E" w:rsidP="00891C5E">
      <w:pPr>
        <w:spacing w:after="0"/>
        <w:rPr>
          <w:rFonts w:ascii="Times New Roman" w:hAnsi="Times New Roman"/>
        </w:rPr>
      </w:pPr>
      <w:r w:rsidRPr="00B47EF0">
        <w:rPr>
          <w:rFonts w:ascii="Times New Roman" w:hAnsi="Times New Roman"/>
        </w:rPr>
        <w:t>49.</w:t>
      </w:r>
      <w:r w:rsidRPr="00B47EF0">
        <w:rPr>
          <w:rFonts w:ascii="Times New Roman" w:hAnsi="Times New Roman"/>
        </w:rPr>
        <w:tab/>
        <w:t>Παγκόσμιος Οργανισμός Τουρισμού (</w:t>
      </w:r>
      <w:r w:rsidRPr="00B47EF0">
        <w:rPr>
          <w:rFonts w:ascii="Times New Roman" w:hAnsi="Times New Roman"/>
          <w:lang w:val="en-US"/>
        </w:rPr>
        <w:t>UNWTO</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50.</w:t>
      </w:r>
      <w:r w:rsidRPr="00B47EF0">
        <w:rPr>
          <w:rFonts w:ascii="Times New Roman" w:hAnsi="Times New Roman"/>
        </w:rPr>
        <w:tab/>
        <w:t>Παγκόσμια Ταχυδρομική Ένωση (</w:t>
      </w:r>
      <w:r w:rsidRPr="00B47EF0">
        <w:rPr>
          <w:rFonts w:ascii="Times New Roman" w:hAnsi="Times New Roman"/>
          <w:lang w:val="en-US"/>
        </w:rPr>
        <w:t>UPU</w:t>
      </w:r>
      <w:r w:rsidRPr="00B47EF0">
        <w:rPr>
          <w:rFonts w:ascii="Times New Roman" w:hAnsi="Times New Roman"/>
        </w:rPr>
        <w:t xml:space="preserve">) </w:t>
      </w:r>
    </w:p>
    <w:p w:rsidR="00891C5E" w:rsidRPr="00B47EF0" w:rsidRDefault="00891C5E" w:rsidP="00891C5E">
      <w:pPr>
        <w:spacing w:after="0"/>
        <w:rPr>
          <w:rFonts w:ascii="Times New Roman" w:hAnsi="Times New Roman"/>
        </w:rPr>
      </w:pPr>
      <w:r w:rsidRPr="00B47EF0">
        <w:rPr>
          <w:rFonts w:ascii="Times New Roman" w:hAnsi="Times New Roman"/>
        </w:rPr>
        <w:t>51.</w:t>
      </w:r>
      <w:r w:rsidRPr="00B47EF0">
        <w:rPr>
          <w:rFonts w:ascii="Times New Roman" w:hAnsi="Times New Roman"/>
        </w:rPr>
        <w:tab/>
        <w:t>Παγκόσμιος Οργανισμός Τελωνείων (</w:t>
      </w:r>
      <w:r w:rsidRPr="00B47EF0">
        <w:rPr>
          <w:rFonts w:ascii="Times New Roman" w:hAnsi="Times New Roman"/>
          <w:lang w:val="en-US"/>
        </w:rPr>
        <w:t>WCO</w:t>
      </w:r>
      <w:r w:rsidRPr="00B47EF0">
        <w:rPr>
          <w:rFonts w:ascii="Times New Roman" w:hAnsi="Times New Roman"/>
        </w:rPr>
        <w:t>)</w:t>
      </w:r>
    </w:p>
    <w:p w:rsidR="00891C5E" w:rsidRPr="00B47EF0" w:rsidRDefault="00891C5E" w:rsidP="00891C5E">
      <w:pPr>
        <w:spacing w:after="0"/>
        <w:rPr>
          <w:rFonts w:ascii="Times New Roman" w:hAnsi="Times New Roman"/>
        </w:rPr>
      </w:pPr>
      <w:r w:rsidRPr="00B47EF0">
        <w:rPr>
          <w:rFonts w:ascii="Times New Roman" w:hAnsi="Times New Roman"/>
        </w:rPr>
        <w:t>52.</w:t>
      </w:r>
      <w:r w:rsidRPr="00B47EF0">
        <w:rPr>
          <w:rFonts w:ascii="Times New Roman" w:hAnsi="Times New Roman"/>
        </w:rPr>
        <w:tab/>
        <w:t>Παγκόσμιος Οργανισμός Υγείας (</w:t>
      </w:r>
      <w:r w:rsidRPr="00B47EF0">
        <w:rPr>
          <w:rFonts w:ascii="Times New Roman" w:hAnsi="Times New Roman"/>
          <w:lang w:val="en-US"/>
        </w:rPr>
        <w:t>WHO</w:t>
      </w:r>
      <w:r w:rsidRPr="00B47EF0">
        <w:rPr>
          <w:rFonts w:ascii="Times New Roman" w:hAnsi="Times New Roman"/>
        </w:rPr>
        <w:t>)</w:t>
      </w:r>
    </w:p>
    <w:p w:rsidR="00891C5E" w:rsidRPr="00B47EF0" w:rsidRDefault="00891C5E" w:rsidP="00891C5E">
      <w:pPr>
        <w:spacing w:after="0"/>
        <w:rPr>
          <w:rFonts w:ascii="Times New Roman" w:hAnsi="Times New Roman"/>
        </w:rPr>
      </w:pPr>
      <w:r w:rsidRPr="00B47EF0">
        <w:rPr>
          <w:rFonts w:ascii="Times New Roman" w:hAnsi="Times New Roman"/>
        </w:rPr>
        <w:t>53.</w:t>
      </w:r>
      <w:r w:rsidRPr="00B47EF0">
        <w:rPr>
          <w:rFonts w:ascii="Times New Roman" w:hAnsi="Times New Roman"/>
        </w:rPr>
        <w:tab/>
        <w:t>Παγκόσμια Οργάνωση Διανοητικής Ιδιοκτησίας (</w:t>
      </w:r>
      <w:r w:rsidRPr="00B47EF0">
        <w:rPr>
          <w:rFonts w:ascii="Times New Roman" w:hAnsi="Times New Roman"/>
          <w:lang w:val="en-US"/>
        </w:rPr>
        <w:t>WIPO</w:t>
      </w:r>
      <w:r w:rsidRPr="00B47EF0">
        <w:rPr>
          <w:rFonts w:ascii="Times New Roman" w:hAnsi="Times New Roman"/>
        </w:rPr>
        <w:t>)</w:t>
      </w:r>
    </w:p>
    <w:p w:rsidR="00891C5E" w:rsidRPr="00B47EF0" w:rsidRDefault="00891C5E" w:rsidP="00891C5E">
      <w:pPr>
        <w:spacing w:after="0"/>
        <w:rPr>
          <w:rFonts w:ascii="Times New Roman" w:hAnsi="Times New Roman"/>
        </w:rPr>
      </w:pPr>
      <w:r w:rsidRPr="00B47EF0">
        <w:rPr>
          <w:rFonts w:ascii="Times New Roman" w:hAnsi="Times New Roman"/>
        </w:rPr>
        <w:t>54.</w:t>
      </w:r>
      <w:r w:rsidRPr="00B47EF0">
        <w:rPr>
          <w:rFonts w:ascii="Times New Roman" w:hAnsi="Times New Roman"/>
        </w:rPr>
        <w:tab/>
        <w:t>Παγκόσμιος Μετεωρολογικός Οργανισμός (</w:t>
      </w:r>
      <w:r w:rsidRPr="00B47EF0">
        <w:rPr>
          <w:rFonts w:ascii="Times New Roman" w:hAnsi="Times New Roman"/>
          <w:lang w:val="en-US"/>
        </w:rPr>
        <w:t>WMO</w:t>
      </w:r>
      <w:r w:rsidRPr="00B47EF0">
        <w:rPr>
          <w:rFonts w:ascii="Times New Roman" w:hAnsi="Times New Roman"/>
        </w:rPr>
        <w:t>)</w:t>
      </w:r>
    </w:p>
    <w:p w:rsidR="00891C5E" w:rsidRPr="00B47EF0" w:rsidRDefault="00891C5E" w:rsidP="00891C5E">
      <w:pPr>
        <w:spacing w:after="0"/>
        <w:rPr>
          <w:rFonts w:ascii="Times New Roman" w:hAnsi="Times New Roman"/>
        </w:rPr>
      </w:pPr>
      <w:r w:rsidRPr="00B47EF0">
        <w:rPr>
          <w:rFonts w:ascii="Times New Roman" w:hAnsi="Times New Roman"/>
        </w:rPr>
        <w:t>55.</w:t>
      </w:r>
      <w:r w:rsidRPr="00B47EF0">
        <w:rPr>
          <w:rFonts w:ascii="Times New Roman" w:hAnsi="Times New Roman"/>
        </w:rPr>
        <w:tab/>
        <w:t>Παγκόσμιος Οργανισμός Εμπορίου (</w:t>
      </w:r>
      <w:r w:rsidRPr="00B47EF0">
        <w:rPr>
          <w:rFonts w:ascii="Times New Roman" w:hAnsi="Times New Roman"/>
          <w:lang w:val="en-US"/>
        </w:rPr>
        <w:t>WTO</w:t>
      </w:r>
      <w:r w:rsidRPr="00B47EF0">
        <w:rPr>
          <w:rFonts w:ascii="Times New Roman" w:hAnsi="Times New Roman"/>
        </w:rPr>
        <w:t>)</w:t>
      </w:r>
    </w:p>
    <w:p w:rsidR="00891C5E" w:rsidRPr="00B47EF0" w:rsidRDefault="00891C5E" w:rsidP="00891C5E">
      <w:pPr>
        <w:spacing w:after="0"/>
        <w:rPr>
          <w:rFonts w:ascii="Times New Roman" w:hAnsi="Times New Roman"/>
        </w:rPr>
      </w:pPr>
      <w:r w:rsidRPr="00B47EF0">
        <w:rPr>
          <w:rFonts w:ascii="Times New Roman" w:hAnsi="Times New Roman"/>
        </w:rPr>
        <w:t>56.</w:t>
      </w:r>
      <w:r w:rsidRPr="00B47EF0">
        <w:rPr>
          <w:rFonts w:ascii="Times New Roman" w:hAnsi="Times New Roman"/>
        </w:rPr>
        <w:tab/>
        <w:t xml:space="preserve">Επιτροπή </w:t>
      </w:r>
      <w:r w:rsidRPr="00B47EF0">
        <w:rPr>
          <w:rFonts w:ascii="Times New Roman" w:hAnsi="Times New Roman"/>
          <w:lang w:val="en-US"/>
        </w:rPr>
        <w:t>Zangger</w:t>
      </w:r>
      <w:r w:rsidRPr="00B47EF0">
        <w:rPr>
          <w:rFonts w:ascii="Times New Roman" w:hAnsi="Times New Roman"/>
        </w:rPr>
        <w:t xml:space="preserve"> (</w:t>
      </w:r>
      <w:r w:rsidRPr="00B47EF0">
        <w:rPr>
          <w:rFonts w:ascii="Times New Roman" w:hAnsi="Times New Roman"/>
          <w:lang w:val="en-US"/>
        </w:rPr>
        <w:t>ZC</w:t>
      </w:r>
      <w:r w:rsidRPr="00B47EF0">
        <w:rPr>
          <w:rFonts w:ascii="Times New Roman" w:hAnsi="Times New Roman"/>
        </w:rPr>
        <w:t>)</w:t>
      </w:r>
    </w:p>
    <w:p w:rsidR="00891C5E" w:rsidRPr="008F3153" w:rsidRDefault="00891C5E" w:rsidP="00891C5E">
      <w:pPr>
        <w:spacing w:after="0"/>
        <w:rPr>
          <w:rFonts w:ascii="Times New Roman" w:hAnsi="Times New Roman"/>
          <w:b/>
        </w:rPr>
      </w:pPr>
    </w:p>
    <w:p w:rsidR="00891C5E" w:rsidRPr="00B47EF0" w:rsidRDefault="00891C5E" w:rsidP="00891C5E">
      <w:pPr>
        <w:rPr>
          <w:rFonts w:ascii="Times New Roman" w:hAnsi="Times New Roman"/>
          <w:b/>
        </w:rPr>
      </w:pPr>
      <w:r w:rsidRPr="00B47EF0">
        <w:rPr>
          <w:rFonts w:ascii="Times New Roman" w:hAnsi="Times New Roman"/>
          <w:b/>
        </w:rPr>
        <w:t xml:space="preserve">Διεθνείς Συμφωνίες: </w:t>
      </w:r>
    </w:p>
    <w:p w:rsidR="00891C5E" w:rsidRPr="00B47EF0" w:rsidRDefault="00891C5E" w:rsidP="00891C5E">
      <w:pPr>
        <w:jc w:val="both"/>
        <w:rPr>
          <w:rFonts w:ascii="Times New Roman" w:hAnsi="Times New Roman"/>
        </w:rPr>
      </w:pPr>
      <w:r w:rsidRPr="000E7307">
        <w:rPr>
          <w:rFonts w:ascii="Times New Roman" w:hAnsi="Times New Roman"/>
        </w:rPr>
        <w:t>Αναλυτικές πληροφορίες για τις διεθνείς συμφωνίες της χώρας υπάρχουν στην ιστοσελίδα της Ολλανδικής Κυβέρνησης:</w:t>
      </w:r>
    </w:p>
    <w:p w:rsidR="00891C5E" w:rsidRPr="00276F2D" w:rsidRDefault="003F6E2B" w:rsidP="00891C5E">
      <w:pPr>
        <w:rPr>
          <w:rFonts w:ascii="Times New Roman" w:hAnsi="Times New Roman"/>
        </w:rPr>
      </w:pPr>
      <w:hyperlink r:id="rId16" w:history="1">
        <w:proofErr w:type="spellStart"/>
        <w:r w:rsidR="00891C5E" w:rsidRPr="00B47EF0">
          <w:rPr>
            <w:rStyle w:val="Hyperlink"/>
            <w:rFonts w:ascii="Times New Roman" w:hAnsi="Times New Roman"/>
          </w:rPr>
          <w:t>https</w:t>
        </w:r>
        <w:proofErr w:type="spellEnd"/>
        <w:r w:rsidR="00891C5E" w:rsidRPr="00B47EF0">
          <w:rPr>
            <w:rStyle w:val="Hyperlink"/>
            <w:rFonts w:ascii="Times New Roman" w:hAnsi="Times New Roman"/>
          </w:rPr>
          <w:t>://</w:t>
        </w:r>
        <w:proofErr w:type="spellStart"/>
        <w:r w:rsidR="00891C5E" w:rsidRPr="00B47EF0">
          <w:rPr>
            <w:rStyle w:val="Hyperlink"/>
            <w:rFonts w:ascii="Times New Roman" w:hAnsi="Times New Roman"/>
          </w:rPr>
          <w:t>verdragenbank.overheid.nl</w:t>
        </w:r>
        <w:proofErr w:type="spellEnd"/>
        <w:r w:rsidR="00891C5E" w:rsidRPr="00B47EF0">
          <w:rPr>
            <w:rStyle w:val="Hyperlink"/>
            <w:rFonts w:ascii="Times New Roman" w:hAnsi="Times New Roman"/>
          </w:rPr>
          <w:t>/</w:t>
        </w:r>
        <w:proofErr w:type="spellStart"/>
        <w:r w:rsidR="00891C5E" w:rsidRPr="00B47EF0">
          <w:rPr>
            <w:rStyle w:val="Hyperlink"/>
            <w:rFonts w:ascii="Times New Roman" w:hAnsi="Times New Roman"/>
          </w:rPr>
          <w:t>en</w:t>
        </w:r>
        <w:proofErr w:type="spellEnd"/>
        <w:r w:rsidR="00891C5E" w:rsidRPr="00B47EF0">
          <w:rPr>
            <w:rStyle w:val="Hyperlink"/>
            <w:rFonts w:ascii="Times New Roman" w:hAnsi="Times New Roman"/>
          </w:rPr>
          <w:t>/</w:t>
        </w:r>
        <w:proofErr w:type="spellStart"/>
        <w:r w:rsidR="00891C5E" w:rsidRPr="00B47EF0">
          <w:rPr>
            <w:rStyle w:val="Hyperlink"/>
            <w:rFonts w:ascii="Times New Roman" w:hAnsi="Times New Roman"/>
          </w:rPr>
          <w:t>Verdrag</w:t>
        </w:r>
        <w:proofErr w:type="spellEnd"/>
        <w:r w:rsidR="00891C5E" w:rsidRPr="00B47EF0">
          <w:rPr>
            <w:rStyle w:val="Hyperlink"/>
            <w:rFonts w:ascii="Times New Roman" w:hAnsi="Times New Roman"/>
          </w:rPr>
          <w:t>/</w:t>
        </w:r>
        <w:proofErr w:type="spellStart"/>
        <w:r w:rsidR="00891C5E" w:rsidRPr="00B47EF0">
          <w:rPr>
            <w:rStyle w:val="Hyperlink"/>
            <w:rFonts w:ascii="Times New Roman" w:hAnsi="Times New Roman"/>
          </w:rPr>
          <w:t>ZoekUitgebreid</w:t>
        </w:r>
        <w:proofErr w:type="spellEnd"/>
      </w:hyperlink>
    </w:p>
    <w:p w:rsidR="00891C5E" w:rsidRPr="00B47EF0" w:rsidRDefault="00891C5E" w:rsidP="00891C5E">
      <w:pPr>
        <w:rPr>
          <w:rFonts w:ascii="Times New Roman" w:hAnsi="Times New Roman"/>
          <w:b/>
        </w:rPr>
      </w:pPr>
      <w:r w:rsidRPr="00B47EF0">
        <w:rPr>
          <w:rFonts w:ascii="Times New Roman" w:hAnsi="Times New Roman"/>
          <w:b/>
        </w:rPr>
        <w:t>Διμερείς συμφωνίες (οικονομικού περιεχομένου):</w:t>
      </w:r>
    </w:p>
    <w:p w:rsidR="00891C5E" w:rsidRPr="00B47EF0" w:rsidRDefault="00891C5E" w:rsidP="00891C5E">
      <w:pPr>
        <w:jc w:val="both"/>
        <w:rPr>
          <w:rFonts w:ascii="Times New Roman" w:hAnsi="Times New Roman"/>
        </w:rPr>
      </w:pPr>
      <w:r w:rsidRPr="000E7307">
        <w:rPr>
          <w:rFonts w:ascii="Times New Roman" w:hAnsi="Times New Roman"/>
        </w:rPr>
        <w:t xml:space="preserve">Η Ολλανδία έχει υπογράψει πολλές διμερείς συμφωνίες οικονομικής συνεργασίας, καθώς και διμερείς συμφωνίες φορολογικού περιεχομένου (ανταλλαγής φορολογικών πληροφοριών, αποφυγής διπλής φορολογίας </w:t>
      </w:r>
      <w:proofErr w:type="spellStart"/>
      <w:r w:rsidRPr="000E7307">
        <w:rPr>
          <w:rFonts w:ascii="Times New Roman" w:hAnsi="Times New Roman"/>
        </w:rPr>
        <w:t>κ.ο.κ</w:t>
      </w:r>
      <w:proofErr w:type="spellEnd"/>
      <w:r w:rsidRPr="000E7307">
        <w:rPr>
          <w:rFonts w:ascii="Times New Roman" w:hAnsi="Times New Roman"/>
        </w:rPr>
        <w:t>.):</w:t>
      </w:r>
    </w:p>
    <w:p w:rsidR="008475BF" w:rsidRPr="009051D7" w:rsidRDefault="003F6E2B" w:rsidP="009051D7">
      <w:pPr>
        <w:rPr>
          <w:rFonts w:ascii="Times New Roman" w:hAnsi="Times New Roman"/>
        </w:rPr>
      </w:pPr>
      <w:hyperlink r:id="rId17" w:history="1">
        <w:r w:rsidR="00891C5E" w:rsidRPr="00B47EF0">
          <w:rPr>
            <w:rStyle w:val="Hyperlink"/>
            <w:rFonts w:ascii="Times New Roman" w:hAnsi="Times New Roman"/>
            <w:lang w:val="en-US"/>
          </w:rPr>
          <w:t>https</w:t>
        </w:r>
        <w:r w:rsidR="00891C5E" w:rsidRPr="00B47EF0">
          <w:rPr>
            <w:rStyle w:val="Hyperlink"/>
            <w:rFonts w:ascii="Times New Roman" w:hAnsi="Times New Roman"/>
          </w:rPr>
          <w:t>://</w:t>
        </w:r>
        <w:r w:rsidR="00891C5E" w:rsidRPr="00B47EF0">
          <w:rPr>
            <w:rStyle w:val="Hyperlink"/>
            <w:rFonts w:ascii="Times New Roman" w:hAnsi="Times New Roman"/>
            <w:lang w:val="en-US"/>
          </w:rPr>
          <w:t>www</w:t>
        </w:r>
        <w:r w:rsidR="00891C5E" w:rsidRPr="00B47EF0">
          <w:rPr>
            <w:rStyle w:val="Hyperlink"/>
            <w:rFonts w:ascii="Times New Roman" w:hAnsi="Times New Roman"/>
          </w:rPr>
          <w:t>.</w:t>
        </w:r>
        <w:proofErr w:type="spellStart"/>
        <w:r w:rsidR="00891C5E" w:rsidRPr="00B47EF0">
          <w:rPr>
            <w:rStyle w:val="Hyperlink"/>
            <w:rFonts w:ascii="Times New Roman" w:hAnsi="Times New Roman"/>
            <w:lang w:val="en-US"/>
          </w:rPr>
          <w:t>rijksoverheid</w:t>
        </w:r>
        <w:proofErr w:type="spellEnd"/>
        <w:r w:rsidR="00891C5E" w:rsidRPr="00B47EF0">
          <w:rPr>
            <w:rStyle w:val="Hyperlink"/>
            <w:rFonts w:ascii="Times New Roman" w:hAnsi="Times New Roman"/>
          </w:rPr>
          <w:t>.</w:t>
        </w:r>
        <w:proofErr w:type="spellStart"/>
        <w:r w:rsidR="00891C5E" w:rsidRPr="00B47EF0">
          <w:rPr>
            <w:rStyle w:val="Hyperlink"/>
            <w:rFonts w:ascii="Times New Roman" w:hAnsi="Times New Roman"/>
            <w:lang w:val="en-US"/>
          </w:rPr>
          <w:t>nl</w:t>
        </w:r>
        <w:proofErr w:type="spellEnd"/>
        <w:r w:rsidR="00891C5E" w:rsidRPr="00B47EF0">
          <w:rPr>
            <w:rStyle w:val="Hyperlink"/>
            <w:rFonts w:ascii="Times New Roman" w:hAnsi="Times New Roman"/>
          </w:rPr>
          <w:t>/</w:t>
        </w:r>
        <w:proofErr w:type="spellStart"/>
        <w:r w:rsidR="00891C5E" w:rsidRPr="00B47EF0">
          <w:rPr>
            <w:rStyle w:val="Hyperlink"/>
            <w:rFonts w:ascii="Times New Roman" w:hAnsi="Times New Roman"/>
            <w:lang w:val="en-US"/>
          </w:rPr>
          <w:t>onderwerpen</w:t>
        </w:r>
        <w:proofErr w:type="spellEnd"/>
        <w:r w:rsidR="00891C5E" w:rsidRPr="00B47EF0">
          <w:rPr>
            <w:rStyle w:val="Hyperlink"/>
            <w:rFonts w:ascii="Times New Roman" w:hAnsi="Times New Roman"/>
          </w:rPr>
          <w:t>/</w:t>
        </w:r>
        <w:proofErr w:type="spellStart"/>
        <w:r w:rsidR="00891C5E" w:rsidRPr="00B47EF0">
          <w:rPr>
            <w:rStyle w:val="Hyperlink"/>
            <w:rFonts w:ascii="Times New Roman" w:hAnsi="Times New Roman"/>
            <w:lang w:val="en-US"/>
          </w:rPr>
          <w:t>belastingverdragen</w:t>
        </w:r>
        <w:proofErr w:type="spellEnd"/>
      </w:hyperlink>
    </w:p>
    <w:p w:rsidR="00891C5E" w:rsidRPr="00804F55" w:rsidRDefault="008475BF" w:rsidP="008475BF">
      <w:pPr>
        <w:pStyle w:val="Heading1"/>
        <w:numPr>
          <w:ilvl w:val="0"/>
          <w:numId w:val="0"/>
        </w:numPr>
        <w:rPr>
          <w:rFonts w:ascii="Times New Roman" w:hAnsi="Times New Roman"/>
          <w:lang w:val="en-US"/>
        </w:rPr>
      </w:pPr>
      <w:bookmarkStart w:id="30" w:name="_Toc137814962"/>
      <w:r>
        <w:rPr>
          <w:rFonts w:ascii="Times New Roman" w:hAnsi="Times New Roman"/>
          <w:lang w:val="en-GB"/>
        </w:rPr>
        <w:t xml:space="preserve">2 </w:t>
      </w:r>
      <w:r w:rsidR="00891C5E" w:rsidRPr="008475BF">
        <w:rPr>
          <w:rFonts w:ascii="Times New Roman" w:hAnsi="Times New Roman"/>
        </w:rPr>
        <w:t>Οικονομικές σχέσεις Ελλάδας – Ολλανδίας</w:t>
      </w:r>
      <w:bookmarkEnd w:id="30"/>
    </w:p>
    <w:p w:rsidR="00891C5E" w:rsidRPr="00B47EF0" w:rsidRDefault="00891C5E" w:rsidP="00891C5E">
      <w:pPr>
        <w:pStyle w:val="Heading2"/>
        <w:rPr>
          <w:rFonts w:ascii="Times New Roman" w:hAnsi="Times New Roman"/>
        </w:rPr>
      </w:pPr>
      <w:bookmarkStart w:id="31" w:name="_Toc137814963"/>
      <w:r w:rsidRPr="00B47EF0">
        <w:rPr>
          <w:rFonts w:ascii="Times New Roman" w:hAnsi="Times New Roman"/>
        </w:rPr>
        <w:t>Διμερές εμπόριο</w:t>
      </w:r>
      <w:bookmarkEnd w:id="31"/>
    </w:p>
    <w:p w:rsidR="00891C5E" w:rsidRDefault="00891C5E" w:rsidP="00891C5E">
      <w:pPr>
        <w:pStyle w:val="Heading3"/>
        <w:rPr>
          <w:rFonts w:ascii="Times New Roman" w:hAnsi="Times New Roman"/>
          <w:lang w:val="en-US"/>
        </w:rPr>
      </w:pPr>
      <w:bookmarkStart w:id="32" w:name="_Toc137814964"/>
      <w:r w:rsidRPr="00B47EF0">
        <w:rPr>
          <w:rFonts w:ascii="Times New Roman" w:hAnsi="Times New Roman"/>
        </w:rPr>
        <w:t>Εμπόριο αγαθών</w:t>
      </w:r>
      <w:bookmarkEnd w:id="32"/>
    </w:p>
    <w:p w:rsidR="00891C5E" w:rsidRDefault="00891C5E" w:rsidP="00891C5E">
      <w:pPr>
        <w:spacing w:after="0"/>
        <w:rPr>
          <w:lang w:val="en-US"/>
        </w:rPr>
      </w:pPr>
    </w:p>
    <w:tbl>
      <w:tblPr>
        <w:tblW w:w="6140" w:type="dxa"/>
        <w:jc w:val="center"/>
        <w:tblLook w:val="04A0" w:firstRow="1" w:lastRow="0" w:firstColumn="1" w:lastColumn="0" w:noHBand="0" w:noVBand="1"/>
      </w:tblPr>
      <w:tblGrid>
        <w:gridCol w:w="1600"/>
        <w:gridCol w:w="960"/>
        <w:gridCol w:w="960"/>
        <w:gridCol w:w="960"/>
        <w:gridCol w:w="830"/>
        <w:gridCol w:w="830"/>
      </w:tblGrid>
      <w:tr w:rsidR="00891C5E" w:rsidRPr="000E7307" w:rsidTr="00C56F5C">
        <w:trPr>
          <w:trHeight w:val="735"/>
          <w:jc w:val="center"/>
        </w:trPr>
        <w:tc>
          <w:tcPr>
            <w:tcW w:w="1600" w:type="dxa"/>
            <w:tcBorders>
              <w:top w:val="nil"/>
              <w:left w:val="nil"/>
              <w:bottom w:val="nil"/>
              <w:right w:val="nil"/>
            </w:tcBorders>
            <w:shd w:val="clear" w:color="000000" w:fill="C5D9F1"/>
            <w:noWrap/>
            <w:vAlign w:val="center"/>
            <w:hideMark/>
          </w:tcPr>
          <w:p w:rsidR="00891C5E" w:rsidRPr="000E7307" w:rsidRDefault="00891C5E" w:rsidP="00276331">
            <w:pPr>
              <w:spacing w:after="0" w:line="240" w:lineRule="auto"/>
              <w:rPr>
                <w:rFonts w:ascii="Times New Roman" w:hAnsi="Times New Roman"/>
                <w:color w:val="000000"/>
                <w:sz w:val="18"/>
                <w:szCs w:val="18"/>
                <w:lang w:val="en-US" w:eastAsia="en-US"/>
              </w:rPr>
            </w:pPr>
            <w:r w:rsidRPr="000E7307">
              <w:rPr>
                <w:rFonts w:ascii="Times New Roman" w:hAnsi="Times New Roman"/>
                <w:color w:val="000000"/>
                <w:sz w:val="18"/>
                <w:szCs w:val="18"/>
                <w:lang w:eastAsia="en-US"/>
              </w:rPr>
              <w:t>αξία  εκ. €</w:t>
            </w:r>
          </w:p>
        </w:tc>
        <w:tc>
          <w:tcPr>
            <w:tcW w:w="960" w:type="dxa"/>
            <w:tcBorders>
              <w:top w:val="nil"/>
              <w:left w:val="nil"/>
              <w:bottom w:val="nil"/>
              <w:right w:val="nil"/>
            </w:tcBorders>
            <w:shd w:val="clear" w:color="000000" w:fill="C5D9F1"/>
            <w:noWrap/>
            <w:vAlign w:val="center"/>
            <w:hideMark/>
          </w:tcPr>
          <w:p w:rsidR="00891C5E" w:rsidRPr="000E7307" w:rsidRDefault="00AF5D19" w:rsidP="00276331">
            <w:pPr>
              <w:spacing w:after="0" w:line="240" w:lineRule="auto"/>
              <w:jc w:val="center"/>
              <w:rPr>
                <w:rFonts w:ascii="Times New Roman" w:hAnsi="Times New Roman"/>
                <w:b/>
                <w:bCs/>
                <w:i/>
                <w:iCs/>
                <w:color w:val="FF0000"/>
                <w:lang w:eastAsia="en-US"/>
              </w:rPr>
            </w:pPr>
            <w:r w:rsidRPr="000E7307">
              <w:rPr>
                <w:rFonts w:ascii="Times New Roman" w:hAnsi="Times New Roman"/>
                <w:b/>
                <w:bCs/>
                <w:i/>
                <w:iCs/>
                <w:color w:val="FF0000"/>
                <w:lang w:eastAsia="en-US"/>
              </w:rPr>
              <w:t>202</w:t>
            </w:r>
            <w:r w:rsidR="00B66F5E" w:rsidRPr="000E7307">
              <w:rPr>
                <w:rFonts w:ascii="Times New Roman" w:hAnsi="Times New Roman"/>
                <w:b/>
                <w:bCs/>
                <w:i/>
                <w:iCs/>
                <w:color w:val="FF0000"/>
                <w:lang w:eastAsia="en-US"/>
              </w:rPr>
              <w:t>2</w:t>
            </w:r>
          </w:p>
        </w:tc>
        <w:tc>
          <w:tcPr>
            <w:tcW w:w="960" w:type="dxa"/>
            <w:tcBorders>
              <w:top w:val="nil"/>
              <w:left w:val="nil"/>
              <w:bottom w:val="nil"/>
              <w:right w:val="nil"/>
            </w:tcBorders>
            <w:shd w:val="clear" w:color="000000" w:fill="C5D9F1"/>
            <w:noWrap/>
            <w:vAlign w:val="center"/>
            <w:hideMark/>
          </w:tcPr>
          <w:p w:rsidR="00891C5E" w:rsidRPr="000E7307" w:rsidRDefault="00891C5E" w:rsidP="00276331">
            <w:pPr>
              <w:spacing w:after="0" w:line="240" w:lineRule="auto"/>
              <w:jc w:val="center"/>
              <w:rPr>
                <w:rFonts w:ascii="Times New Roman" w:hAnsi="Times New Roman"/>
                <w:b/>
                <w:bCs/>
                <w:i/>
                <w:iCs/>
                <w:color w:val="FF0000"/>
                <w:lang w:eastAsia="en-US"/>
              </w:rPr>
            </w:pPr>
            <w:r w:rsidRPr="000E7307">
              <w:rPr>
                <w:rFonts w:ascii="Times New Roman" w:hAnsi="Times New Roman"/>
                <w:b/>
                <w:bCs/>
                <w:i/>
                <w:iCs/>
                <w:color w:val="FF0000"/>
                <w:lang w:eastAsia="en-US"/>
              </w:rPr>
              <w:t>20</w:t>
            </w:r>
            <w:r w:rsidR="00B66F5E" w:rsidRPr="000E7307">
              <w:rPr>
                <w:rFonts w:ascii="Times New Roman" w:hAnsi="Times New Roman"/>
                <w:b/>
                <w:bCs/>
                <w:i/>
                <w:iCs/>
                <w:color w:val="FF0000"/>
                <w:lang w:val="en-GB" w:eastAsia="en-US"/>
              </w:rPr>
              <w:t>2</w:t>
            </w:r>
            <w:r w:rsidR="00B66F5E" w:rsidRPr="000E7307">
              <w:rPr>
                <w:rFonts w:ascii="Times New Roman" w:hAnsi="Times New Roman"/>
                <w:b/>
                <w:bCs/>
                <w:i/>
                <w:iCs/>
                <w:color w:val="FF0000"/>
                <w:lang w:eastAsia="en-US"/>
              </w:rPr>
              <w:t>1</w:t>
            </w:r>
          </w:p>
        </w:tc>
        <w:tc>
          <w:tcPr>
            <w:tcW w:w="960" w:type="dxa"/>
            <w:tcBorders>
              <w:top w:val="nil"/>
              <w:left w:val="nil"/>
              <w:bottom w:val="nil"/>
              <w:right w:val="nil"/>
            </w:tcBorders>
            <w:shd w:val="clear" w:color="000000" w:fill="C5D9F1"/>
            <w:noWrap/>
            <w:vAlign w:val="center"/>
            <w:hideMark/>
          </w:tcPr>
          <w:p w:rsidR="00891C5E" w:rsidRPr="000E7307" w:rsidRDefault="00891C5E" w:rsidP="00AF5D19">
            <w:pPr>
              <w:spacing w:after="0" w:line="240" w:lineRule="auto"/>
              <w:rPr>
                <w:rFonts w:ascii="Times New Roman" w:hAnsi="Times New Roman"/>
                <w:b/>
                <w:bCs/>
                <w:i/>
                <w:iCs/>
                <w:color w:val="FF0000"/>
                <w:sz w:val="18"/>
                <w:szCs w:val="18"/>
                <w:lang w:eastAsia="en-US"/>
              </w:rPr>
            </w:pPr>
            <w:r w:rsidRPr="000E7307">
              <w:rPr>
                <w:rFonts w:ascii="Times New Roman" w:hAnsi="Times New Roman"/>
                <w:b/>
                <w:bCs/>
                <w:i/>
                <w:iCs/>
                <w:color w:val="FF0000"/>
                <w:sz w:val="18"/>
                <w:szCs w:val="18"/>
                <w:lang w:eastAsia="en-US"/>
              </w:rPr>
              <w:t>μεταβολή % 202</w:t>
            </w:r>
            <w:r w:rsidR="00B66F5E" w:rsidRPr="000E7307">
              <w:rPr>
                <w:rFonts w:ascii="Times New Roman" w:hAnsi="Times New Roman"/>
                <w:b/>
                <w:bCs/>
                <w:i/>
                <w:iCs/>
                <w:color w:val="FF0000"/>
                <w:sz w:val="18"/>
                <w:szCs w:val="18"/>
                <w:lang w:eastAsia="en-US"/>
              </w:rPr>
              <w:t>2</w:t>
            </w:r>
            <w:r w:rsidRPr="000E7307">
              <w:rPr>
                <w:rFonts w:ascii="Times New Roman" w:hAnsi="Times New Roman"/>
                <w:b/>
                <w:bCs/>
                <w:i/>
                <w:iCs/>
                <w:color w:val="FF0000"/>
                <w:sz w:val="18"/>
                <w:szCs w:val="18"/>
                <w:lang w:eastAsia="en-US"/>
              </w:rPr>
              <w:t>/</w:t>
            </w:r>
            <w:r w:rsidR="00B66F5E" w:rsidRPr="000E7307">
              <w:rPr>
                <w:rFonts w:ascii="Times New Roman" w:hAnsi="Times New Roman"/>
                <w:b/>
                <w:bCs/>
                <w:i/>
                <w:iCs/>
                <w:color w:val="FF0000"/>
                <w:sz w:val="18"/>
                <w:szCs w:val="18"/>
                <w:lang w:val="en-GB" w:eastAsia="en-US"/>
              </w:rPr>
              <w:t>2</w:t>
            </w:r>
            <w:r w:rsidR="00B66F5E" w:rsidRPr="000E7307">
              <w:rPr>
                <w:rFonts w:ascii="Times New Roman" w:hAnsi="Times New Roman"/>
                <w:b/>
                <w:bCs/>
                <w:i/>
                <w:iCs/>
                <w:color w:val="FF0000"/>
                <w:sz w:val="18"/>
                <w:szCs w:val="18"/>
                <w:lang w:eastAsia="en-US"/>
              </w:rPr>
              <w:t>1</w:t>
            </w:r>
          </w:p>
        </w:tc>
        <w:tc>
          <w:tcPr>
            <w:tcW w:w="830" w:type="dxa"/>
            <w:tcBorders>
              <w:top w:val="nil"/>
              <w:left w:val="nil"/>
              <w:bottom w:val="nil"/>
              <w:right w:val="nil"/>
            </w:tcBorders>
            <w:shd w:val="clear" w:color="000000" w:fill="C5D9F1"/>
            <w:vAlign w:val="center"/>
            <w:hideMark/>
          </w:tcPr>
          <w:p w:rsidR="00891C5E" w:rsidRPr="000E7307" w:rsidRDefault="00B66F5E" w:rsidP="00AF5D19">
            <w:pPr>
              <w:spacing w:after="0" w:line="240" w:lineRule="auto"/>
              <w:jc w:val="right"/>
              <w:rPr>
                <w:rFonts w:ascii="Times New Roman" w:hAnsi="Times New Roman"/>
                <w:b/>
                <w:bCs/>
                <w:i/>
                <w:iCs/>
                <w:color w:val="FF0000"/>
                <w:sz w:val="18"/>
                <w:szCs w:val="18"/>
                <w:lang w:eastAsia="en-US"/>
              </w:rPr>
            </w:pPr>
            <w:r w:rsidRPr="000E7307">
              <w:rPr>
                <w:rFonts w:ascii="Times New Roman" w:hAnsi="Times New Roman"/>
                <w:b/>
                <w:bCs/>
                <w:i/>
                <w:iCs/>
                <w:color w:val="FF0000"/>
                <w:sz w:val="18"/>
                <w:szCs w:val="18"/>
                <w:lang w:eastAsia="en-US"/>
              </w:rPr>
              <w:t>% επί συνόλου 2022</w:t>
            </w:r>
          </w:p>
        </w:tc>
        <w:tc>
          <w:tcPr>
            <w:tcW w:w="830" w:type="dxa"/>
            <w:tcBorders>
              <w:top w:val="nil"/>
              <w:left w:val="nil"/>
              <w:bottom w:val="nil"/>
              <w:right w:val="nil"/>
            </w:tcBorders>
            <w:shd w:val="clear" w:color="000000" w:fill="C5D9F1"/>
            <w:vAlign w:val="center"/>
            <w:hideMark/>
          </w:tcPr>
          <w:p w:rsidR="00891C5E" w:rsidRPr="000E7307" w:rsidRDefault="00891C5E" w:rsidP="00276331">
            <w:pPr>
              <w:spacing w:after="0" w:line="240" w:lineRule="auto"/>
              <w:jc w:val="right"/>
              <w:rPr>
                <w:rFonts w:ascii="Times New Roman" w:hAnsi="Times New Roman"/>
                <w:b/>
                <w:bCs/>
                <w:i/>
                <w:iCs/>
                <w:color w:val="FF0000"/>
                <w:sz w:val="18"/>
                <w:szCs w:val="18"/>
                <w:lang w:eastAsia="en-US"/>
              </w:rPr>
            </w:pPr>
            <w:r w:rsidRPr="000E7307">
              <w:rPr>
                <w:rFonts w:ascii="Times New Roman" w:hAnsi="Times New Roman"/>
                <w:b/>
                <w:bCs/>
                <w:i/>
                <w:iCs/>
                <w:color w:val="FF0000"/>
                <w:sz w:val="18"/>
                <w:szCs w:val="18"/>
                <w:lang w:eastAsia="en-US"/>
              </w:rPr>
              <w:t>% επί συνόλου 20</w:t>
            </w:r>
            <w:r w:rsidR="00B66F5E" w:rsidRPr="000E7307">
              <w:rPr>
                <w:rFonts w:ascii="Times New Roman" w:hAnsi="Times New Roman"/>
                <w:b/>
                <w:bCs/>
                <w:i/>
                <w:iCs/>
                <w:color w:val="FF0000"/>
                <w:sz w:val="18"/>
                <w:szCs w:val="18"/>
                <w:lang w:val="en-GB" w:eastAsia="en-US"/>
              </w:rPr>
              <w:t>2</w:t>
            </w:r>
            <w:r w:rsidR="00B66F5E" w:rsidRPr="000E7307">
              <w:rPr>
                <w:rFonts w:ascii="Times New Roman" w:hAnsi="Times New Roman"/>
                <w:b/>
                <w:bCs/>
                <w:i/>
                <w:iCs/>
                <w:color w:val="FF0000"/>
                <w:sz w:val="18"/>
                <w:szCs w:val="18"/>
                <w:lang w:eastAsia="en-US"/>
              </w:rPr>
              <w:t>1</w:t>
            </w:r>
          </w:p>
        </w:tc>
      </w:tr>
      <w:tr w:rsidR="00B66F5E" w:rsidRPr="000E7307" w:rsidTr="00B66F5E">
        <w:trPr>
          <w:trHeight w:val="315"/>
          <w:jc w:val="center"/>
        </w:trPr>
        <w:tc>
          <w:tcPr>
            <w:tcW w:w="1600" w:type="dxa"/>
            <w:tcBorders>
              <w:top w:val="single" w:sz="8" w:space="0" w:color="4F81BD"/>
              <w:left w:val="nil"/>
              <w:bottom w:val="single" w:sz="8" w:space="0" w:color="4F81BD"/>
              <w:right w:val="nil"/>
            </w:tcBorders>
            <w:shd w:val="clear" w:color="auto" w:fill="auto"/>
            <w:noWrap/>
            <w:vAlign w:val="center"/>
            <w:hideMark/>
          </w:tcPr>
          <w:p w:rsidR="00B66F5E" w:rsidRPr="000E7307" w:rsidRDefault="00B66F5E" w:rsidP="00276331">
            <w:pPr>
              <w:spacing w:after="0" w:line="240" w:lineRule="auto"/>
              <w:rPr>
                <w:rFonts w:ascii="Times New Roman" w:hAnsi="Times New Roman"/>
                <w:b/>
                <w:bCs/>
                <w:i/>
                <w:iCs/>
                <w:color w:val="FF0000"/>
                <w:lang w:val="en-US" w:eastAsia="en-US"/>
              </w:rPr>
            </w:pPr>
            <w:r w:rsidRPr="000E7307">
              <w:rPr>
                <w:rFonts w:ascii="Times New Roman" w:hAnsi="Times New Roman"/>
                <w:b/>
                <w:bCs/>
                <w:i/>
                <w:iCs/>
                <w:color w:val="FF0000"/>
                <w:lang w:eastAsia="en-US"/>
              </w:rPr>
              <w:t xml:space="preserve">Εξαγωγές </w:t>
            </w:r>
          </w:p>
        </w:tc>
        <w:tc>
          <w:tcPr>
            <w:tcW w:w="960" w:type="dxa"/>
            <w:tcBorders>
              <w:top w:val="single" w:sz="8" w:space="0" w:color="4F81BD"/>
              <w:left w:val="nil"/>
              <w:bottom w:val="single" w:sz="8" w:space="0" w:color="4F81BD"/>
              <w:right w:val="nil"/>
            </w:tcBorders>
            <w:shd w:val="clear" w:color="auto" w:fill="auto"/>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1.190,83</w:t>
            </w:r>
          </w:p>
        </w:tc>
        <w:tc>
          <w:tcPr>
            <w:tcW w:w="960" w:type="dxa"/>
            <w:tcBorders>
              <w:top w:val="single" w:sz="8" w:space="0" w:color="4F81BD"/>
              <w:left w:val="nil"/>
              <w:bottom w:val="single" w:sz="8" w:space="0" w:color="4F81BD"/>
              <w:right w:val="nil"/>
            </w:tcBorders>
            <w:shd w:val="clear" w:color="auto" w:fill="auto"/>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884,28</w:t>
            </w:r>
          </w:p>
        </w:tc>
        <w:tc>
          <w:tcPr>
            <w:tcW w:w="960" w:type="dxa"/>
            <w:tcBorders>
              <w:top w:val="single" w:sz="8" w:space="0" w:color="4F81BD"/>
              <w:left w:val="nil"/>
              <w:bottom w:val="single" w:sz="8" w:space="0" w:color="4F81BD"/>
              <w:right w:val="nil"/>
            </w:tcBorders>
            <w:shd w:val="clear" w:color="auto" w:fill="auto"/>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+34,66%</w:t>
            </w:r>
          </w:p>
        </w:tc>
        <w:tc>
          <w:tcPr>
            <w:tcW w:w="830" w:type="dxa"/>
            <w:tcBorders>
              <w:top w:val="single" w:sz="8" w:space="0" w:color="4F81BD"/>
              <w:left w:val="nil"/>
              <w:bottom w:val="single" w:sz="8" w:space="0" w:color="4F81BD"/>
              <w:right w:val="nil"/>
            </w:tcBorders>
            <w:shd w:val="clear" w:color="auto" w:fill="auto"/>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2,20%</w:t>
            </w:r>
          </w:p>
        </w:tc>
        <w:tc>
          <w:tcPr>
            <w:tcW w:w="830" w:type="dxa"/>
            <w:tcBorders>
              <w:top w:val="single" w:sz="8" w:space="0" w:color="4F81BD"/>
              <w:left w:val="nil"/>
              <w:bottom w:val="single" w:sz="8" w:space="0" w:color="4F81BD"/>
              <w:right w:val="nil"/>
            </w:tcBorders>
            <w:shd w:val="clear" w:color="auto" w:fill="auto"/>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2,24%</w:t>
            </w:r>
          </w:p>
        </w:tc>
      </w:tr>
      <w:tr w:rsidR="00B66F5E" w:rsidRPr="000E7307" w:rsidTr="00B66F5E">
        <w:trPr>
          <w:trHeight w:val="315"/>
          <w:jc w:val="center"/>
        </w:trPr>
        <w:tc>
          <w:tcPr>
            <w:tcW w:w="1600" w:type="dxa"/>
            <w:tcBorders>
              <w:top w:val="nil"/>
              <w:left w:val="nil"/>
              <w:bottom w:val="single" w:sz="8" w:space="0" w:color="4F81BD"/>
              <w:right w:val="nil"/>
            </w:tcBorders>
            <w:shd w:val="clear" w:color="000000" w:fill="C5D9F1"/>
            <w:noWrap/>
            <w:vAlign w:val="center"/>
            <w:hideMark/>
          </w:tcPr>
          <w:p w:rsidR="00B66F5E" w:rsidRPr="000E7307" w:rsidRDefault="00B66F5E" w:rsidP="00276331">
            <w:pPr>
              <w:spacing w:after="0" w:line="240" w:lineRule="auto"/>
              <w:rPr>
                <w:rFonts w:ascii="Times New Roman" w:hAnsi="Times New Roman"/>
                <w:b/>
                <w:bCs/>
                <w:i/>
                <w:iCs/>
                <w:color w:val="FF0000"/>
                <w:lang w:val="en-US" w:eastAsia="en-US"/>
              </w:rPr>
            </w:pPr>
            <w:r w:rsidRPr="000E7307">
              <w:rPr>
                <w:rFonts w:ascii="Times New Roman" w:hAnsi="Times New Roman"/>
                <w:b/>
                <w:bCs/>
                <w:i/>
                <w:iCs/>
                <w:color w:val="FF0000"/>
                <w:lang w:eastAsia="en-US"/>
              </w:rPr>
              <w:t>Εισαγωγές</w:t>
            </w:r>
          </w:p>
        </w:tc>
        <w:tc>
          <w:tcPr>
            <w:tcW w:w="96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4.328,76</w:t>
            </w:r>
          </w:p>
        </w:tc>
        <w:tc>
          <w:tcPr>
            <w:tcW w:w="96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3.516,44</w:t>
            </w:r>
          </w:p>
        </w:tc>
        <w:tc>
          <w:tcPr>
            <w:tcW w:w="96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+23,10%</w:t>
            </w:r>
          </w:p>
        </w:tc>
        <w:tc>
          <w:tcPr>
            <w:tcW w:w="83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4,75%</w:t>
            </w:r>
          </w:p>
        </w:tc>
        <w:tc>
          <w:tcPr>
            <w:tcW w:w="83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5,51%</w:t>
            </w:r>
          </w:p>
        </w:tc>
      </w:tr>
      <w:tr w:rsidR="00B66F5E" w:rsidRPr="000E7307" w:rsidTr="00B66F5E">
        <w:trPr>
          <w:trHeight w:val="315"/>
          <w:jc w:val="center"/>
        </w:trPr>
        <w:tc>
          <w:tcPr>
            <w:tcW w:w="1600" w:type="dxa"/>
            <w:tcBorders>
              <w:top w:val="nil"/>
              <w:left w:val="nil"/>
              <w:bottom w:val="single" w:sz="8" w:space="0" w:color="4F81BD"/>
              <w:right w:val="nil"/>
            </w:tcBorders>
            <w:shd w:val="clear" w:color="auto" w:fill="auto"/>
            <w:noWrap/>
            <w:vAlign w:val="center"/>
            <w:hideMark/>
          </w:tcPr>
          <w:p w:rsidR="00B66F5E" w:rsidRPr="000E7307" w:rsidRDefault="00B66F5E" w:rsidP="00276331">
            <w:pPr>
              <w:spacing w:after="0" w:line="240" w:lineRule="auto"/>
              <w:rPr>
                <w:rFonts w:ascii="Times New Roman" w:hAnsi="Times New Roman"/>
                <w:b/>
                <w:bCs/>
                <w:i/>
                <w:iCs/>
                <w:color w:val="FF0000"/>
                <w:lang w:val="en-US" w:eastAsia="en-US"/>
              </w:rPr>
            </w:pPr>
            <w:r w:rsidRPr="000E7307">
              <w:rPr>
                <w:rFonts w:ascii="Times New Roman" w:hAnsi="Times New Roman"/>
                <w:b/>
                <w:bCs/>
                <w:i/>
                <w:iCs/>
                <w:color w:val="FF0000"/>
                <w:lang w:eastAsia="en-US"/>
              </w:rPr>
              <w:t>Ισοζύγιο</w:t>
            </w:r>
          </w:p>
        </w:tc>
        <w:tc>
          <w:tcPr>
            <w:tcW w:w="960" w:type="dxa"/>
            <w:tcBorders>
              <w:top w:val="nil"/>
              <w:left w:val="nil"/>
              <w:bottom w:val="single" w:sz="8" w:space="0" w:color="4F81BD"/>
              <w:right w:val="nil"/>
            </w:tcBorders>
            <w:shd w:val="clear" w:color="auto" w:fill="auto"/>
            <w:noWrap/>
            <w:vAlign w:val="center"/>
          </w:tcPr>
          <w:p w:rsidR="00B66F5E" w:rsidRPr="000E7307" w:rsidRDefault="00B66F5E" w:rsidP="00CC1C57">
            <w:pPr>
              <w:spacing w:after="0" w:line="240" w:lineRule="auto"/>
              <w:ind w:left="-147"/>
              <w:rPr>
                <w:rFonts w:ascii="Times New Roman" w:hAnsi="Times New Roman"/>
                <w:color w:val="000000"/>
                <w:sz w:val="18"/>
                <w:szCs w:val="18"/>
                <w:lang w:eastAsia="en-US"/>
              </w:rPr>
            </w:pPr>
            <w:r w:rsidRPr="000E7307">
              <w:rPr>
                <w:rFonts w:ascii="Times New Roman" w:hAnsi="Times New Roman"/>
                <w:color w:val="000000"/>
                <w:sz w:val="18"/>
                <w:szCs w:val="18"/>
                <w:lang w:eastAsia="en-US"/>
              </w:rPr>
              <w:t>-3.137,92</w:t>
            </w:r>
          </w:p>
        </w:tc>
        <w:tc>
          <w:tcPr>
            <w:tcW w:w="960" w:type="dxa"/>
            <w:tcBorders>
              <w:top w:val="nil"/>
              <w:left w:val="nil"/>
              <w:bottom w:val="single" w:sz="8" w:space="0" w:color="4F81BD"/>
              <w:right w:val="nil"/>
            </w:tcBorders>
            <w:shd w:val="clear" w:color="auto" w:fill="auto"/>
            <w:noWrap/>
            <w:vAlign w:val="center"/>
          </w:tcPr>
          <w:p w:rsidR="00B66F5E" w:rsidRPr="000E7307" w:rsidRDefault="00B66F5E" w:rsidP="00CC1C57">
            <w:pPr>
              <w:spacing w:after="0" w:line="240" w:lineRule="auto"/>
              <w:ind w:left="-142"/>
              <w:rPr>
                <w:rFonts w:ascii="Times New Roman" w:hAnsi="Times New Roman"/>
                <w:color w:val="000000"/>
                <w:sz w:val="18"/>
                <w:szCs w:val="18"/>
                <w:lang w:eastAsia="en-US"/>
              </w:rPr>
            </w:pPr>
            <w:r w:rsidRPr="000E7307">
              <w:rPr>
                <w:rFonts w:ascii="Times New Roman" w:hAnsi="Times New Roman"/>
                <w:color w:val="000000"/>
                <w:sz w:val="18"/>
                <w:szCs w:val="18"/>
                <w:lang w:eastAsia="en-US"/>
              </w:rPr>
              <w:t>-2.632,16</w:t>
            </w:r>
          </w:p>
        </w:tc>
        <w:tc>
          <w:tcPr>
            <w:tcW w:w="960" w:type="dxa"/>
            <w:tcBorders>
              <w:top w:val="nil"/>
              <w:left w:val="nil"/>
              <w:bottom w:val="single" w:sz="8" w:space="0" w:color="4F81BD"/>
              <w:right w:val="nil"/>
            </w:tcBorders>
            <w:shd w:val="clear" w:color="auto" w:fill="auto"/>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+19,21%</w:t>
            </w:r>
          </w:p>
        </w:tc>
        <w:tc>
          <w:tcPr>
            <w:tcW w:w="830" w:type="dxa"/>
            <w:tcBorders>
              <w:top w:val="nil"/>
              <w:left w:val="nil"/>
              <w:bottom w:val="single" w:sz="8" w:space="0" w:color="4F81BD"/>
              <w:right w:val="nil"/>
            </w:tcBorders>
            <w:shd w:val="clear" w:color="auto" w:fill="auto"/>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8,45%</w:t>
            </w:r>
          </w:p>
        </w:tc>
        <w:tc>
          <w:tcPr>
            <w:tcW w:w="830" w:type="dxa"/>
            <w:tcBorders>
              <w:top w:val="nil"/>
              <w:left w:val="nil"/>
              <w:bottom w:val="single" w:sz="8" w:space="0" w:color="4F81BD"/>
              <w:right w:val="nil"/>
            </w:tcBorders>
            <w:shd w:val="clear" w:color="auto" w:fill="auto"/>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10,79%</w:t>
            </w:r>
          </w:p>
        </w:tc>
      </w:tr>
      <w:tr w:rsidR="00B66F5E" w:rsidRPr="00552A55" w:rsidTr="00B66F5E">
        <w:trPr>
          <w:trHeight w:val="315"/>
          <w:jc w:val="center"/>
        </w:trPr>
        <w:tc>
          <w:tcPr>
            <w:tcW w:w="1600" w:type="dxa"/>
            <w:tcBorders>
              <w:top w:val="nil"/>
              <w:left w:val="nil"/>
              <w:bottom w:val="single" w:sz="8" w:space="0" w:color="4F81BD"/>
              <w:right w:val="nil"/>
            </w:tcBorders>
            <w:shd w:val="clear" w:color="000000" w:fill="C5D9F1"/>
            <w:noWrap/>
            <w:vAlign w:val="center"/>
            <w:hideMark/>
          </w:tcPr>
          <w:p w:rsidR="00B66F5E" w:rsidRPr="000E7307" w:rsidRDefault="00B66F5E" w:rsidP="00276331">
            <w:pPr>
              <w:spacing w:after="0" w:line="240" w:lineRule="auto"/>
              <w:rPr>
                <w:rFonts w:ascii="Times New Roman" w:hAnsi="Times New Roman"/>
                <w:b/>
                <w:bCs/>
                <w:i/>
                <w:iCs/>
                <w:color w:val="FF0000"/>
                <w:lang w:val="en-US" w:eastAsia="en-US"/>
              </w:rPr>
            </w:pPr>
            <w:proofErr w:type="spellStart"/>
            <w:r w:rsidRPr="000E7307">
              <w:rPr>
                <w:rFonts w:ascii="Times New Roman" w:hAnsi="Times New Roman"/>
                <w:b/>
                <w:bCs/>
                <w:i/>
                <w:iCs/>
                <w:color w:val="FF0000"/>
                <w:lang w:eastAsia="en-US"/>
              </w:rPr>
              <w:t>Ογκος</w:t>
            </w:r>
            <w:proofErr w:type="spellEnd"/>
          </w:p>
        </w:tc>
        <w:tc>
          <w:tcPr>
            <w:tcW w:w="96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5.519,59</w:t>
            </w:r>
          </w:p>
        </w:tc>
        <w:tc>
          <w:tcPr>
            <w:tcW w:w="96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4.400,73</w:t>
            </w:r>
          </w:p>
        </w:tc>
        <w:tc>
          <w:tcPr>
            <w:tcW w:w="96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+25,42%</w:t>
            </w:r>
          </w:p>
        </w:tc>
        <w:tc>
          <w:tcPr>
            <w:tcW w:w="830" w:type="dxa"/>
            <w:tcBorders>
              <w:top w:val="nil"/>
              <w:left w:val="nil"/>
              <w:bottom w:val="single" w:sz="8" w:space="0" w:color="4F81BD"/>
              <w:right w:val="nil"/>
            </w:tcBorders>
            <w:shd w:val="clear" w:color="000000" w:fill="C5D9F1"/>
            <w:noWrap/>
            <w:vAlign w:val="center"/>
          </w:tcPr>
          <w:p w:rsidR="00B66F5E" w:rsidRPr="000E7307"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3,80%</w:t>
            </w:r>
          </w:p>
        </w:tc>
        <w:tc>
          <w:tcPr>
            <w:tcW w:w="830" w:type="dxa"/>
            <w:tcBorders>
              <w:top w:val="nil"/>
              <w:left w:val="nil"/>
              <w:bottom w:val="single" w:sz="8" w:space="0" w:color="4F81BD"/>
              <w:right w:val="nil"/>
            </w:tcBorders>
            <w:shd w:val="clear" w:color="000000" w:fill="C5D9F1"/>
            <w:noWrap/>
            <w:vAlign w:val="center"/>
          </w:tcPr>
          <w:p w:rsidR="00B66F5E" w:rsidRPr="00B66F5E" w:rsidRDefault="00B66F5E" w:rsidP="00CC1C57">
            <w:pPr>
              <w:spacing w:after="0" w:line="240" w:lineRule="auto"/>
              <w:rPr>
                <w:rFonts w:ascii="Times New Roman" w:hAnsi="Times New Roman"/>
                <w:color w:val="000000"/>
                <w:sz w:val="18"/>
                <w:szCs w:val="18"/>
                <w:lang w:eastAsia="en-US"/>
              </w:rPr>
            </w:pPr>
            <w:r w:rsidRPr="000E7307">
              <w:rPr>
                <w:rFonts w:ascii="Times New Roman" w:hAnsi="Times New Roman"/>
                <w:color w:val="000000"/>
                <w:sz w:val="18"/>
                <w:szCs w:val="18"/>
                <w:lang w:eastAsia="en-US"/>
              </w:rPr>
              <w:t>4,26%</w:t>
            </w:r>
          </w:p>
        </w:tc>
      </w:tr>
    </w:tbl>
    <w:p w:rsidR="00891C5E" w:rsidRPr="00B66F5E" w:rsidRDefault="00B66F5E" w:rsidP="00891C5E">
      <w:pPr>
        <w:ind w:right="-52"/>
        <w:rPr>
          <w:rFonts w:ascii="Times New Roman" w:hAnsi="Times New Roman"/>
          <w:bCs/>
          <w:sz w:val="20"/>
          <w:szCs w:val="20"/>
        </w:rPr>
      </w:pPr>
      <w:r>
        <w:rPr>
          <w:rFonts w:ascii="Times New Roman" w:hAnsi="Times New Roman"/>
          <w:bCs/>
          <w:sz w:val="20"/>
          <w:szCs w:val="20"/>
        </w:rPr>
        <w:t xml:space="preserve">                     </w:t>
      </w:r>
      <w:r w:rsidR="00891C5E" w:rsidRPr="0094647A">
        <w:rPr>
          <w:rFonts w:ascii="Times New Roman" w:hAnsi="Times New Roman"/>
          <w:bCs/>
          <w:sz w:val="20"/>
          <w:szCs w:val="20"/>
        </w:rPr>
        <w:t>Επεξεργασία στοιχείων ΕΛΣΤΑΤ : Γραφείο  ΟΕΥ</w:t>
      </w:r>
    </w:p>
    <w:p w:rsidR="00401E0F" w:rsidRPr="00B66F5E" w:rsidRDefault="00401E0F" w:rsidP="00891C5E">
      <w:pPr>
        <w:ind w:right="-52"/>
        <w:rPr>
          <w:rFonts w:ascii="Times New Roman" w:hAnsi="Times New Roman"/>
          <w:bCs/>
          <w:sz w:val="20"/>
          <w:szCs w:val="20"/>
        </w:rPr>
      </w:pPr>
    </w:p>
    <w:p w:rsidR="00891C5E" w:rsidRPr="000E7307" w:rsidRDefault="00891C5E" w:rsidP="00891C5E">
      <w:pPr>
        <w:jc w:val="both"/>
        <w:rPr>
          <w:rFonts w:ascii="Times New Roman" w:hAnsi="Times New Roman"/>
        </w:rPr>
      </w:pPr>
      <w:r w:rsidRPr="000E7307">
        <w:rPr>
          <w:rFonts w:ascii="Times New Roman" w:hAnsi="Times New Roman"/>
        </w:rPr>
        <w:t>Κατά το 202</w:t>
      </w:r>
      <w:r w:rsidR="00804F55" w:rsidRPr="000E7307">
        <w:rPr>
          <w:rFonts w:ascii="Times New Roman" w:hAnsi="Times New Roman"/>
        </w:rPr>
        <w:t>2</w:t>
      </w:r>
      <w:r w:rsidRPr="000E7307">
        <w:rPr>
          <w:rFonts w:ascii="Times New Roman" w:hAnsi="Times New Roman"/>
        </w:rPr>
        <w:t xml:space="preserve"> οι ελληνικές εξαγωγές προς την Ολλανδία, κατέγραψαν </w:t>
      </w:r>
      <w:r w:rsidR="008B0847" w:rsidRPr="000E7307">
        <w:rPr>
          <w:rFonts w:ascii="Times New Roman" w:hAnsi="Times New Roman"/>
        </w:rPr>
        <w:t>σημαντική αύξηση</w:t>
      </w:r>
      <w:r w:rsidRPr="000E7307">
        <w:rPr>
          <w:rFonts w:ascii="Times New Roman" w:hAnsi="Times New Roman"/>
        </w:rPr>
        <w:t xml:space="preserve"> -</w:t>
      </w:r>
      <w:r w:rsidR="00804F55" w:rsidRPr="000E7307">
        <w:rPr>
          <w:rFonts w:ascii="Times New Roman" w:hAnsi="Times New Roman"/>
        </w:rPr>
        <w:t>34,66</w:t>
      </w:r>
      <w:r w:rsidRPr="000E7307">
        <w:rPr>
          <w:rFonts w:ascii="Times New Roman" w:hAnsi="Times New Roman"/>
        </w:rPr>
        <w:t xml:space="preserve">% σε σχέση με </w:t>
      </w:r>
      <w:r w:rsidR="00804F55" w:rsidRPr="000E7307">
        <w:rPr>
          <w:rFonts w:ascii="Times New Roman" w:hAnsi="Times New Roman"/>
        </w:rPr>
        <w:t>το 2021</w:t>
      </w:r>
      <w:r w:rsidRPr="000E7307">
        <w:rPr>
          <w:rFonts w:ascii="Times New Roman" w:hAnsi="Times New Roman"/>
        </w:rPr>
        <w:t xml:space="preserve">. </w:t>
      </w:r>
      <w:r w:rsidR="008503A9" w:rsidRPr="000E7307">
        <w:rPr>
          <w:rFonts w:ascii="Times New Roman" w:hAnsi="Times New Roman"/>
        </w:rPr>
        <w:t xml:space="preserve">Επίσης, οι ελληνικές εισαγωγές από </w:t>
      </w:r>
      <w:r w:rsidR="00804F55" w:rsidRPr="000E7307">
        <w:rPr>
          <w:rFonts w:ascii="Times New Roman" w:hAnsi="Times New Roman"/>
        </w:rPr>
        <w:t>την Ολλανδία σημείωσαν άνοδο +23,10</w:t>
      </w:r>
      <w:r w:rsidRPr="000E7307">
        <w:rPr>
          <w:rFonts w:ascii="Times New Roman" w:hAnsi="Times New Roman"/>
        </w:rPr>
        <w:t xml:space="preserve">%. Ο όγκος του διμερούς </w:t>
      </w:r>
      <w:r w:rsidR="00804F55" w:rsidRPr="000E7307">
        <w:rPr>
          <w:rFonts w:ascii="Times New Roman" w:hAnsi="Times New Roman"/>
        </w:rPr>
        <w:t>εμπορίου παρουσίασε αύξηση +25,42</w:t>
      </w:r>
      <w:r w:rsidRPr="000E7307">
        <w:rPr>
          <w:rFonts w:ascii="Times New Roman" w:hAnsi="Times New Roman"/>
        </w:rPr>
        <w:t xml:space="preserve">% και το </w:t>
      </w:r>
      <w:r w:rsidRPr="000E7307">
        <w:rPr>
          <w:rFonts w:ascii="Times New Roman" w:hAnsi="Times New Roman"/>
        </w:rPr>
        <w:lastRenderedPageBreak/>
        <w:t xml:space="preserve">έλλειμμα του εμπορικού ισοζυγίου </w:t>
      </w:r>
      <w:r w:rsidR="00804F55" w:rsidRPr="000E7307">
        <w:rPr>
          <w:rFonts w:ascii="Times New Roman" w:hAnsi="Times New Roman"/>
        </w:rPr>
        <w:t>διαμορφώθηκε σε -3.137,92</w:t>
      </w:r>
      <w:r w:rsidR="008503A9" w:rsidRPr="000E7307">
        <w:rPr>
          <w:rFonts w:ascii="Times New Roman" w:hAnsi="Times New Roman"/>
        </w:rPr>
        <w:t xml:space="preserve"> εκ. ευρώ. </w:t>
      </w:r>
      <w:r w:rsidR="00804F55" w:rsidRPr="000E7307">
        <w:rPr>
          <w:rFonts w:ascii="Times New Roman" w:hAnsi="Times New Roman"/>
        </w:rPr>
        <w:t xml:space="preserve">Σε σχέση με το προ πανδημίας έτος 2019 οι εξαγωγές μας αυξήθηκαν κατά 168%. </w:t>
      </w:r>
    </w:p>
    <w:p w:rsidR="00891C5E" w:rsidRPr="00642FB1" w:rsidRDefault="00891C5E" w:rsidP="00891C5E">
      <w:pPr>
        <w:jc w:val="both"/>
        <w:rPr>
          <w:rFonts w:ascii="Times New Roman" w:hAnsi="Times New Roman"/>
        </w:rPr>
      </w:pPr>
      <w:r w:rsidRPr="000E7307">
        <w:rPr>
          <w:rFonts w:ascii="Times New Roman" w:hAnsi="Times New Roman"/>
        </w:rPr>
        <w:t>Από την μελέτη των στατιστικών στοιχείων παρατηρείται επίσης ότι το μερίδιο των εξαγωγών μας προς την Ολλανδία επί του συνόλου των ελληνικών ε</w:t>
      </w:r>
      <w:r w:rsidR="00A41D76" w:rsidRPr="000E7307">
        <w:rPr>
          <w:rFonts w:ascii="Times New Roman" w:hAnsi="Times New Roman"/>
        </w:rPr>
        <w:t>ξαγωγών διεθνώς</w:t>
      </w:r>
      <w:r w:rsidR="008503A9" w:rsidRPr="000E7307">
        <w:rPr>
          <w:rFonts w:ascii="Times New Roman" w:hAnsi="Times New Roman"/>
        </w:rPr>
        <w:t xml:space="preserve"> παρέμειναν στο ίδιο επίπεδο</w:t>
      </w:r>
      <w:r w:rsidR="00804F55" w:rsidRPr="000E7307">
        <w:rPr>
          <w:rFonts w:ascii="Times New Roman" w:hAnsi="Times New Roman"/>
        </w:rPr>
        <w:t xml:space="preserve"> (2,24</w:t>
      </w:r>
      <w:r w:rsidR="00A41D76" w:rsidRPr="000E7307">
        <w:rPr>
          <w:rFonts w:ascii="Times New Roman" w:hAnsi="Times New Roman"/>
        </w:rPr>
        <w:t>%</w:t>
      </w:r>
      <w:r w:rsidR="00804F55" w:rsidRPr="000E7307">
        <w:rPr>
          <w:rFonts w:ascii="Times New Roman" w:hAnsi="Times New Roman"/>
        </w:rPr>
        <w:t xml:space="preserve"> έναντι 2,20% το 2021</w:t>
      </w:r>
      <w:r w:rsidR="00A41D76" w:rsidRPr="000E7307">
        <w:rPr>
          <w:rFonts w:ascii="Times New Roman" w:hAnsi="Times New Roman"/>
        </w:rPr>
        <w:t>)</w:t>
      </w:r>
      <w:r w:rsidRPr="000E7307">
        <w:rPr>
          <w:rFonts w:ascii="Times New Roman" w:hAnsi="Times New Roman"/>
        </w:rPr>
        <w:t>.</w:t>
      </w:r>
      <w:r w:rsidR="008503A9" w:rsidRPr="000E7307">
        <w:rPr>
          <w:rFonts w:ascii="Times New Roman" w:hAnsi="Times New Roman"/>
        </w:rPr>
        <w:t xml:space="preserve"> Το </w:t>
      </w:r>
      <w:r w:rsidR="00804F55" w:rsidRPr="000E7307">
        <w:rPr>
          <w:rFonts w:ascii="Times New Roman" w:hAnsi="Times New Roman"/>
        </w:rPr>
        <w:t>2022, το 4,75</w:t>
      </w:r>
      <w:r w:rsidRPr="000E7307">
        <w:rPr>
          <w:rFonts w:ascii="Times New Roman" w:hAnsi="Times New Roman"/>
        </w:rPr>
        <w:t xml:space="preserve">% των εισαγωγών μας </w:t>
      </w:r>
      <w:r w:rsidR="008503A9" w:rsidRPr="000E7307">
        <w:rPr>
          <w:rFonts w:ascii="Times New Roman" w:hAnsi="Times New Roman"/>
        </w:rPr>
        <w:t>προή</w:t>
      </w:r>
      <w:r w:rsidR="00804F55" w:rsidRPr="000E7307">
        <w:rPr>
          <w:rFonts w:ascii="Times New Roman" w:hAnsi="Times New Roman"/>
        </w:rPr>
        <w:t>λθε από την Ολλανδία (έναντι 5,51% το 2021</w:t>
      </w:r>
      <w:r w:rsidR="008503A9" w:rsidRPr="000E7307">
        <w:rPr>
          <w:rFonts w:ascii="Times New Roman" w:hAnsi="Times New Roman"/>
        </w:rPr>
        <w:t>)</w:t>
      </w:r>
      <w:r w:rsidRPr="000E7307">
        <w:rPr>
          <w:rFonts w:ascii="Times New Roman" w:hAnsi="Times New Roman"/>
        </w:rPr>
        <w:t>. Η Ολλανδία καταλαμβάνει την 3η θέση στην ΕΕ ως χώρα προέλευσης των ελληνικών εισαγωγών μετά την Γερμανία και την Ιταλία και την 8η ως προορισμός.</w:t>
      </w:r>
      <w:r w:rsidRPr="00642FB1">
        <w:rPr>
          <w:rFonts w:ascii="Times New Roman" w:hAnsi="Times New Roman"/>
        </w:rPr>
        <w:t xml:space="preserve">  </w:t>
      </w:r>
    </w:p>
    <w:p w:rsidR="00891C5E" w:rsidRPr="00642FB1" w:rsidRDefault="00891C5E" w:rsidP="00891C5E">
      <w:pPr>
        <w:spacing w:after="0"/>
        <w:jc w:val="both"/>
        <w:rPr>
          <w:rFonts w:ascii="Tahoma" w:eastAsia="Calibri" w:hAnsi="Tahoma" w:cs="Tahoma"/>
          <w:lang w:eastAsia="en-US"/>
        </w:rPr>
      </w:pPr>
    </w:p>
    <w:p w:rsidR="00891C5E" w:rsidRPr="0033580F" w:rsidRDefault="00891C5E" w:rsidP="00891C5E">
      <w:pPr>
        <w:pStyle w:val="Caption"/>
        <w:spacing w:after="120"/>
      </w:pPr>
      <w:bookmarkStart w:id="33" w:name="_Toc137814991"/>
      <w:r w:rsidRPr="00B47EF0">
        <w:rPr>
          <w:rFonts w:ascii="Times New Roman" w:hAnsi="Times New Roman"/>
          <w:sz w:val="22"/>
          <w:szCs w:val="22"/>
        </w:rPr>
        <w:t xml:space="preserve">Πίνακας </w:t>
      </w:r>
      <w:r w:rsidR="00331C1D" w:rsidRPr="00B47EF0">
        <w:rPr>
          <w:rFonts w:ascii="Times New Roman" w:hAnsi="Times New Roman"/>
          <w:sz w:val="22"/>
          <w:szCs w:val="22"/>
        </w:rPr>
        <w:fldChar w:fldCharType="begin"/>
      </w:r>
      <w:r w:rsidRPr="00B47EF0">
        <w:rPr>
          <w:rFonts w:ascii="Times New Roman" w:hAnsi="Times New Roman"/>
          <w:sz w:val="22"/>
          <w:szCs w:val="22"/>
        </w:rPr>
        <w:instrText xml:space="preserve"> SEQ Πίνακας \* ARABIC </w:instrText>
      </w:r>
      <w:r w:rsidR="00331C1D" w:rsidRPr="00B47EF0">
        <w:rPr>
          <w:rFonts w:ascii="Times New Roman" w:hAnsi="Times New Roman"/>
          <w:sz w:val="22"/>
          <w:szCs w:val="22"/>
        </w:rPr>
        <w:fldChar w:fldCharType="separate"/>
      </w:r>
      <w:r w:rsidR="00197A44">
        <w:rPr>
          <w:rFonts w:ascii="Times New Roman" w:hAnsi="Times New Roman"/>
          <w:noProof/>
          <w:sz w:val="22"/>
          <w:szCs w:val="22"/>
        </w:rPr>
        <w:t>12</w:t>
      </w:r>
      <w:r w:rsidR="00331C1D" w:rsidRPr="00B47EF0">
        <w:rPr>
          <w:rFonts w:ascii="Times New Roman" w:hAnsi="Times New Roman"/>
          <w:sz w:val="22"/>
          <w:szCs w:val="22"/>
        </w:rPr>
        <w:fldChar w:fldCharType="end"/>
      </w:r>
      <w:r w:rsidRPr="00B47EF0">
        <w:rPr>
          <w:rFonts w:ascii="Times New Roman" w:hAnsi="Times New Roman"/>
          <w:sz w:val="22"/>
          <w:szCs w:val="22"/>
        </w:rPr>
        <w:t>: Εμπορικό ισοζύγιο Ελλάδας – Ολλανδίας</w:t>
      </w:r>
      <w:bookmarkEnd w:id="33"/>
    </w:p>
    <w:tbl>
      <w:tblPr>
        <w:tblW w:w="8037" w:type="dxa"/>
        <w:jc w:val="center"/>
        <w:tblLook w:val="04A0" w:firstRow="1" w:lastRow="0" w:firstColumn="1" w:lastColumn="0" w:noHBand="0" w:noVBand="1"/>
      </w:tblPr>
      <w:tblGrid>
        <w:gridCol w:w="1106"/>
        <w:gridCol w:w="1366"/>
        <w:gridCol w:w="1366"/>
        <w:gridCol w:w="1366"/>
        <w:gridCol w:w="1466"/>
        <w:gridCol w:w="1367"/>
      </w:tblGrid>
      <w:tr w:rsidR="00804F55" w:rsidRPr="000E7307" w:rsidTr="00E8124B">
        <w:trPr>
          <w:trHeight w:val="315"/>
          <w:jc w:val="center"/>
        </w:trPr>
        <w:tc>
          <w:tcPr>
            <w:tcW w:w="1106" w:type="dxa"/>
            <w:tcBorders>
              <w:top w:val="nil"/>
              <w:left w:val="nil"/>
              <w:bottom w:val="single" w:sz="8" w:space="0" w:color="4F81BD"/>
              <w:right w:val="nil"/>
            </w:tcBorders>
            <w:shd w:val="clear" w:color="000000" w:fill="8DB4E2"/>
            <w:vAlign w:val="center"/>
            <w:hideMark/>
          </w:tcPr>
          <w:p w:rsidR="00804F55" w:rsidRPr="000E7307" w:rsidRDefault="00804F55" w:rsidP="00276331">
            <w:pPr>
              <w:spacing w:after="0" w:line="240" w:lineRule="auto"/>
              <w:rPr>
                <w:rFonts w:ascii="Times New Roman" w:hAnsi="Times New Roman"/>
                <w:b/>
                <w:bCs/>
                <w:color w:val="000000"/>
                <w:sz w:val="20"/>
                <w:szCs w:val="20"/>
                <w:lang w:val="en-US" w:eastAsia="en-US"/>
              </w:rPr>
            </w:pPr>
            <w:r w:rsidRPr="0094647A">
              <w:rPr>
                <w:rFonts w:ascii="Times New Roman" w:hAnsi="Times New Roman"/>
                <w:b/>
                <w:bCs/>
                <w:color w:val="000000"/>
                <w:sz w:val="20"/>
                <w:szCs w:val="20"/>
                <w:lang w:val="en-US" w:eastAsia="en-US"/>
              </w:rPr>
              <w:t> </w:t>
            </w:r>
            <w:r w:rsidRPr="000E7307">
              <w:rPr>
                <w:rFonts w:ascii="Times New Roman" w:hAnsi="Times New Roman"/>
                <w:b/>
                <w:bCs/>
                <w:color w:val="000000"/>
                <w:sz w:val="20"/>
                <w:szCs w:val="20"/>
                <w:lang w:val="en-US" w:eastAsia="en-US"/>
              </w:rPr>
              <w:t>α</w:t>
            </w:r>
            <w:proofErr w:type="spellStart"/>
            <w:r w:rsidRPr="000E7307">
              <w:rPr>
                <w:rFonts w:ascii="Times New Roman" w:hAnsi="Times New Roman"/>
                <w:b/>
                <w:bCs/>
                <w:color w:val="000000"/>
                <w:sz w:val="20"/>
                <w:szCs w:val="20"/>
                <w:lang w:val="en-US" w:eastAsia="en-US"/>
              </w:rPr>
              <w:t>ξί</w:t>
            </w:r>
            <w:proofErr w:type="spellEnd"/>
            <w:r w:rsidRPr="000E7307">
              <w:rPr>
                <w:rFonts w:ascii="Times New Roman" w:hAnsi="Times New Roman"/>
                <w:b/>
                <w:bCs/>
                <w:color w:val="000000"/>
                <w:sz w:val="20"/>
                <w:szCs w:val="20"/>
                <w:lang w:val="en-US" w:eastAsia="en-US"/>
              </w:rPr>
              <w:t xml:space="preserve">α </w:t>
            </w:r>
            <w:proofErr w:type="spellStart"/>
            <w:r w:rsidRPr="000E7307">
              <w:rPr>
                <w:rFonts w:ascii="Times New Roman" w:hAnsi="Times New Roman"/>
                <w:b/>
                <w:bCs/>
                <w:color w:val="000000"/>
                <w:sz w:val="20"/>
                <w:szCs w:val="20"/>
                <w:lang w:val="en-US" w:eastAsia="en-US"/>
              </w:rPr>
              <w:t>σε</w:t>
            </w:r>
            <w:proofErr w:type="spellEnd"/>
            <w:r w:rsidRPr="000E7307">
              <w:rPr>
                <w:rFonts w:ascii="Times New Roman" w:hAnsi="Times New Roman"/>
                <w:b/>
                <w:bCs/>
                <w:color w:val="000000"/>
                <w:sz w:val="20"/>
                <w:szCs w:val="20"/>
                <w:lang w:val="en-US" w:eastAsia="en-US"/>
              </w:rPr>
              <w:t xml:space="preserve"> €</w:t>
            </w:r>
          </w:p>
        </w:tc>
        <w:tc>
          <w:tcPr>
            <w:tcW w:w="1366"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2018</w:t>
            </w:r>
          </w:p>
        </w:tc>
        <w:tc>
          <w:tcPr>
            <w:tcW w:w="1366"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2019</w:t>
            </w:r>
          </w:p>
        </w:tc>
        <w:tc>
          <w:tcPr>
            <w:tcW w:w="1366"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2020</w:t>
            </w:r>
          </w:p>
        </w:tc>
        <w:tc>
          <w:tcPr>
            <w:tcW w:w="1466"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2021</w:t>
            </w:r>
          </w:p>
        </w:tc>
        <w:tc>
          <w:tcPr>
            <w:tcW w:w="1367" w:type="dxa"/>
            <w:tcBorders>
              <w:top w:val="nil"/>
              <w:left w:val="nil"/>
              <w:bottom w:val="single" w:sz="8" w:space="0" w:color="4F81BD"/>
              <w:right w:val="nil"/>
            </w:tcBorders>
            <w:shd w:val="clear" w:color="000000" w:fill="8DB4E2"/>
            <w:vAlign w:val="center"/>
            <w:hideMark/>
          </w:tcPr>
          <w:p w:rsidR="00804F55" w:rsidRPr="000E7307" w:rsidRDefault="00804F55" w:rsidP="00276331">
            <w:pPr>
              <w:spacing w:after="0" w:line="240" w:lineRule="auto"/>
              <w:jc w:val="center"/>
              <w:rPr>
                <w:rFonts w:ascii="Times New Roman" w:hAnsi="Times New Roman"/>
                <w:b/>
                <w:bCs/>
                <w:color w:val="FF0000"/>
                <w:sz w:val="20"/>
                <w:szCs w:val="20"/>
                <w:lang w:eastAsia="en-US"/>
              </w:rPr>
            </w:pPr>
            <w:r w:rsidRPr="000E7307">
              <w:rPr>
                <w:rFonts w:ascii="Times New Roman" w:hAnsi="Times New Roman"/>
                <w:b/>
                <w:bCs/>
                <w:color w:val="FF0000"/>
                <w:sz w:val="20"/>
                <w:szCs w:val="20"/>
                <w:lang w:val="en-US" w:eastAsia="en-US"/>
              </w:rPr>
              <w:t>202</w:t>
            </w:r>
            <w:r w:rsidRPr="000E7307">
              <w:rPr>
                <w:rFonts w:ascii="Times New Roman" w:hAnsi="Times New Roman"/>
                <w:b/>
                <w:bCs/>
                <w:color w:val="FF0000"/>
                <w:sz w:val="20"/>
                <w:szCs w:val="20"/>
                <w:lang w:eastAsia="en-US"/>
              </w:rPr>
              <w:t>2</w:t>
            </w:r>
          </w:p>
        </w:tc>
      </w:tr>
      <w:tr w:rsidR="00804F55" w:rsidRPr="000E7307" w:rsidTr="00E8124B">
        <w:trPr>
          <w:trHeight w:val="315"/>
          <w:jc w:val="center"/>
        </w:trPr>
        <w:tc>
          <w:tcPr>
            <w:tcW w:w="1106" w:type="dxa"/>
            <w:tcBorders>
              <w:top w:val="nil"/>
              <w:left w:val="nil"/>
              <w:bottom w:val="single" w:sz="8" w:space="0" w:color="4F81BD"/>
              <w:right w:val="nil"/>
            </w:tcBorders>
            <w:shd w:val="clear" w:color="000000" w:fill="FFFFFF"/>
            <w:vAlign w:val="center"/>
            <w:hideMark/>
          </w:tcPr>
          <w:p w:rsidR="00804F55" w:rsidRPr="000E7307" w:rsidRDefault="00804F55" w:rsidP="00276331">
            <w:pPr>
              <w:spacing w:after="0" w:line="240" w:lineRule="auto"/>
              <w:rPr>
                <w:rFonts w:ascii="Times New Roman" w:hAnsi="Times New Roman"/>
                <w:b/>
                <w:bCs/>
                <w:i/>
                <w:color w:val="FF0000"/>
                <w:sz w:val="20"/>
                <w:szCs w:val="20"/>
                <w:lang w:val="en-US" w:eastAsia="en-US"/>
              </w:rPr>
            </w:pPr>
            <w:proofErr w:type="spellStart"/>
            <w:r w:rsidRPr="000E7307">
              <w:rPr>
                <w:rFonts w:ascii="Times New Roman" w:hAnsi="Times New Roman"/>
                <w:b/>
                <w:bCs/>
                <w:i/>
                <w:color w:val="FF0000"/>
                <w:sz w:val="20"/>
                <w:szCs w:val="20"/>
                <w:lang w:val="en-US" w:eastAsia="en-US"/>
              </w:rPr>
              <w:t>Εξ</w:t>
            </w:r>
            <w:proofErr w:type="spellEnd"/>
            <w:r w:rsidRPr="000E7307">
              <w:rPr>
                <w:rFonts w:ascii="Times New Roman" w:hAnsi="Times New Roman"/>
                <w:b/>
                <w:bCs/>
                <w:i/>
                <w:color w:val="FF0000"/>
                <w:sz w:val="20"/>
                <w:szCs w:val="20"/>
                <w:lang w:val="en-US" w:eastAsia="en-US"/>
              </w:rPr>
              <w:t xml:space="preserve">αγωγές </w:t>
            </w:r>
          </w:p>
        </w:tc>
        <w:tc>
          <w:tcPr>
            <w:tcW w:w="1366"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666.600.275</w:t>
            </w:r>
          </w:p>
        </w:tc>
        <w:tc>
          <w:tcPr>
            <w:tcW w:w="1366"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709.154.806</w:t>
            </w:r>
          </w:p>
        </w:tc>
        <w:tc>
          <w:tcPr>
            <w:tcW w:w="1366"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692.130.063</w:t>
            </w:r>
          </w:p>
        </w:tc>
        <w:tc>
          <w:tcPr>
            <w:tcW w:w="1466"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885.275.372</w:t>
            </w:r>
          </w:p>
        </w:tc>
        <w:tc>
          <w:tcPr>
            <w:tcW w:w="1367"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ind w:left="-85" w:right="-79"/>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1.190.837.130</w:t>
            </w:r>
          </w:p>
        </w:tc>
      </w:tr>
      <w:tr w:rsidR="00804F55" w:rsidRPr="000E7307" w:rsidTr="00E8124B">
        <w:trPr>
          <w:trHeight w:val="315"/>
          <w:jc w:val="center"/>
        </w:trPr>
        <w:tc>
          <w:tcPr>
            <w:tcW w:w="1106" w:type="dxa"/>
            <w:tcBorders>
              <w:top w:val="nil"/>
              <w:left w:val="nil"/>
              <w:bottom w:val="single" w:sz="8" w:space="0" w:color="4F81BD"/>
              <w:right w:val="nil"/>
            </w:tcBorders>
            <w:shd w:val="clear" w:color="000000" w:fill="8DB4E2"/>
            <w:vAlign w:val="center"/>
            <w:hideMark/>
          </w:tcPr>
          <w:p w:rsidR="00804F55" w:rsidRPr="000E7307" w:rsidRDefault="00804F55" w:rsidP="00276331">
            <w:pPr>
              <w:spacing w:after="0" w:line="240" w:lineRule="auto"/>
              <w:rPr>
                <w:rFonts w:ascii="Times New Roman" w:hAnsi="Times New Roman"/>
                <w:b/>
                <w:bCs/>
                <w:i/>
                <w:color w:val="FF0000"/>
                <w:sz w:val="20"/>
                <w:szCs w:val="20"/>
                <w:lang w:val="en-US" w:eastAsia="en-US"/>
              </w:rPr>
            </w:pPr>
            <w:proofErr w:type="spellStart"/>
            <w:r w:rsidRPr="000E7307">
              <w:rPr>
                <w:rFonts w:ascii="Times New Roman" w:hAnsi="Times New Roman"/>
                <w:b/>
                <w:bCs/>
                <w:i/>
                <w:color w:val="FF0000"/>
                <w:sz w:val="20"/>
                <w:szCs w:val="20"/>
                <w:lang w:val="en-US" w:eastAsia="en-US"/>
              </w:rPr>
              <w:t>Εισ</w:t>
            </w:r>
            <w:proofErr w:type="spellEnd"/>
            <w:r w:rsidRPr="000E7307">
              <w:rPr>
                <w:rFonts w:ascii="Times New Roman" w:hAnsi="Times New Roman"/>
                <w:b/>
                <w:bCs/>
                <w:i/>
                <w:color w:val="FF0000"/>
                <w:sz w:val="20"/>
                <w:szCs w:val="20"/>
                <w:lang w:val="en-US" w:eastAsia="en-US"/>
              </w:rPr>
              <w:t xml:space="preserve">αγωγές </w:t>
            </w:r>
          </w:p>
        </w:tc>
        <w:tc>
          <w:tcPr>
            <w:tcW w:w="1366"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2.799.496.283</w:t>
            </w:r>
          </w:p>
        </w:tc>
        <w:tc>
          <w:tcPr>
            <w:tcW w:w="1366"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2.787.879.811</w:t>
            </w:r>
          </w:p>
        </w:tc>
        <w:tc>
          <w:tcPr>
            <w:tcW w:w="1366"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3.021.671.927</w:t>
            </w:r>
          </w:p>
        </w:tc>
        <w:tc>
          <w:tcPr>
            <w:tcW w:w="1466"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3.506.058.173</w:t>
            </w:r>
          </w:p>
        </w:tc>
        <w:tc>
          <w:tcPr>
            <w:tcW w:w="1367" w:type="dxa"/>
            <w:tcBorders>
              <w:top w:val="nil"/>
              <w:left w:val="nil"/>
              <w:bottom w:val="single" w:sz="8" w:space="0" w:color="4F81BD"/>
              <w:right w:val="nil"/>
            </w:tcBorders>
            <w:shd w:val="clear" w:color="000000" w:fill="8DB4E2"/>
            <w:vAlign w:val="center"/>
          </w:tcPr>
          <w:p w:rsidR="00804F55" w:rsidRPr="000E7307" w:rsidRDefault="00804F55" w:rsidP="00CC1C57">
            <w:pPr>
              <w:spacing w:after="0" w:line="240" w:lineRule="auto"/>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4.328.762.335</w:t>
            </w:r>
          </w:p>
        </w:tc>
      </w:tr>
      <w:tr w:rsidR="00804F55" w:rsidRPr="00552A55" w:rsidTr="00E8124B">
        <w:trPr>
          <w:trHeight w:val="315"/>
          <w:jc w:val="center"/>
        </w:trPr>
        <w:tc>
          <w:tcPr>
            <w:tcW w:w="1106" w:type="dxa"/>
            <w:tcBorders>
              <w:top w:val="nil"/>
              <w:left w:val="nil"/>
              <w:bottom w:val="single" w:sz="8" w:space="0" w:color="4F81BD"/>
              <w:right w:val="nil"/>
            </w:tcBorders>
            <w:shd w:val="clear" w:color="000000" w:fill="FFFFFF"/>
            <w:vAlign w:val="center"/>
            <w:hideMark/>
          </w:tcPr>
          <w:p w:rsidR="00804F55" w:rsidRPr="000E7307" w:rsidRDefault="00804F55" w:rsidP="00276331">
            <w:pPr>
              <w:spacing w:after="0" w:line="240" w:lineRule="auto"/>
              <w:rPr>
                <w:rFonts w:ascii="Times New Roman" w:hAnsi="Times New Roman"/>
                <w:b/>
                <w:bCs/>
                <w:i/>
                <w:color w:val="000000"/>
                <w:sz w:val="20"/>
                <w:szCs w:val="20"/>
                <w:lang w:val="en-US" w:eastAsia="en-US"/>
              </w:rPr>
            </w:pPr>
            <w:proofErr w:type="spellStart"/>
            <w:r w:rsidRPr="000E7307">
              <w:rPr>
                <w:rFonts w:ascii="Times New Roman" w:hAnsi="Times New Roman"/>
                <w:b/>
                <w:bCs/>
                <w:i/>
                <w:color w:val="FF0000"/>
                <w:sz w:val="20"/>
                <w:szCs w:val="20"/>
                <w:lang w:val="en-US" w:eastAsia="en-US"/>
              </w:rPr>
              <w:t>Iσοζύγιο</w:t>
            </w:r>
            <w:proofErr w:type="spellEnd"/>
          </w:p>
        </w:tc>
        <w:tc>
          <w:tcPr>
            <w:tcW w:w="1366"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ind w:left="-119"/>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-2.132.896.008</w:t>
            </w:r>
          </w:p>
        </w:tc>
        <w:tc>
          <w:tcPr>
            <w:tcW w:w="1366"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ind w:left="-68" w:right="-57"/>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-2.078.725.005</w:t>
            </w:r>
          </w:p>
        </w:tc>
        <w:tc>
          <w:tcPr>
            <w:tcW w:w="1366"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ind w:left="-11" w:right="-108"/>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-2.329.541.864</w:t>
            </w:r>
          </w:p>
        </w:tc>
        <w:tc>
          <w:tcPr>
            <w:tcW w:w="1466" w:type="dxa"/>
            <w:tcBorders>
              <w:top w:val="nil"/>
              <w:left w:val="nil"/>
              <w:bottom w:val="single" w:sz="8" w:space="0" w:color="4F81BD"/>
              <w:right w:val="nil"/>
            </w:tcBorders>
            <w:shd w:val="clear" w:color="000000" w:fill="FFFFFF"/>
            <w:vAlign w:val="center"/>
          </w:tcPr>
          <w:p w:rsidR="00804F55" w:rsidRPr="000E7307" w:rsidRDefault="00804F55" w:rsidP="00CC1C57">
            <w:pPr>
              <w:spacing w:after="0" w:line="240" w:lineRule="auto"/>
              <w:ind w:right="-159"/>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- 2.620.782.801</w:t>
            </w:r>
          </w:p>
        </w:tc>
        <w:tc>
          <w:tcPr>
            <w:tcW w:w="1367" w:type="dxa"/>
            <w:tcBorders>
              <w:top w:val="nil"/>
              <w:left w:val="nil"/>
              <w:bottom w:val="single" w:sz="8" w:space="0" w:color="4F81BD"/>
              <w:right w:val="nil"/>
            </w:tcBorders>
            <w:shd w:val="clear" w:color="000000" w:fill="FFFFFF"/>
            <w:vAlign w:val="center"/>
          </w:tcPr>
          <w:p w:rsidR="00804F55" w:rsidRPr="00804F55" w:rsidRDefault="00804F55" w:rsidP="00CC1C57">
            <w:pPr>
              <w:spacing w:after="0" w:line="240" w:lineRule="auto"/>
              <w:ind w:left="-130" w:right="-198"/>
              <w:rPr>
                <w:rFonts w:ascii="Times New Roman" w:hAnsi="Times New Roman"/>
                <w:b/>
                <w:bCs/>
                <w:color w:val="000000"/>
                <w:sz w:val="20"/>
                <w:szCs w:val="20"/>
                <w:lang w:val="en-US" w:eastAsia="en-US"/>
              </w:rPr>
            </w:pPr>
            <w:r w:rsidRPr="000E7307">
              <w:rPr>
                <w:rFonts w:ascii="Times New Roman" w:hAnsi="Times New Roman"/>
                <w:b/>
                <w:bCs/>
                <w:color w:val="000000"/>
                <w:sz w:val="20"/>
                <w:szCs w:val="20"/>
                <w:lang w:val="en-US" w:eastAsia="en-US"/>
              </w:rPr>
              <w:t>-3.137.925.205</w:t>
            </w:r>
          </w:p>
        </w:tc>
      </w:tr>
    </w:tbl>
    <w:p w:rsidR="00891C5E" w:rsidRPr="00552A55" w:rsidRDefault="00891C5E" w:rsidP="00891C5E">
      <w:pPr>
        <w:pStyle w:val="Heading4"/>
        <w:numPr>
          <w:ilvl w:val="3"/>
          <w:numId w:val="0"/>
        </w:numPr>
        <w:spacing w:before="0"/>
        <w:jc w:val="both"/>
        <w:rPr>
          <w:rFonts w:ascii="Times New Roman" w:hAnsi="Times New Roman"/>
          <w:b w:val="0"/>
          <w:bCs w:val="0"/>
          <w:i w:val="0"/>
          <w:iCs w:val="0"/>
          <w:color w:val="auto"/>
        </w:rPr>
      </w:pPr>
    </w:p>
    <w:p w:rsidR="00891C5E" w:rsidRDefault="00891C5E" w:rsidP="00891C5E">
      <w:pPr>
        <w:pStyle w:val="Heading4"/>
        <w:numPr>
          <w:ilvl w:val="3"/>
          <w:numId w:val="0"/>
        </w:numPr>
        <w:spacing w:before="0"/>
        <w:jc w:val="both"/>
        <w:rPr>
          <w:rFonts w:ascii="Times New Roman" w:hAnsi="Times New Roman"/>
          <w:b w:val="0"/>
          <w:bCs w:val="0"/>
          <w:i w:val="0"/>
          <w:iCs w:val="0"/>
          <w:color w:val="auto"/>
          <w:lang w:val="en-GB"/>
        </w:rPr>
      </w:pPr>
      <w:bookmarkStart w:id="34" w:name="_Toc77241622"/>
      <w:bookmarkStart w:id="35" w:name="_Toc137814965"/>
      <w:r w:rsidRPr="00552A55">
        <w:rPr>
          <w:rFonts w:ascii="Times New Roman" w:hAnsi="Times New Roman"/>
          <w:b w:val="0"/>
          <w:bCs w:val="0"/>
          <w:i w:val="0"/>
          <w:iCs w:val="0"/>
          <w:color w:val="auto"/>
        </w:rPr>
        <w:t>Πηγή: ΕΛΣΤΑΤ</w:t>
      </w:r>
      <w:bookmarkEnd w:id="34"/>
      <w:bookmarkEnd w:id="35"/>
    </w:p>
    <w:p w:rsidR="00891C5E" w:rsidRPr="00B4716E" w:rsidRDefault="00891C5E" w:rsidP="00891C5E">
      <w:pPr>
        <w:pStyle w:val="Heading4"/>
        <w:numPr>
          <w:ilvl w:val="3"/>
          <w:numId w:val="0"/>
        </w:numPr>
        <w:jc w:val="both"/>
        <w:rPr>
          <w:rFonts w:ascii="Times New Roman" w:hAnsi="Times New Roman"/>
          <w:b w:val="0"/>
          <w:i w:val="0"/>
          <w:color w:val="auto"/>
          <w:sz w:val="22"/>
          <w:szCs w:val="22"/>
        </w:rPr>
      </w:pPr>
      <w:bookmarkStart w:id="36" w:name="_Toc77241623"/>
      <w:bookmarkStart w:id="37" w:name="_Toc137814966"/>
      <w:r w:rsidRPr="00B12CCF">
        <w:rPr>
          <w:rFonts w:ascii="Times New Roman" w:hAnsi="Times New Roman"/>
          <w:b w:val="0"/>
          <w:i w:val="0"/>
          <w:color w:val="auto"/>
          <w:sz w:val="22"/>
          <w:szCs w:val="22"/>
        </w:rPr>
        <w:t>Το εμπορικό ισοζύγιο της χώρας μας με την Ολλανδία παραμένει συνεχώς ελλειμματικό, με τις εισαγωγές μας να είναι σχεδόν τετραπλάσιες από τις εξαγωγές μας.</w:t>
      </w:r>
      <w:bookmarkEnd w:id="36"/>
      <w:bookmarkEnd w:id="37"/>
    </w:p>
    <w:p w:rsidR="00B12CCF" w:rsidRPr="00B4716E" w:rsidRDefault="00B12CCF" w:rsidP="00B12CCF"/>
    <w:p w:rsidR="00B8761F" w:rsidRPr="009F4F2C" w:rsidRDefault="00B8761F" w:rsidP="00891C5E">
      <w:pPr>
        <w:spacing w:after="0"/>
        <w:jc w:val="both"/>
        <w:rPr>
          <w:color w:val="FF0000"/>
        </w:rPr>
      </w:pPr>
    </w:p>
    <w:p w:rsidR="00A823E8" w:rsidRDefault="00A823E8">
      <w:pPr>
        <w:spacing w:after="0" w:line="240" w:lineRule="auto"/>
        <w:rPr>
          <w:color w:val="FF0000"/>
        </w:rPr>
      </w:pPr>
      <w:r>
        <w:rPr>
          <w:color w:val="FF0000"/>
        </w:rPr>
        <w:br w:type="page"/>
      </w:r>
    </w:p>
    <w:p w:rsidR="00A823E8" w:rsidRPr="00F30452" w:rsidRDefault="00A823E8" w:rsidP="00891C5E">
      <w:pPr>
        <w:spacing w:after="0"/>
        <w:jc w:val="both"/>
        <w:rPr>
          <w:color w:val="FF0000"/>
        </w:rPr>
      </w:pPr>
    </w:p>
    <w:p w:rsidR="00891C5E" w:rsidRPr="000E7307" w:rsidRDefault="00891C5E" w:rsidP="005F08C0">
      <w:pPr>
        <w:pStyle w:val="Caption"/>
        <w:tabs>
          <w:tab w:val="left" w:pos="7146"/>
        </w:tabs>
        <w:rPr>
          <w:color w:val="FF0000"/>
          <w:sz w:val="22"/>
          <w:szCs w:val="22"/>
        </w:rPr>
      </w:pPr>
      <w:bookmarkStart w:id="38" w:name="_Toc137814992"/>
      <w:r w:rsidRPr="000E7307">
        <w:rPr>
          <w:sz w:val="22"/>
          <w:szCs w:val="22"/>
        </w:rPr>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13</w:t>
      </w:r>
      <w:r w:rsidR="00331C1D" w:rsidRPr="000E7307">
        <w:rPr>
          <w:sz w:val="22"/>
          <w:szCs w:val="22"/>
        </w:rPr>
        <w:fldChar w:fldCharType="end"/>
      </w:r>
      <w:r w:rsidRPr="000E7307">
        <w:rPr>
          <w:sz w:val="22"/>
          <w:szCs w:val="22"/>
        </w:rPr>
        <w:t>: Ελληνικές εξαγωγές στη Ολλανδία – μεγάλες κατηγορίες</w:t>
      </w:r>
      <w:bookmarkEnd w:id="38"/>
      <w:r w:rsidR="005F08C0" w:rsidRPr="000E7307">
        <w:rPr>
          <w:sz w:val="22"/>
          <w:szCs w:val="22"/>
        </w:rPr>
        <w:tab/>
      </w:r>
    </w:p>
    <w:p w:rsidR="00AA3B04" w:rsidRDefault="00AA3B04" w:rsidP="00AA3B04"/>
    <w:tbl>
      <w:tblPr>
        <w:tblW w:w="10620" w:type="dxa"/>
        <w:jc w:val="center"/>
        <w:tblLook w:val="04A0" w:firstRow="1" w:lastRow="0" w:firstColumn="1" w:lastColumn="0" w:noHBand="0" w:noVBand="1"/>
      </w:tblPr>
      <w:tblGrid>
        <w:gridCol w:w="5281"/>
        <w:gridCol w:w="1130"/>
        <w:gridCol w:w="832"/>
        <w:gridCol w:w="1216"/>
        <w:gridCol w:w="945"/>
        <w:gridCol w:w="1216"/>
      </w:tblGrid>
      <w:tr w:rsidR="00BD0510" w:rsidRPr="00490A08" w:rsidTr="00702465">
        <w:trPr>
          <w:trHeight w:val="465"/>
          <w:jc w:val="center"/>
        </w:trPr>
        <w:tc>
          <w:tcPr>
            <w:tcW w:w="537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rPr>
              <w:t>4ψήφιο κεφάλαιο συνδυασμένης ονοματολογίας</w:t>
            </w:r>
          </w:p>
        </w:tc>
        <w:tc>
          <w:tcPr>
            <w:tcW w:w="1963" w:type="dxa"/>
            <w:gridSpan w:val="2"/>
            <w:tcBorders>
              <w:top w:val="single" w:sz="8" w:space="0" w:color="4F81BD"/>
              <w:left w:val="nil"/>
              <w:bottom w:val="single" w:sz="8" w:space="0" w:color="4F81BD"/>
              <w:right w:val="single" w:sz="8" w:space="0" w:color="4F81BD"/>
            </w:tcBorders>
            <w:shd w:val="clear" w:color="000000" w:fill="D3DFEE"/>
            <w:vAlign w:val="center"/>
            <w:hideMark/>
          </w:tcPr>
          <w:p w:rsidR="00BD0510" w:rsidRPr="00490A08" w:rsidRDefault="00BD0510" w:rsidP="0070246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w:t>
            </w:r>
            <w:r w:rsidRPr="00490A08">
              <w:rPr>
                <w:rFonts w:ascii="Times New Roman" w:hAnsi="Times New Roman"/>
                <w:b/>
                <w:bCs/>
                <w:color w:val="FF0000"/>
                <w:sz w:val="20"/>
                <w:szCs w:val="20"/>
              </w:rPr>
              <w:t>21</w:t>
            </w:r>
          </w:p>
        </w:tc>
        <w:tc>
          <w:tcPr>
            <w:tcW w:w="2165" w:type="dxa"/>
            <w:gridSpan w:val="2"/>
            <w:tcBorders>
              <w:top w:val="single" w:sz="8" w:space="0" w:color="4F81BD"/>
              <w:left w:val="nil"/>
              <w:bottom w:val="single" w:sz="8" w:space="0" w:color="4F81BD"/>
              <w:right w:val="single" w:sz="8" w:space="0" w:color="4F81BD"/>
            </w:tcBorders>
            <w:shd w:val="clear" w:color="000000" w:fill="D3DFEE"/>
            <w:vAlign w:val="center"/>
            <w:hideMark/>
          </w:tcPr>
          <w:p w:rsidR="00BD0510" w:rsidRPr="00490A08" w:rsidRDefault="00BD0510" w:rsidP="0070246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202</w:t>
            </w:r>
            <w:r w:rsidRPr="00490A08">
              <w:rPr>
                <w:rFonts w:ascii="Times New Roman" w:hAnsi="Times New Roman"/>
                <w:b/>
                <w:bCs/>
                <w:color w:val="FF0000"/>
                <w:sz w:val="20"/>
                <w:szCs w:val="20"/>
              </w:rPr>
              <w:t>2</w:t>
            </w:r>
          </w:p>
        </w:tc>
        <w:tc>
          <w:tcPr>
            <w:tcW w:w="111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rsidR="00BD0510" w:rsidRPr="00490A08" w:rsidRDefault="00BD0510" w:rsidP="00702465">
            <w:pPr>
              <w:spacing w:after="0" w:line="240" w:lineRule="auto"/>
              <w:jc w:val="center"/>
              <w:rPr>
                <w:rFonts w:ascii="Times New Roman" w:hAnsi="Times New Roman"/>
                <w:b/>
                <w:bCs/>
                <w:color w:val="FF0000"/>
                <w:sz w:val="20"/>
                <w:szCs w:val="20"/>
                <w:lang w:val="en-US"/>
              </w:rPr>
            </w:pPr>
            <w:proofErr w:type="spellStart"/>
            <w:r w:rsidRPr="00490A08">
              <w:rPr>
                <w:rFonts w:ascii="Times New Roman" w:hAnsi="Times New Roman"/>
                <w:b/>
                <w:bCs/>
                <w:color w:val="FF0000"/>
                <w:sz w:val="20"/>
                <w:szCs w:val="20"/>
                <w:lang w:val="en-US"/>
              </w:rPr>
              <w:t>Μετ</w:t>
            </w:r>
            <w:proofErr w:type="spellEnd"/>
            <w:r w:rsidRPr="00490A08">
              <w:rPr>
                <w:rFonts w:ascii="Times New Roman" w:hAnsi="Times New Roman"/>
                <w:b/>
                <w:bCs/>
                <w:color w:val="FF0000"/>
                <w:sz w:val="20"/>
                <w:szCs w:val="20"/>
                <w:lang w:val="en-US"/>
              </w:rPr>
              <w:t xml:space="preserve">αβολή </w:t>
            </w:r>
            <w:proofErr w:type="spellStart"/>
            <w:r w:rsidRPr="00490A08">
              <w:rPr>
                <w:rFonts w:ascii="Times New Roman" w:hAnsi="Times New Roman"/>
                <w:b/>
                <w:bCs/>
                <w:color w:val="FF0000"/>
                <w:sz w:val="20"/>
                <w:szCs w:val="20"/>
                <w:lang w:val="en-US"/>
              </w:rPr>
              <w:t>στην</w:t>
            </w:r>
            <w:proofErr w:type="spellEnd"/>
            <w:r w:rsidRPr="00490A08">
              <w:rPr>
                <w:rFonts w:ascii="Times New Roman" w:hAnsi="Times New Roman"/>
                <w:b/>
                <w:bCs/>
                <w:color w:val="FF0000"/>
                <w:sz w:val="20"/>
                <w:szCs w:val="20"/>
                <w:lang w:val="en-US"/>
              </w:rPr>
              <w:t xml:space="preserve"> α</w:t>
            </w:r>
            <w:proofErr w:type="spellStart"/>
            <w:r w:rsidRPr="00490A08">
              <w:rPr>
                <w:rFonts w:ascii="Times New Roman" w:hAnsi="Times New Roman"/>
                <w:b/>
                <w:bCs/>
                <w:color w:val="FF0000"/>
                <w:sz w:val="20"/>
                <w:szCs w:val="20"/>
                <w:lang w:val="en-US"/>
              </w:rPr>
              <w:t>ξί</w:t>
            </w:r>
            <w:proofErr w:type="spellEnd"/>
            <w:r w:rsidRPr="00490A08">
              <w:rPr>
                <w:rFonts w:ascii="Times New Roman" w:hAnsi="Times New Roman"/>
                <w:b/>
                <w:bCs/>
                <w:color w:val="FF0000"/>
                <w:sz w:val="20"/>
                <w:szCs w:val="20"/>
                <w:lang w:val="en-US"/>
              </w:rPr>
              <w:t>α</w:t>
            </w:r>
          </w:p>
        </w:tc>
      </w:tr>
      <w:tr w:rsidR="00BD0510" w:rsidRPr="00490A08" w:rsidTr="00702465">
        <w:trPr>
          <w:trHeight w:val="525"/>
          <w:jc w:val="center"/>
        </w:trPr>
        <w:tc>
          <w:tcPr>
            <w:tcW w:w="5376" w:type="dxa"/>
            <w:vMerge/>
            <w:tcBorders>
              <w:top w:val="single" w:sz="8" w:space="0" w:color="4F81BD"/>
              <w:left w:val="single" w:sz="8" w:space="0" w:color="4F81BD"/>
              <w:bottom w:val="single" w:sz="4" w:space="0" w:color="auto"/>
              <w:right w:val="single" w:sz="8" w:space="0" w:color="4F81BD"/>
            </w:tcBorders>
            <w:vAlign w:val="center"/>
            <w:hideMark/>
          </w:tcPr>
          <w:p w:rsidR="00BD0510" w:rsidRPr="00490A08" w:rsidRDefault="00BD0510" w:rsidP="00702465">
            <w:pPr>
              <w:spacing w:after="0" w:line="240" w:lineRule="auto"/>
              <w:rPr>
                <w:rFonts w:ascii="Times New Roman" w:hAnsi="Times New Roman"/>
                <w:color w:val="000000"/>
                <w:sz w:val="20"/>
                <w:szCs w:val="20"/>
                <w:lang w:val="en-US"/>
              </w:rPr>
            </w:pPr>
          </w:p>
        </w:tc>
        <w:tc>
          <w:tcPr>
            <w:tcW w:w="1130" w:type="dxa"/>
            <w:tcBorders>
              <w:top w:val="nil"/>
              <w:left w:val="nil"/>
              <w:bottom w:val="single" w:sz="4" w:space="0" w:color="auto"/>
              <w:right w:val="single" w:sz="8" w:space="0" w:color="4F81BD"/>
            </w:tcBorders>
            <w:shd w:val="clear" w:color="000000" w:fill="D3DFEE"/>
            <w:vAlign w:val="center"/>
            <w:hideMark/>
          </w:tcPr>
          <w:p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833" w:type="dxa"/>
            <w:tcBorders>
              <w:top w:val="nil"/>
              <w:left w:val="nil"/>
              <w:bottom w:val="single" w:sz="4" w:space="0" w:color="auto"/>
              <w:right w:val="single" w:sz="8" w:space="0" w:color="4F81BD"/>
            </w:tcBorders>
            <w:shd w:val="clear" w:color="000000" w:fill="D3DFEE"/>
            <w:vAlign w:val="center"/>
            <w:hideMark/>
          </w:tcPr>
          <w:p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216" w:type="dxa"/>
            <w:tcBorders>
              <w:top w:val="nil"/>
              <w:left w:val="nil"/>
              <w:bottom w:val="single" w:sz="4" w:space="0" w:color="auto"/>
              <w:right w:val="single" w:sz="8" w:space="0" w:color="4F81BD"/>
            </w:tcBorders>
            <w:shd w:val="clear" w:color="000000" w:fill="D3DFEE"/>
            <w:vAlign w:val="center"/>
            <w:hideMark/>
          </w:tcPr>
          <w:p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949" w:type="dxa"/>
            <w:tcBorders>
              <w:top w:val="nil"/>
              <w:left w:val="nil"/>
              <w:bottom w:val="single" w:sz="4" w:space="0" w:color="auto"/>
              <w:right w:val="single" w:sz="8" w:space="0" w:color="4F81BD"/>
            </w:tcBorders>
            <w:shd w:val="clear" w:color="000000" w:fill="D3DFEE"/>
            <w:vAlign w:val="center"/>
            <w:hideMark/>
          </w:tcPr>
          <w:p w:rsidR="00BD0510" w:rsidRPr="00490A08" w:rsidRDefault="00BD0510" w:rsidP="0070246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116" w:type="dxa"/>
            <w:vMerge/>
            <w:tcBorders>
              <w:top w:val="single" w:sz="8" w:space="0" w:color="4F81BD"/>
              <w:left w:val="single" w:sz="8" w:space="0" w:color="4F81BD"/>
              <w:bottom w:val="single" w:sz="4" w:space="0" w:color="auto"/>
              <w:right w:val="single" w:sz="8" w:space="0" w:color="4F81BD"/>
            </w:tcBorders>
            <w:vAlign w:val="center"/>
            <w:hideMark/>
          </w:tcPr>
          <w:p w:rsidR="00BD0510" w:rsidRPr="00490A08" w:rsidRDefault="00BD0510" w:rsidP="00702465">
            <w:pPr>
              <w:spacing w:after="0" w:line="240" w:lineRule="auto"/>
              <w:rPr>
                <w:rFonts w:ascii="Times New Roman" w:hAnsi="Times New Roman"/>
                <w:b/>
                <w:bCs/>
                <w:color w:val="FF0000"/>
                <w:sz w:val="20"/>
                <w:szCs w:val="20"/>
                <w:lang w:val="en-US"/>
              </w:rPr>
            </w:pPr>
          </w:p>
        </w:tc>
      </w:tr>
      <w:tr w:rsidR="00BD0510" w:rsidRPr="00490A08" w:rsidTr="00702465">
        <w:trPr>
          <w:trHeight w:val="525"/>
          <w:jc w:val="center"/>
        </w:trPr>
        <w:tc>
          <w:tcPr>
            <w:tcW w:w="5376" w:type="dxa"/>
            <w:tcBorders>
              <w:top w:val="single" w:sz="8" w:space="0" w:color="4F81BD"/>
              <w:left w:val="single" w:sz="8" w:space="0" w:color="4F81BD"/>
              <w:bottom w:val="single" w:sz="4" w:space="0" w:color="auto"/>
              <w:right w:val="single" w:sz="8" w:space="0" w:color="4F81BD"/>
            </w:tcBorders>
            <w:shd w:val="clear" w:color="auto" w:fill="auto"/>
            <w:vAlign w:val="center"/>
          </w:tcPr>
          <w:p w:rsidR="00BD0510" w:rsidRPr="00FD3057" w:rsidRDefault="00BD0510" w:rsidP="0070246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'2710'</w:t>
            </w:r>
            <w:r>
              <w:rPr>
                <w:rFonts w:ascii="Times New Roman" w:hAnsi="Times New Roman"/>
                <w:color w:val="000000"/>
                <w:sz w:val="20"/>
                <w:szCs w:val="20"/>
              </w:rPr>
              <w:t xml:space="preserve"> </w:t>
            </w:r>
            <w:r w:rsidRPr="00FD3057">
              <w:rPr>
                <w:rFonts w:ascii="Times New Roman" w:hAnsi="Times New Roman"/>
                <w:color w:val="000000"/>
                <w:sz w:val="20"/>
                <w:szCs w:val="20"/>
              </w:rPr>
              <w:t xml:space="preserve">Λάδια από πετρέλαιο ή από ασφαλτούχα ορυκτά. Παρασκευάσματα περιεκτικότητας κατά βάρος &gt;= 70% σε λάδια από πετρέλαιο ή σε ασφαλτούχα ορυκτά </w:t>
            </w:r>
          </w:p>
        </w:tc>
        <w:tc>
          <w:tcPr>
            <w:tcW w:w="1130" w:type="dxa"/>
            <w:tcBorders>
              <w:top w:val="nil"/>
              <w:left w:val="nil"/>
              <w:bottom w:val="single" w:sz="4" w:space="0" w:color="auto"/>
              <w:right w:val="single" w:sz="8" w:space="0" w:color="4F81BD"/>
            </w:tcBorders>
            <w:shd w:val="clear" w:color="auto" w:fill="auto"/>
            <w:vAlign w:val="center"/>
          </w:tcPr>
          <w:p w:rsidR="00BD0510" w:rsidRPr="00FD3057" w:rsidRDefault="00BD0510" w:rsidP="0070246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27.101.108</w:t>
            </w:r>
          </w:p>
        </w:tc>
        <w:tc>
          <w:tcPr>
            <w:tcW w:w="833" w:type="dxa"/>
            <w:tcBorders>
              <w:top w:val="nil"/>
              <w:left w:val="nil"/>
              <w:bottom w:val="single" w:sz="4" w:space="0" w:color="auto"/>
              <w:right w:val="single" w:sz="8" w:space="0" w:color="4F81BD"/>
            </w:tcBorders>
            <w:shd w:val="clear" w:color="auto" w:fill="auto"/>
            <w:vAlign w:val="center"/>
          </w:tcPr>
          <w:p w:rsidR="00BD0510" w:rsidRPr="00FD3057" w:rsidRDefault="00BD0510" w:rsidP="0070246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6,88</w:t>
            </w:r>
          </w:p>
        </w:tc>
        <w:tc>
          <w:tcPr>
            <w:tcW w:w="1216" w:type="dxa"/>
            <w:tcBorders>
              <w:top w:val="nil"/>
              <w:left w:val="nil"/>
              <w:bottom w:val="single" w:sz="4" w:space="0" w:color="auto"/>
              <w:right w:val="single" w:sz="8" w:space="0" w:color="4F81BD"/>
            </w:tcBorders>
            <w:shd w:val="clear" w:color="auto" w:fill="auto"/>
            <w:vAlign w:val="center"/>
          </w:tcPr>
          <w:p w:rsidR="00BD0510" w:rsidRPr="00FD3057" w:rsidRDefault="00BD0510" w:rsidP="0070246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217.814.057</w:t>
            </w:r>
          </w:p>
        </w:tc>
        <w:tc>
          <w:tcPr>
            <w:tcW w:w="949" w:type="dxa"/>
            <w:tcBorders>
              <w:top w:val="nil"/>
              <w:left w:val="nil"/>
              <w:bottom w:val="single" w:sz="4" w:space="0" w:color="auto"/>
              <w:right w:val="single" w:sz="8" w:space="0" w:color="4F81BD"/>
            </w:tcBorders>
            <w:shd w:val="clear" w:color="auto" w:fill="auto"/>
            <w:vAlign w:val="center"/>
          </w:tcPr>
          <w:p w:rsidR="00BD0510" w:rsidRPr="00E63314" w:rsidRDefault="00BD0510" w:rsidP="00702465">
            <w:pPr>
              <w:spacing w:after="0" w:line="240" w:lineRule="auto"/>
              <w:jc w:val="center"/>
              <w:rPr>
                <w:rFonts w:ascii="Times New Roman" w:hAnsi="Times New Roman"/>
                <w:color w:val="000000"/>
                <w:sz w:val="20"/>
                <w:szCs w:val="20"/>
                <w:highlight w:val="yellow"/>
              </w:rPr>
            </w:pPr>
            <w:r w:rsidRPr="004179EC">
              <w:rPr>
                <w:rFonts w:ascii="Times New Roman" w:hAnsi="Times New Roman"/>
                <w:color w:val="000000"/>
                <w:sz w:val="20"/>
                <w:szCs w:val="20"/>
              </w:rPr>
              <w:t>40,27</w:t>
            </w:r>
          </w:p>
        </w:tc>
        <w:tc>
          <w:tcPr>
            <w:tcW w:w="1116" w:type="dxa"/>
            <w:tcBorders>
              <w:top w:val="single" w:sz="8" w:space="0" w:color="4F81BD"/>
              <w:left w:val="single" w:sz="8" w:space="0" w:color="4F81BD"/>
              <w:bottom w:val="single" w:sz="4" w:space="0" w:color="auto"/>
              <w:right w:val="single" w:sz="8" w:space="0" w:color="4F81BD"/>
            </w:tcBorders>
            <w:shd w:val="clear" w:color="auto" w:fill="auto"/>
            <w:vAlign w:val="center"/>
          </w:tcPr>
          <w:p w:rsidR="00BD0510" w:rsidRPr="00504D32" w:rsidRDefault="00BD0510" w:rsidP="00702465">
            <w:pPr>
              <w:spacing w:after="0" w:line="240" w:lineRule="auto"/>
              <w:rPr>
                <w:rFonts w:ascii="Times New Roman" w:hAnsi="Times New Roman"/>
                <w:color w:val="FF0000"/>
                <w:sz w:val="20"/>
                <w:szCs w:val="20"/>
              </w:rPr>
            </w:pPr>
            <w:r w:rsidRPr="00504D32">
              <w:rPr>
                <w:rFonts w:ascii="Times New Roman" w:hAnsi="Times New Roman"/>
                <w:sz w:val="20"/>
                <w:szCs w:val="20"/>
              </w:rPr>
              <w:t>190.712.949</w:t>
            </w:r>
          </w:p>
        </w:tc>
      </w:tr>
      <w:tr w:rsidR="00BD0510" w:rsidRPr="00490A08" w:rsidTr="00702465">
        <w:trPr>
          <w:trHeight w:val="79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510" w:rsidRPr="00490A08" w:rsidRDefault="00BD0510" w:rsidP="0070246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'3004' Φάρμακα που αποτελούνται από προϊόντα αναμειγμένα ή μη αναμειγμένα, παρασκευασμένα για θεραπευτικούς ή προφυλακτικούς σκοπούς</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BD0510" w:rsidRPr="00490A08" w:rsidRDefault="00BD0510" w:rsidP="00702465">
            <w:pPr>
              <w:spacing w:after="26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rPr>
              <w:t>98.622.524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BD0510" w:rsidRPr="00956B40" w:rsidRDefault="00BD0510" w:rsidP="00702465">
            <w:pPr>
              <w:spacing w:before="40"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25,02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10" w:rsidRPr="00956B40" w:rsidRDefault="00BD0510" w:rsidP="00702465">
            <w:pPr>
              <w:spacing w:after="260" w:line="240" w:lineRule="auto"/>
              <w:jc w:val="center"/>
              <w:rPr>
                <w:rFonts w:ascii="Times New Roman" w:hAnsi="Times New Roman"/>
                <w:color w:val="000000"/>
                <w:sz w:val="20"/>
                <w:szCs w:val="20"/>
              </w:rPr>
            </w:pPr>
            <w:r w:rsidRPr="00956B40">
              <w:rPr>
                <w:rFonts w:ascii="Times New Roman" w:hAnsi="Times New Roman"/>
                <w:color w:val="000000"/>
                <w:sz w:val="20"/>
                <w:szCs w:val="20"/>
              </w:rPr>
              <w:t>102.071.162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D0510" w:rsidRPr="00490A08" w:rsidRDefault="00BD0510" w:rsidP="00702465">
            <w:pPr>
              <w:spacing w:after="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18,87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D0510" w:rsidRPr="00490A08" w:rsidRDefault="00BD0510" w:rsidP="0070246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3.448.638</w:t>
            </w:r>
          </w:p>
        </w:tc>
      </w:tr>
      <w:tr w:rsidR="00BD0510" w:rsidRPr="00490A08" w:rsidTr="00702465">
        <w:trPr>
          <w:trHeight w:val="780"/>
          <w:jc w:val="center"/>
        </w:trPr>
        <w:tc>
          <w:tcPr>
            <w:tcW w:w="537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BD0510" w:rsidRPr="00490A08" w:rsidRDefault="00BD0510" w:rsidP="0070246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'0305' Ψάρια, κατάλληλα για τη διατροφή του ανθρώπου, αποξεραμένα, αλατισμένα ή σε άρμη. Ψάρια, κατάλληλα για τη διατροφή του ανθρώπου, καπνιστά, έστω και ψημένα</w:t>
            </w:r>
          </w:p>
        </w:tc>
        <w:tc>
          <w:tcPr>
            <w:tcW w:w="113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BD0510" w:rsidRPr="00490A08" w:rsidRDefault="00BD0510" w:rsidP="00702465">
            <w:pPr>
              <w:spacing w:after="36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rPr>
              <w:t>59.829.903</w:t>
            </w:r>
          </w:p>
        </w:tc>
        <w:tc>
          <w:tcPr>
            <w:tcW w:w="833" w:type="dxa"/>
            <w:tcBorders>
              <w:top w:val="single" w:sz="4" w:space="0" w:color="auto"/>
              <w:left w:val="single" w:sz="4" w:space="0" w:color="auto"/>
              <w:bottom w:val="single" w:sz="4" w:space="0" w:color="auto"/>
              <w:right w:val="single" w:sz="4" w:space="0" w:color="auto"/>
            </w:tcBorders>
            <w:shd w:val="clear" w:color="000000" w:fill="C5D9F1"/>
            <w:vAlign w:val="center"/>
          </w:tcPr>
          <w:p w:rsidR="00BD0510" w:rsidRPr="00956B40" w:rsidRDefault="00BD0510" w:rsidP="00702465">
            <w:pPr>
              <w:spacing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15,18</w:t>
            </w:r>
          </w:p>
        </w:tc>
        <w:tc>
          <w:tcPr>
            <w:tcW w:w="1216"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BD0510" w:rsidRPr="00956B40" w:rsidRDefault="00BD0510" w:rsidP="00702465">
            <w:pPr>
              <w:spacing w:after="36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lang w:val="en-US"/>
              </w:rPr>
              <w:t>59</w:t>
            </w:r>
            <w:r w:rsidRPr="00956B40">
              <w:rPr>
                <w:rFonts w:ascii="Times New Roman" w:hAnsi="Times New Roman"/>
                <w:color w:val="000000"/>
                <w:sz w:val="20"/>
                <w:szCs w:val="20"/>
              </w:rPr>
              <w:t>.</w:t>
            </w:r>
            <w:r w:rsidRPr="00956B40">
              <w:rPr>
                <w:rFonts w:ascii="Times New Roman" w:hAnsi="Times New Roman"/>
                <w:color w:val="000000"/>
                <w:sz w:val="20"/>
                <w:szCs w:val="20"/>
                <w:lang w:val="en-US"/>
              </w:rPr>
              <w:t>423</w:t>
            </w:r>
            <w:r w:rsidRPr="00956B40">
              <w:rPr>
                <w:rFonts w:ascii="Times New Roman" w:hAnsi="Times New Roman"/>
                <w:color w:val="000000"/>
                <w:sz w:val="20"/>
                <w:szCs w:val="20"/>
              </w:rPr>
              <w:t>.</w:t>
            </w:r>
            <w:r w:rsidRPr="00956B40">
              <w:rPr>
                <w:rFonts w:ascii="Times New Roman" w:hAnsi="Times New Roman"/>
                <w:color w:val="000000"/>
                <w:sz w:val="20"/>
                <w:szCs w:val="20"/>
                <w:lang w:val="en-US"/>
              </w:rPr>
              <w:t>067</w:t>
            </w:r>
          </w:p>
        </w:tc>
        <w:tc>
          <w:tcPr>
            <w:tcW w:w="949" w:type="dxa"/>
            <w:tcBorders>
              <w:top w:val="single" w:sz="4" w:space="0" w:color="auto"/>
              <w:left w:val="single" w:sz="4" w:space="0" w:color="auto"/>
              <w:bottom w:val="single" w:sz="4" w:space="0" w:color="auto"/>
              <w:right w:val="single" w:sz="4" w:space="0" w:color="auto"/>
            </w:tcBorders>
            <w:shd w:val="clear" w:color="000000" w:fill="C5D9F1"/>
            <w:vAlign w:val="center"/>
          </w:tcPr>
          <w:p w:rsidR="00BD0510" w:rsidRPr="00490A08" w:rsidRDefault="00BD0510" w:rsidP="00702465">
            <w:pPr>
              <w:spacing w:after="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10,98</w:t>
            </w:r>
          </w:p>
        </w:tc>
        <w:tc>
          <w:tcPr>
            <w:tcW w:w="1116" w:type="dxa"/>
            <w:tcBorders>
              <w:top w:val="single" w:sz="4" w:space="0" w:color="auto"/>
              <w:left w:val="single" w:sz="4" w:space="0" w:color="auto"/>
              <w:bottom w:val="single" w:sz="4" w:space="0" w:color="auto"/>
              <w:right w:val="single" w:sz="4" w:space="0" w:color="auto"/>
            </w:tcBorders>
            <w:shd w:val="clear" w:color="000000" w:fill="C5D9F1"/>
            <w:vAlign w:val="center"/>
          </w:tcPr>
          <w:p w:rsidR="00BD0510" w:rsidRPr="00490A08" w:rsidRDefault="00BD0510" w:rsidP="0070246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-406.836</w:t>
            </w:r>
          </w:p>
        </w:tc>
      </w:tr>
      <w:tr w:rsidR="00BD0510" w:rsidRPr="00490A08" w:rsidTr="00702465">
        <w:trPr>
          <w:trHeight w:val="780"/>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BD0510" w:rsidRPr="00490A08" w:rsidRDefault="00BD0510" w:rsidP="00702465">
            <w:pPr>
              <w:spacing w:line="240" w:lineRule="auto"/>
              <w:rPr>
                <w:rFonts w:ascii="Times New Roman" w:hAnsi="Times New Roman"/>
                <w:color w:val="000000"/>
                <w:sz w:val="20"/>
                <w:szCs w:val="20"/>
              </w:rPr>
            </w:pPr>
            <w:r w:rsidRPr="00490A08">
              <w:rPr>
                <w:rFonts w:ascii="Times New Roman" w:hAnsi="Times New Roman"/>
                <w:color w:val="000000"/>
                <w:sz w:val="20"/>
                <w:szCs w:val="20"/>
              </w:rPr>
              <w:t xml:space="preserve">'7213' </w:t>
            </w:r>
            <w:proofErr w:type="spellStart"/>
            <w:r w:rsidRPr="00490A08">
              <w:rPr>
                <w:rFonts w:ascii="Times New Roman" w:hAnsi="Times New Roman"/>
                <w:color w:val="000000"/>
                <w:sz w:val="20"/>
                <w:szCs w:val="20"/>
              </w:rPr>
              <w:t>Χοντρόσυρμα</w:t>
            </w:r>
            <w:proofErr w:type="spellEnd"/>
            <w:r w:rsidRPr="00490A08">
              <w:rPr>
                <w:rFonts w:ascii="Times New Roman" w:hAnsi="Times New Roman"/>
                <w:color w:val="000000"/>
                <w:sz w:val="20"/>
                <w:szCs w:val="20"/>
              </w:rPr>
              <w:t xml:space="preserve"> από σίδηρο ή από όχι σε κράμα χάλυβα, ακανόνιστα περιελιγμένο</w:t>
            </w:r>
            <w:r w:rsidRPr="00490A08">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10" w:rsidRPr="00490A08" w:rsidRDefault="00BD0510" w:rsidP="0070246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rPr>
              <w:t>13.561.273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BD0510" w:rsidRPr="00956B40" w:rsidRDefault="00BD0510" w:rsidP="00702465">
            <w:pPr>
              <w:spacing w:line="240" w:lineRule="auto"/>
              <w:jc w:val="center"/>
              <w:rPr>
                <w:rFonts w:ascii="Times New Roman" w:hAnsi="Times New Roman"/>
                <w:color w:val="000000"/>
                <w:sz w:val="20"/>
                <w:szCs w:val="20"/>
              </w:rPr>
            </w:pPr>
            <w:r w:rsidRPr="00956B40">
              <w:rPr>
                <w:rFonts w:ascii="Times New Roman" w:hAnsi="Times New Roman"/>
                <w:color w:val="000000"/>
                <w:sz w:val="20"/>
                <w:szCs w:val="20"/>
              </w:rPr>
              <w:t>3,44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10" w:rsidRPr="00956B40" w:rsidRDefault="00BD0510" w:rsidP="00702465">
            <w:pPr>
              <w:spacing w:line="240" w:lineRule="auto"/>
              <w:jc w:val="center"/>
              <w:rPr>
                <w:rFonts w:ascii="Times New Roman" w:hAnsi="Times New Roman"/>
                <w:color w:val="000000"/>
                <w:sz w:val="20"/>
                <w:szCs w:val="20"/>
              </w:rPr>
            </w:pPr>
            <w:r w:rsidRPr="00956B40">
              <w:rPr>
                <w:rFonts w:ascii="Times New Roman" w:hAnsi="Times New Roman"/>
                <w:color w:val="000000"/>
                <w:sz w:val="20"/>
                <w:szCs w:val="20"/>
              </w:rPr>
              <w:t>45.577.039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BD0510" w:rsidRPr="00490A08" w:rsidRDefault="00BD0510" w:rsidP="0070246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lang w:val="en-US"/>
              </w:rPr>
              <w:t>8,42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D0510" w:rsidRPr="00490A08" w:rsidRDefault="00BD0510" w:rsidP="0070246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rPr>
              <w:t>32.015.766</w:t>
            </w:r>
          </w:p>
        </w:tc>
      </w:tr>
    </w:tbl>
    <w:p w:rsidR="00BD0510" w:rsidRPr="00BD0510" w:rsidRDefault="00BD0510" w:rsidP="00AA3B04"/>
    <w:p w:rsidR="00F30452" w:rsidRPr="000E7307" w:rsidRDefault="00891C5E" w:rsidP="00891C5E">
      <w:pPr>
        <w:rPr>
          <w:rFonts w:ascii="Times New Roman" w:hAnsi="Times New Roman"/>
          <w:sz w:val="20"/>
          <w:szCs w:val="20"/>
          <w:lang w:val="en-US"/>
        </w:rPr>
      </w:pPr>
      <w:r w:rsidRPr="000E7307">
        <w:rPr>
          <w:rFonts w:ascii="Times New Roman" w:hAnsi="Times New Roman"/>
          <w:sz w:val="20"/>
          <w:szCs w:val="20"/>
        </w:rPr>
        <w:t>Πηγή : ΕΛΣΤΑ</w:t>
      </w:r>
      <w:r w:rsidR="00AA3B04" w:rsidRPr="000E7307">
        <w:rPr>
          <w:rFonts w:ascii="Times New Roman" w:hAnsi="Times New Roman"/>
          <w:sz w:val="20"/>
          <w:szCs w:val="20"/>
        </w:rPr>
        <w:t>Τ</w:t>
      </w:r>
    </w:p>
    <w:p w:rsidR="006D4955" w:rsidRPr="000E7307" w:rsidRDefault="00891C5E" w:rsidP="008475BF">
      <w:pPr>
        <w:pStyle w:val="Caption"/>
        <w:rPr>
          <w:sz w:val="22"/>
          <w:szCs w:val="22"/>
        </w:rPr>
      </w:pPr>
      <w:bookmarkStart w:id="39" w:name="_Toc137814993"/>
      <w:r w:rsidRPr="000E7307">
        <w:rPr>
          <w:sz w:val="22"/>
          <w:szCs w:val="22"/>
        </w:rPr>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14</w:t>
      </w:r>
      <w:r w:rsidR="00331C1D" w:rsidRPr="000E7307">
        <w:rPr>
          <w:sz w:val="22"/>
          <w:szCs w:val="22"/>
        </w:rPr>
        <w:fldChar w:fldCharType="end"/>
      </w:r>
      <w:r w:rsidRPr="000E7307">
        <w:rPr>
          <w:sz w:val="22"/>
          <w:szCs w:val="22"/>
        </w:rPr>
        <w:t>: Ελληνικές εξαγωγές στη</w:t>
      </w:r>
      <w:r w:rsidR="00E36A7A" w:rsidRPr="000E7307">
        <w:rPr>
          <w:sz w:val="22"/>
          <w:szCs w:val="22"/>
        </w:rPr>
        <w:t>ν</w:t>
      </w:r>
      <w:r w:rsidR="006D4955" w:rsidRPr="000E7307">
        <w:rPr>
          <w:sz w:val="22"/>
          <w:szCs w:val="22"/>
        </w:rPr>
        <w:t xml:space="preserve"> </w:t>
      </w:r>
      <w:r w:rsidRPr="000E7307">
        <w:rPr>
          <w:sz w:val="22"/>
          <w:szCs w:val="22"/>
        </w:rPr>
        <w:t>Ολλανδία  – κυριότερα προϊόντα</w:t>
      </w:r>
      <w:r w:rsidR="00226FFA" w:rsidRPr="000E7307">
        <w:rPr>
          <w:sz w:val="22"/>
          <w:szCs w:val="22"/>
        </w:rPr>
        <w:t xml:space="preserve"> (8ψήφιο ΚΣΟ)</w:t>
      </w:r>
      <w:bookmarkEnd w:id="39"/>
    </w:p>
    <w:p w:rsidR="006D4955" w:rsidRPr="000E7307" w:rsidRDefault="006D4955" w:rsidP="006D4955"/>
    <w:tbl>
      <w:tblPr>
        <w:tblpPr w:leftFromText="180" w:rightFromText="180" w:vertAnchor="text" w:horzAnchor="margin" w:tblpXSpec="center" w:tblpY="147"/>
        <w:tblW w:w="10456" w:type="dxa"/>
        <w:tblLook w:val="04A0" w:firstRow="1" w:lastRow="0" w:firstColumn="1" w:lastColumn="0" w:noHBand="0" w:noVBand="1"/>
      </w:tblPr>
      <w:tblGrid>
        <w:gridCol w:w="4368"/>
        <w:gridCol w:w="1220"/>
        <w:gridCol w:w="1157"/>
        <w:gridCol w:w="1220"/>
        <w:gridCol w:w="1175"/>
        <w:gridCol w:w="1316"/>
      </w:tblGrid>
      <w:tr w:rsidR="00752ADB" w:rsidRPr="000E7307" w:rsidTr="0082585D">
        <w:trPr>
          <w:trHeight w:val="525"/>
        </w:trPr>
        <w:tc>
          <w:tcPr>
            <w:tcW w:w="4368" w:type="dxa"/>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rPr>
                <w:rFonts w:ascii="Times New Roman" w:hAnsi="Times New Roman"/>
                <w:b/>
                <w:bCs/>
                <w:color w:val="000000"/>
                <w:sz w:val="20"/>
                <w:szCs w:val="20"/>
                <w:lang w:eastAsia="en-US"/>
              </w:rPr>
            </w:pPr>
            <w:r w:rsidRPr="000E7307">
              <w:rPr>
                <w:rFonts w:ascii="Times New Roman" w:hAnsi="Times New Roman"/>
                <w:b/>
                <w:bCs/>
                <w:color w:val="000000"/>
                <w:sz w:val="20"/>
                <w:szCs w:val="20"/>
                <w:lang w:eastAsia="en-US"/>
              </w:rPr>
              <w:t> </w:t>
            </w:r>
          </w:p>
        </w:tc>
        <w:tc>
          <w:tcPr>
            <w:tcW w:w="2377" w:type="dxa"/>
            <w:gridSpan w:val="2"/>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eastAsia="en-US"/>
              </w:rPr>
              <w:t>2021</w:t>
            </w:r>
          </w:p>
        </w:tc>
        <w:tc>
          <w:tcPr>
            <w:tcW w:w="2395" w:type="dxa"/>
            <w:gridSpan w:val="2"/>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eastAsia="en-US"/>
              </w:rPr>
              <w:t>2022</w:t>
            </w:r>
          </w:p>
        </w:tc>
        <w:tc>
          <w:tcPr>
            <w:tcW w:w="1316" w:type="dxa"/>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eastAsia="en-US"/>
              </w:rPr>
              <w:t>Μεταβολή στην αξία</w:t>
            </w:r>
          </w:p>
        </w:tc>
      </w:tr>
      <w:tr w:rsidR="00752ADB" w:rsidRPr="000E7307" w:rsidTr="0082585D">
        <w:trPr>
          <w:trHeight w:val="525"/>
        </w:trPr>
        <w:tc>
          <w:tcPr>
            <w:tcW w:w="4368" w:type="dxa"/>
            <w:tcBorders>
              <w:top w:val="nil"/>
              <w:left w:val="nil"/>
              <w:bottom w:val="single" w:sz="8" w:space="0" w:color="4F81BD"/>
              <w:right w:val="nil"/>
            </w:tcBorders>
            <w:shd w:val="clear" w:color="000000" w:fill="D3DFEE"/>
            <w:vAlign w:val="center"/>
            <w:hideMark/>
          </w:tcPr>
          <w:p w:rsidR="00752ADB" w:rsidRPr="000E7307" w:rsidRDefault="00752ADB" w:rsidP="0082585D">
            <w:pPr>
              <w:spacing w:after="0" w:line="240" w:lineRule="auto"/>
              <w:rPr>
                <w:rFonts w:ascii="Times New Roman" w:hAnsi="Times New Roman"/>
                <w:color w:val="000000"/>
                <w:sz w:val="20"/>
                <w:szCs w:val="20"/>
                <w:lang w:val="en-US" w:eastAsia="en-US"/>
              </w:rPr>
            </w:pPr>
            <w:r w:rsidRPr="000E7307">
              <w:rPr>
                <w:rFonts w:ascii="Times New Roman" w:hAnsi="Times New Roman"/>
                <w:bCs/>
                <w:color w:val="000000"/>
                <w:sz w:val="20"/>
                <w:szCs w:val="20"/>
                <w:lang w:eastAsia="en-US"/>
              </w:rPr>
              <w:t>8ψήφιο κεφάλαιο συνδυασμένης ονοματολογίας</w:t>
            </w:r>
          </w:p>
        </w:tc>
        <w:tc>
          <w:tcPr>
            <w:tcW w:w="1220" w:type="dxa"/>
            <w:tcBorders>
              <w:top w:val="nil"/>
              <w:left w:val="nil"/>
              <w:bottom w:val="single" w:sz="8" w:space="0" w:color="4F81BD"/>
              <w:right w:val="nil"/>
            </w:tcBorders>
            <w:shd w:val="clear" w:color="000000" w:fill="D3DFEE"/>
            <w:vAlign w:val="center"/>
            <w:hideMark/>
          </w:tcPr>
          <w:p w:rsidR="00752ADB" w:rsidRPr="000E7307" w:rsidRDefault="00752ADB" w:rsidP="0082585D">
            <w:pPr>
              <w:spacing w:after="0" w:line="240" w:lineRule="auto"/>
              <w:jc w:val="center"/>
              <w:rPr>
                <w:rFonts w:ascii="Times New Roman" w:hAnsi="Times New Roman"/>
                <w:color w:val="000000"/>
                <w:sz w:val="20"/>
                <w:szCs w:val="20"/>
                <w:lang w:val="en-US" w:eastAsia="en-US"/>
              </w:rPr>
            </w:pPr>
            <w:proofErr w:type="spellStart"/>
            <w:r w:rsidRPr="000E7307">
              <w:rPr>
                <w:rFonts w:ascii="Times New Roman" w:hAnsi="Times New Roman"/>
                <w:color w:val="000000"/>
                <w:sz w:val="20"/>
                <w:szCs w:val="20"/>
                <w:lang w:eastAsia="en-US"/>
              </w:rPr>
              <w:t>αξία(€</w:t>
            </w:r>
            <w:proofErr w:type="spellEnd"/>
            <w:r w:rsidRPr="000E7307">
              <w:rPr>
                <w:rFonts w:ascii="Times New Roman" w:hAnsi="Times New Roman"/>
                <w:color w:val="000000"/>
                <w:sz w:val="20"/>
                <w:szCs w:val="20"/>
                <w:lang w:eastAsia="en-US"/>
              </w:rPr>
              <w:t>)</w:t>
            </w:r>
          </w:p>
        </w:tc>
        <w:tc>
          <w:tcPr>
            <w:tcW w:w="1157" w:type="dxa"/>
            <w:tcBorders>
              <w:top w:val="nil"/>
              <w:left w:val="nil"/>
              <w:bottom w:val="single" w:sz="8" w:space="0" w:color="4F81BD"/>
              <w:right w:val="nil"/>
            </w:tcBorders>
            <w:shd w:val="clear" w:color="000000" w:fill="D3DFEE"/>
            <w:vAlign w:val="center"/>
            <w:hideMark/>
          </w:tcPr>
          <w:p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 στο σύνολο</w:t>
            </w:r>
          </w:p>
        </w:tc>
        <w:tc>
          <w:tcPr>
            <w:tcW w:w="1220" w:type="dxa"/>
            <w:tcBorders>
              <w:top w:val="nil"/>
              <w:left w:val="nil"/>
              <w:bottom w:val="single" w:sz="8" w:space="0" w:color="4F81BD"/>
              <w:right w:val="nil"/>
            </w:tcBorders>
            <w:shd w:val="clear" w:color="000000" w:fill="D3DFEE"/>
            <w:vAlign w:val="center"/>
            <w:hideMark/>
          </w:tcPr>
          <w:p w:rsidR="00752ADB" w:rsidRPr="000E7307" w:rsidRDefault="00752ADB" w:rsidP="0082585D">
            <w:pPr>
              <w:spacing w:after="0" w:line="240" w:lineRule="auto"/>
              <w:jc w:val="center"/>
              <w:rPr>
                <w:rFonts w:ascii="Times New Roman" w:hAnsi="Times New Roman"/>
                <w:color w:val="000000"/>
                <w:sz w:val="20"/>
                <w:szCs w:val="20"/>
                <w:lang w:val="en-US" w:eastAsia="en-US"/>
              </w:rPr>
            </w:pPr>
            <w:proofErr w:type="spellStart"/>
            <w:r w:rsidRPr="000E7307">
              <w:rPr>
                <w:rFonts w:ascii="Times New Roman" w:hAnsi="Times New Roman"/>
                <w:color w:val="000000"/>
                <w:sz w:val="20"/>
                <w:szCs w:val="20"/>
                <w:lang w:eastAsia="en-US"/>
              </w:rPr>
              <w:t>αξία(€</w:t>
            </w:r>
            <w:proofErr w:type="spellEnd"/>
            <w:r w:rsidRPr="000E7307">
              <w:rPr>
                <w:rFonts w:ascii="Times New Roman" w:hAnsi="Times New Roman"/>
                <w:color w:val="000000"/>
                <w:sz w:val="20"/>
                <w:szCs w:val="20"/>
                <w:lang w:eastAsia="en-US"/>
              </w:rPr>
              <w:t>)</w:t>
            </w:r>
          </w:p>
        </w:tc>
        <w:tc>
          <w:tcPr>
            <w:tcW w:w="1175" w:type="dxa"/>
            <w:tcBorders>
              <w:top w:val="nil"/>
              <w:left w:val="nil"/>
              <w:bottom w:val="single" w:sz="8" w:space="0" w:color="4F81BD"/>
              <w:right w:val="nil"/>
            </w:tcBorders>
            <w:shd w:val="clear" w:color="000000" w:fill="D3DFEE"/>
            <w:vAlign w:val="center"/>
            <w:hideMark/>
          </w:tcPr>
          <w:p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 στο σύνολο</w:t>
            </w:r>
          </w:p>
        </w:tc>
        <w:tc>
          <w:tcPr>
            <w:tcW w:w="1316" w:type="dxa"/>
            <w:tcBorders>
              <w:top w:val="nil"/>
              <w:left w:val="nil"/>
              <w:bottom w:val="single" w:sz="8" w:space="0" w:color="4F81BD"/>
              <w:right w:val="nil"/>
            </w:tcBorders>
            <w:shd w:val="clear" w:color="000000" w:fill="D3DFEE"/>
            <w:vAlign w:val="center"/>
            <w:hideMark/>
          </w:tcPr>
          <w:p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 </w:t>
            </w:r>
          </w:p>
        </w:tc>
      </w:tr>
      <w:tr w:rsidR="00752ADB" w:rsidRPr="000E7307" w:rsidTr="0082585D">
        <w:trPr>
          <w:trHeight w:val="525"/>
        </w:trPr>
        <w:tc>
          <w:tcPr>
            <w:tcW w:w="4368" w:type="dxa"/>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w:t>
            </w:r>
            <w:r w:rsidRPr="000E7307">
              <w:rPr>
                <w:rFonts w:ascii="Times New Roman" w:hAnsi="Times New Roman"/>
                <w:bCs/>
                <w:color w:val="000000"/>
                <w:sz w:val="20"/>
                <w:szCs w:val="20"/>
                <w:lang w:eastAsia="en-US"/>
              </w:rPr>
              <w:t xml:space="preserve">30049000 </w:t>
            </w:r>
            <w:r w:rsidRPr="000E7307">
              <w:rPr>
                <w:rFonts w:ascii="Times New Roman" w:hAnsi="Times New Roman"/>
                <w:color w:val="000000"/>
                <w:sz w:val="20"/>
                <w:szCs w:val="20"/>
              </w:rPr>
              <w:t>'Άλλα φάρμακα</w:t>
            </w:r>
            <w:r w:rsidR="00CC1C57" w:rsidRPr="000E7307">
              <w:rPr>
                <w:rFonts w:ascii="Times New Roman" w:hAnsi="Times New Roman"/>
                <w:color w:val="000000"/>
                <w:sz w:val="20"/>
                <w:szCs w:val="20"/>
              </w:rPr>
              <w:t xml:space="preserve"> </w:t>
            </w:r>
            <w:r w:rsidRPr="000E7307">
              <w:rPr>
                <w:rFonts w:ascii="Times New Roman" w:hAnsi="Times New Roman"/>
                <w:color w:val="000000"/>
                <w:sz w:val="20"/>
                <w:szCs w:val="20"/>
              </w:rPr>
              <w:t>για θεραπευτικούς ή προφυλακτικούς σκοπούς</w:t>
            </w:r>
          </w:p>
        </w:tc>
        <w:tc>
          <w:tcPr>
            <w:tcW w:w="1220" w:type="dxa"/>
            <w:tcBorders>
              <w:top w:val="nil"/>
              <w:left w:val="nil"/>
              <w:bottom w:val="single" w:sz="8" w:space="0" w:color="4F81BD"/>
              <w:right w:val="nil"/>
            </w:tcBorders>
            <w:shd w:val="clear" w:color="auto" w:fill="auto"/>
            <w:noWrap/>
            <w:vAlign w:val="bottom"/>
            <w:hideMark/>
          </w:tcPr>
          <w:p w:rsidR="00752ADB" w:rsidRPr="000E7307" w:rsidRDefault="00752ADB"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80</w:t>
            </w:r>
            <w:r w:rsidRPr="000E7307">
              <w:rPr>
                <w:rFonts w:ascii="Times New Roman" w:hAnsi="Times New Roman"/>
                <w:color w:val="000000"/>
                <w:sz w:val="20"/>
                <w:szCs w:val="20"/>
                <w:lang w:val="en-GB"/>
              </w:rPr>
              <w:t>.</w:t>
            </w:r>
            <w:r w:rsidRPr="000E7307">
              <w:rPr>
                <w:rFonts w:ascii="Times New Roman" w:hAnsi="Times New Roman"/>
                <w:color w:val="000000"/>
                <w:sz w:val="20"/>
                <w:szCs w:val="20"/>
              </w:rPr>
              <w:t>762</w:t>
            </w:r>
            <w:r w:rsidRPr="000E7307">
              <w:rPr>
                <w:rFonts w:ascii="Times New Roman" w:hAnsi="Times New Roman"/>
                <w:color w:val="000000"/>
                <w:sz w:val="20"/>
                <w:szCs w:val="20"/>
                <w:lang w:val="en-GB"/>
              </w:rPr>
              <w:t>.</w:t>
            </w:r>
            <w:r w:rsidRPr="000E7307">
              <w:rPr>
                <w:rFonts w:ascii="Times New Roman" w:hAnsi="Times New Roman"/>
                <w:color w:val="000000"/>
                <w:sz w:val="20"/>
                <w:szCs w:val="20"/>
              </w:rPr>
              <w:t>854</w:t>
            </w:r>
          </w:p>
        </w:tc>
        <w:tc>
          <w:tcPr>
            <w:tcW w:w="1157" w:type="dxa"/>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jc w:val="center"/>
              <w:rPr>
                <w:rFonts w:ascii="Times New Roman" w:hAnsi="Times New Roman"/>
                <w:color w:val="000000"/>
                <w:sz w:val="20"/>
                <w:szCs w:val="20"/>
                <w:lang w:val="en-GB" w:eastAsia="en-US"/>
              </w:rPr>
            </w:pPr>
            <w:r w:rsidRPr="000E7307">
              <w:rPr>
                <w:rFonts w:ascii="Times New Roman" w:hAnsi="Times New Roman"/>
                <w:color w:val="000000"/>
                <w:sz w:val="20"/>
                <w:szCs w:val="20"/>
                <w:lang w:val="en-GB" w:eastAsia="en-US"/>
              </w:rPr>
              <w:t>9,1%</w:t>
            </w:r>
          </w:p>
        </w:tc>
        <w:tc>
          <w:tcPr>
            <w:tcW w:w="1220" w:type="dxa"/>
            <w:tcBorders>
              <w:top w:val="nil"/>
              <w:left w:val="nil"/>
              <w:bottom w:val="single" w:sz="8" w:space="0" w:color="4F81BD"/>
              <w:right w:val="nil"/>
            </w:tcBorders>
            <w:shd w:val="clear" w:color="auto" w:fill="auto"/>
            <w:noWrap/>
            <w:vAlign w:val="bottom"/>
            <w:hideMark/>
          </w:tcPr>
          <w:p w:rsidR="00752ADB" w:rsidRPr="000E7307" w:rsidRDefault="00752ADB" w:rsidP="0082585D">
            <w:pPr>
              <w:spacing w:after="120"/>
              <w:jc w:val="center"/>
              <w:rPr>
                <w:rFonts w:ascii="Times New Roman" w:hAnsi="Times New Roman"/>
                <w:color w:val="000000"/>
                <w:sz w:val="20"/>
                <w:szCs w:val="20"/>
                <w:lang w:val="en-GB"/>
              </w:rPr>
            </w:pPr>
            <w:r w:rsidRPr="000E7307">
              <w:rPr>
                <w:rFonts w:ascii="Times New Roman" w:hAnsi="Times New Roman"/>
                <w:color w:val="000000"/>
                <w:sz w:val="20"/>
                <w:szCs w:val="20"/>
                <w:lang w:val="en-GB"/>
              </w:rPr>
              <w:t>82.482.030</w:t>
            </w:r>
          </w:p>
        </w:tc>
        <w:tc>
          <w:tcPr>
            <w:tcW w:w="1175" w:type="dxa"/>
            <w:tcBorders>
              <w:top w:val="nil"/>
              <w:left w:val="nil"/>
              <w:bottom w:val="single" w:sz="8" w:space="0" w:color="4F81BD"/>
              <w:right w:val="nil"/>
            </w:tcBorders>
            <w:shd w:val="clear" w:color="auto" w:fill="auto"/>
            <w:vAlign w:val="bottom"/>
            <w:hideMark/>
          </w:tcPr>
          <w:p w:rsidR="00752ADB" w:rsidRPr="000E7307" w:rsidRDefault="00752ADB" w:rsidP="0082585D">
            <w:pPr>
              <w:jc w:val="right"/>
              <w:rPr>
                <w:rFonts w:cs="Calibri"/>
                <w:color w:val="000000"/>
              </w:rPr>
            </w:pPr>
            <w:r w:rsidRPr="000E7307">
              <w:rPr>
                <w:rFonts w:cs="Calibri"/>
                <w:color w:val="000000"/>
              </w:rPr>
              <w:t>6,9%</w:t>
            </w:r>
          </w:p>
        </w:tc>
        <w:tc>
          <w:tcPr>
            <w:tcW w:w="1316" w:type="dxa"/>
            <w:tcBorders>
              <w:top w:val="nil"/>
              <w:left w:val="nil"/>
              <w:bottom w:val="single" w:sz="8" w:space="0" w:color="4F81BD"/>
              <w:right w:val="nil"/>
            </w:tcBorders>
            <w:shd w:val="clear" w:color="auto" w:fill="auto"/>
            <w:hideMark/>
          </w:tcPr>
          <w:p w:rsidR="00752ADB" w:rsidRPr="000E7307" w:rsidRDefault="00752ADB" w:rsidP="0082585D">
            <w:r w:rsidRPr="000E7307">
              <w:t>1.719.176</w:t>
            </w:r>
          </w:p>
        </w:tc>
      </w:tr>
      <w:tr w:rsidR="00752ADB" w:rsidRPr="000E7307" w:rsidTr="0082585D">
        <w:trPr>
          <w:trHeight w:val="525"/>
        </w:trPr>
        <w:tc>
          <w:tcPr>
            <w:tcW w:w="4368" w:type="dxa"/>
            <w:tcBorders>
              <w:top w:val="nil"/>
              <w:left w:val="nil"/>
              <w:bottom w:val="single" w:sz="8" w:space="0" w:color="4F81BD"/>
              <w:right w:val="nil"/>
            </w:tcBorders>
            <w:shd w:val="clear" w:color="000000" w:fill="C5D9F1"/>
            <w:vAlign w:val="center"/>
            <w:hideMark/>
          </w:tcPr>
          <w:p w:rsidR="00752ADB" w:rsidRPr="000E7307" w:rsidRDefault="00752ADB" w:rsidP="0082585D">
            <w:pPr>
              <w:spacing w:after="0" w:line="240" w:lineRule="auto"/>
              <w:rPr>
                <w:rFonts w:ascii="Times New Roman" w:hAnsi="Times New Roman"/>
                <w:color w:val="000000"/>
                <w:sz w:val="20"/>
                <w:szCs w:val="20"/>
                <w:lang w:eastAsia="en-US"/>
              </w:rPr>
            </w:pPr>
            <w:r w:rsidRPr="000E7307">
              <w:rPr>
                <w:rFonts w:ascii="Times New Roman" w:hAnsi="Times New Roman"/>
                <w:color w:val="000000"/>
                <w:sz w:val="20"/>
                <w:szCs w:val="20"/>
              </w:rPr>
              <w:t>'03054100'</w:t>
            </w:r>
            <w:r w:rsidRPr="000E7307">
              <w:rPr>
                <w:rFonts w:ascii="Times New Roman" w:hAnsi="Times New Roman"/>
                <w:bCs/>
                <w:color w:val="000000"/>
                <w:sz w:val="20"/>
                <w:szCs w:val="20"/>
                <w:lang w:eastAsia="en-US"/>
              </w:rPr>
              <w:t xml:space="preserve">: Σολομοί Ειρηνικού </w:t>
            </w:r>
            <w:proofErr w:type="spellStart"/>
            <w:r w:rsidRPr="000E7307">
              <w:rPr>
                <w:rFonts w:ascii="Times New Roman" w:hAnsi="Times New Roman"/>
                <w:bCs/>
                <w:color w:val="000000"/>
                <w:sz w:val="20"/>
                <w:szCs w:val="20"/>
                <w:lang w:val="en-US" w:eastAsia="en-US"/>
              </w:rPr>
              <w:t>Oncorhyncusnerka</w:t>
            </w:r>
            <w:proofErr w:type="spellEnd"/>
            <w:r w:rsidRPr="000E7307">
              <w:rPr>
                <w:rFonts w:ascii="Times New Roman" w:hAnsi="Times New Roman"/>
                <w:bCs/>
                <w:color w:val="000000"/>
                <w:sz w:val="20"/>
                <w:szCs w:val="20"/>
                <w:lang w:eastAsia="en-US"/>
              </w:rPr>
              <w:t xml:space="preserve">, </w:t>
            </w:r>
            <w:proofErr w:type="spellStart"/>
            <w:r w:rsidRPr="000E7307">
              <w:rPr>
                <w:rFonts w:ascii="Times New Roman" w:hAnsi="Times New Roman"/>
                <w:bCs/>
                <w:color w:val="000000"/>
                <w:sz w:val="20"/>
                <w:szCs w:val="20"/>
                <w:lang w:val="en-US" w:eastAsia="en-US"/>
              </w:rPr>
              <w:t>Oncorhyncusgorbuscha</w:t>
            </w:r>
            <w:proofErr w:type="spellEnd"/>
            <w:r w:rsidRPr="000E7307">
              <w:rPr>
                <w:rFonts w:ascii="Times New Roman" w:hAnsi="Times New Roman"/>
                <w:bCs/>
                <w:color w:val="000000"/>
                <w:sz w:val="20"/>
                <w:szCs w:val="20"/>
                <w:lang w:eastAsia="en-US"/>
              </w:rPr>
              <w:t xml:space="preserve">, </w:t>
            </w:r>
            <w:proofErr w:type="spellStart"/>
            <w:r w:rsidRPr="000E7307">
              <w:rPr>
                <w:rFonts w:ascii="Times New Roman" w:hAnsi="Times New Roman"/>
                <w:bCs/>
                <w:color w:val="000000"/>
                <w:sz w:val="20"/>
                <w:szCs w:val="20"/>
                <w:lang w:val="en-US" w:eastAsia="en-US"/>
              </w:rPr>
              <w:t>Oncorhyncusketa</w:t>
            </w:r>
            <w:proofErr w:type="spellEnd"/>
          </w:p>
        </w:tc>
        <w:tc>
          <w:tcPr>
            <w:tcW w:w="1220" w:type="dxa"/>
            <w:tcBorders>
              <w:top w:val="nil"/>
              <w:left w:val="nil"/>
              <w:bottom w:val="single" w:sz="8" w:space="0" w:color="4F81BD"/>
              <w:right w:val="nil"/>
            </w:tcBorders>
            <w:shd w:val="clear" w:color="000000" w:fill="C5D9F1"/>
            <w:noWrap/>
            <w:vAlign w:val="bottom"/>
            <w:hideMark/>
          </w:tcPr>
          <w:p w:rsidR="00752ADB" w:rsidRPr="000E7307" w:rsidRDefault="00752ADB"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59</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678</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626</w:t>
            </w:r>
          </w:p>
        </w:tc>
        <w:tc>
          <w:tcPr>
            <w:tcW w:w="1157" w:type="dxa"/>
            <w:tcBorders>
              <w:top w:val="nil"/>
              <w:left w:val="nil"/>
              <w:bottom w:val="single" w:sz="8" w:space="0" w:color="4F81BD"/>
              <w:right w:val="nil"/>
            </w:tcBorders>
            <w:shd w:val="clear" w:color="000000" w:fill="C5D9F1"/>
            <w:vAlign w:val="center"/>
            <w:hideMark/>
          </w:tcPr>
          <w:p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6,7%</w:t>
            </w:r>
          </w:p>
        </w:tc>
        <w:tc>
          <w:tcPr>
            <w:tcW w:w="1220" w:type="dxa"/>
            <w:tcBorders>
              <w:top w:val="nil"/>
              <w:left w:val="nil"/>
              <w:bottom w:val="single" w:sz="8" w:space="0" w:color="4F81BD"/>
              <w:right w:val="nil"/>
            </w:tcBorders>
            <w:shd w:val="clear" w:color="000000" w:fill="C5D9F1"/>
            <w:noWrap/>
            <w:vAlign w:val="bottom"/>
            <w:hideMark/>
          </w:tcPr>
          <w:p w:rsidR="00752ADB" w:rsidRPr="000E7307" w:rsidRDefault="00752ADB" w:rsidP="0082585D">
            <w:pPr>
              <w:spacing w:after="120"/>
              <w:jc w:val="right"/>
              <w:rPr>
                <w:rFonts w:ascii="Times New Roman" w:hAnsi="Times New Roman"/>
                <w:color w:val="000000"/>
                <w:sz w:val="20"/>
                <w:szCs w:val="20"/>
                <w:lang w:val="en-GB"/>
              </w:rPr>
            </w:pPr>
            <w:r w:rsidRPr="000E7307">
              <w:rPr>
                <w:rFonts w:ascii="Times New Roman" w:hAnsi="Times New Roman"/>
                <w:color w:val="000000"/>
                <w:sz w:val="20"/>
                <w:szCs w:val="20"/>
                <w:lang w:val="en-GB"/>
              </w:rPr>
              <w:t>59.273.946</w:t>
            </w:r>
          </w:p>
        </w:tc>
        <w:tc>
          <w:tcPr>
            <w:tcW w:w="1175" w:type="dxa"/>
            <w:tcBorders>
              <w:top w:val="nil"/>
              <w:left w:val="nil"/>
              <w:bottom w:val="single" w:sz="8" w:space="0" w:color="4F81BD"/>
              <w:right w:val="nil"/>
            </w:tcBorders>
            <w:shd w:val="clear" w:color="000000" w:fill="C5D9F1"/>
            <w:vAlign w:val="bottom"/>
            <w:hideMark/>
          </w:tcPr>
          <w:p w:rsidR="00752ADB" w:rsidRPr="000E7307" w:rsidRDefault="00752ADB" w:rsidP="0082585D">
            <w:pPr>
              <w:jc w:val="right"/>
              <w:rPr>
                <w:rFonts w:cs="Calibri"/>
                <w:color w:val="000000"/>
              </w:rPr>
            </w:pPr>
            <w:r w:rsidRPr="000E7307">
              <w:rPr>
                <w:rFonts w:cs="Calibri"/>
                <w:color w:val="000000"/>
              </w:rPr>
              <w:t>5,0%</w:t>
            </w:r>
          </w:p>
        </w:tc>
        <w:tc>
          <w:tcPr>
            <w:tcW w:w="1316" w:type="dxa"/>
            <w:tcBorders>
              <w:top w:val="nil"/>
              <w:left w:val="nil"/>
              <w:bottom w:val="single" w:sz="8" w:space="0" w:color="4F81BD"/>
              <w:right w:val="nil"/>
            </w:tcBorders>
            <w:shd w:val="clear" w:color="000000" w:fill="C5D9F1"/>
            <w:hideMark/>
          </w:tcPr>
          <w:p w:rsidR="00752ADB" w:rsidRPr="000E7307" w:rsidRDefault="00752ADB" w:rsidP="0082585D">
            <w:r w:rsidRPr="000E7307">
              <w:t>-404.680</w:t>
            </w:r>
          </w:p>
        </w:tc>
      </w:tr>
      <w:tr w:rsidR="00752ADB" w:rsidRPr="000E7307" w:rsidTr="0082585D">
        <w:trPr>
          <w:trHeight w:val="315"/>
        </w:trPr>
        <w:tc>
          <w:tcPr>
            <w:tcW w:w="4368" w:type="dxa"/>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rPr>
                <w:rFonts w:ascii="Times New Roman" w:hAnsi="Times New Roman"/>
                <w:color w:val="000000"/>
                <w:sz w:val="20"/>
                <w:szCs w:val="20"/>
                <w:lang w:eastAsia="en-US"/>
              </w:rPr>
            </w:pPr>
            <w:r w:rsidRPr="000E7307">
              <w:rPr>
                <w:rFonts w:ascii="Times New Roman" w:hAnsi="Times New Roman"/>
                <w:color w:val="000000"/>
                <w:sz w:val="20"/>
                <w:szCs w:val="20"/>
              </w:rPr>
              <w:t>'</w:t>
            </w:r>
            <w:r w:rsidRPr="000E7307">
              <w:rPr>
                <w:rFonts w:ascii="Times New Roman" w:hAnsi="Times New Roman"/>
                <w:color w:val="000000"/>
                <w:sz w:val="20"/>
                <w:szCs w:val="20"/>
                <w:lang w:eastAsia="en-US"/>
              </w:rPr>
              <w:t>76061292</w:t>
            </w:r>
            <w:r w:rsidRPr="000E7307">
              <w:rPr>
                <w:rFonts w:ascii="Times New Roman" w:hAnsi="Times New Roman"/>
                <w:color w:val="000000"/>
                <w:sz w:val="20"/>
                <w:szCs w:val="20"/>
              </w:rPr>
              <w:t>'</w:t>
            </w:r>
            <w:r w:rsidRPr="000E7307">
              <w:rPr>
                <w:rFonts w:ascii="Times New Roman" w:hAnsi="Times New Roman"/>
                <w:color w:val="000000"/>
                <w:sz w:val="20"/>
                <w:szCs w:val="20"/>
                <w:lang w:eastAsia="en-US"/>
              </w:rPr>
              <w:t xml:space="preserve">: Πλάκες, ταινίες και φύλλα, από αργίλιο, με πάχος κατώτερο των 3 </w:t>
            </w:r>
            <w:r w:rsidRPr="000E7307">
              <w:rPr>
                <w:rFonts w:ascii="Times New Roman" w:hAnsi="Times New Roman"/>
                <w:color w:val="000000"/>
                <w:sz w:val="20"/>
                <w:szCs w:val="20"/>
                <w:lang w:val="en-US" w:eastAsia="en-US"/>
              </w:rPr>
              <w:t>mm</w:t>
            </w:r>
          </w:p>
        </w:tc>
        <w:tc>
          <w:tcPr>
            <w:tcW w:w="1220" w:type="dxa"/>
            <w:tcBorders>
              <w:top w:val="nil"/>
              <w:left w:val="nil"/>
              <w:bottom w:val="single" w:sz="8" w:space="0" w:color="4F81BD"/>
              <w:right w:val="nil"/>
            </w:tcBorders>
            <w:shd w:val="clear" w:color="auto" w:fill="auto"/>
            <w:noWrap/>
            <w:vAlign w:val="bottom"/>
            <w:hideMark/>
          </w:tcPr>
          <w:p w:rsidR="00752ADB" w:rsidRPr="000E7307" w:rsidRDefault="00752ADB" w:rsidP="0082585D">
            <w:pPr>
              <w:spacing w:after="100"/>
              <w:jc w:val="right"/>
              <w:rPr>
                <w:rFonts w:ascii="Times New Roman" w:hAnsi="Times New Roman"/>
                <w:color w:val="000000"/>
                <w:sz w:val="20"/>
                <w:szCs w:val="20"/>
              </w:rPr>
            </w:pPr>
            <w:r w:rsidRPr="000E7307">
              <w:rPr>
                <w:rFonts w:ascii="Times New Roman" w:hAnsi="Times New Roman"/>
                <w:color w:val="000000"/>
                <w:sz w:val="20"/>
                <w:szCs w:val="20"/>
              </w:rPr>
              <w:t>26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505</w:t>
            </w:r>
            <w:r w:rsidRPr="000E7307">
              <w:rPr>
                <w:rFonts w:ascii="Times New Roman" w:hAnsi="Times New Roman"/>
                <w:color w:val="000000"/>
                <w:sz w:val="20"/>
                <w:szCs w:val="20"/>
                <w:lang w:val="en-GB"/>
              </w:rPr>
              <w:t>.</w:t>
            </w:r>
            <w:r w:rsidRPr="000E7307">
              <w:rPr>
                <w:rFonts w:ascii="Times New Roman" w:hAnsi="Times New Roman"/>
                <w:color w:val="000000"/>
                <w:sz w:val="20"/>
                <w:szCs w:val="20"/>
              </w:rPr>
              <w:t>837</w:t>
            </w:r>
          </w:p>
        </w:tc>
        <w:tc>
          <w:tcPr>
            <w:tcW w:w="1157" w:type="dxa"/>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3,0%</w:t>
            </w:r>
          </w:p>
        </w:tc>
        <w:tc>
          <w:tcPr>
            <w:tcW w:w="1220" w:type="dxa"/>
            <w:tcBorders>
              <w:top w:val="nil"/>
              <w:left w:val="nil"/>
              <w:bottom w:val="single" w:sz="8" w:space="0" w:color="4F81BD"/>
              <w:right w:val="nil"/>
            </w:tcBorders>
            <w:shd w:val="clear" w:color="auto" w:fill="auto"/>
            <w:noWrap/>
            <w:vAlign w:val="bottom"/>
            <w:hideMark/>
          </w:tcPr>
          <w:p w:rsidR="00752ADB" w:rsidRPr="000E7307" w:rsidRDefault="00752ADB" w:rsidP="0082585D">
            <w:pPr>
              <w:spacing w:after="100"/>
              <w:jc w:val="right"/>
              <w:rPr>
                <w:rFonts w:ascii="Times New Roman" w:hAnsi="Times New Roman"/>
                <w:color w:val="000000"/>
                <w:sz w:val="20"/>
                <w:szCs w:val="20"/>
                <w:lang w:val="en-GB"/>
              </w:rPr>
            </w:pPr>
            <w:r w:rsidRPr="000E7307">
              <w:rPr>
                <w:rFonts w:ascii="Times New Roman" w:hAnsi="Times New Roman"/>
                <w:color w:val="000000"/>
                <w:sz w:val="20"/>
                <w:szCs w:val="20"/>
                <w:lang w:val="en-GB"/>
              </w:rPr>
              <w:t>24.821.716</w:t>
            </w:r>
          </w:p>
        </w:tc>
        <w:tc>
          <w:tcPr>
            <w:tcW w:w="1175" w:type="dxa"/>
            <w:tcBorders>
              <w:top w:val="nil"/>
              <w:left w:val="nil"/>
              <w:bottom w:val="single" w:sz="8" w:space="0" w:color="4F81BD"/>
              <w:right w:val="nil"/>
            </w:tcBorders>
            <w:shd w:val="clear" w:color="auto" w:fill="auto"/>
            <w:vAlign w:val="bottom"/>
            <w:hideMark/>
          </w:tcPr>
          <w:p w:rsidR="00752ADB" w:rsidRPr="000E7307" w:rsidRDefault="00752ADB" w:rsidP="0082585D">
            <w:pPr>
              <w:jc w:val="right"/>
              <w:rPr>
                <w:rFonts w:cs="Calibri"/>
                <w:color w:val="000000"/>
              </w:rPr>
            </w:pPr>
            <w:r w:rsidRPr="000E7307">
              <w:rPr>
                <w:rFonts w:cs="Calibri"/>
                <w:color w:val="000000"/>
              </w:rPr>
              <w:t>2,1%</w:t>
            </w:r>
          </w:p>
        </w:tc>
        <w:tc>
          <w:tcPr>
            <w:tcW w:w="1316" w:type="dxa"/>
            <w:tcBorders>
              <w:top w:val="nil"/>
              <w:left w:val="nil"/>
              <w:bottom w:val="single" w:sz="8" w:space="0" w:color="4F81BD"/>
              <w:right w:val="nil"/>
            </w:tcBorders>
            <w:shd w:val="clear" w:color="auto" w:fill="auto"/>
            <w:hideMark/>
          </w:tcPr>
          <w:p w:rsidR="00752ADB" w:rsidRPr="000E7307" w:rsidRDefault="00752ADB" w:rsidP="0082585D">
            <w:r w:rsidRPr="000E7307">
              <w:t>-1.684.121</w:t>
            </w:r>
          </w:p>
        </w:tc>
      </w:tr>
      <w:tr w:rsidR="00752ADB" w:rsidRPr="000E7307" w:rsidTr="0082585D">
        <w:trPr>
          <w:trHeight w:val="315"/>
        </w:trPr>
        <w:tc>
          <w:tcPr>
            <w:tcW w:w="4368" w:type="dxa"/>
            <w:tcBorders>
              <w:top w:val="nil"/>
              <w:left w:val="nil"/>
              <w:bottom w:val="single" w:sz="8" w:space="0" w:color="4F81BD"/>
              <w:right w:val="nil"/>
            </w:tcBorders>
            <w:shd w:val="clear" w:color="000000" w:fill="C5D9F1"/>
            <w:vAlign w:val="center"/>
            <w:hideMark/>
          </w:tcPr>
          <w:p w:rsidR="00752ADB" w:rsidRPr="000E7307" w:rsidRDefault="00752ADB" w:rsidP="0082585D">
            <w:pPr>
              <w:spacing w:after="0" w:line="240" w:lineRule="auto"/>
              <w:rPr>
                <w:rFonts w:ascii="Times New Roman" w:hAnsi="Times New Roman"/>
                <w:color w:val="000000"/>
                <w:sz w:val="20"/>
                <w:szCs w:val="20"/>
                <w:lang w:eastAsia="en-US"/>
              </w:rPr>
            </w:pPr>
            <w:r w:rsidRPr="000E7307">
              <w:rPr>
                <w:rFonts w:ascii="Times New Roman" w:hAnsi="Times New Roman"/>
                <w:color w:val="000000"/>
                <w:sz w:val="20"/>
                <w:szCs w:val="20"/>
              </w:rPr>
              <w:t>'</w:t>
            </w:r>
            <w:r w:rsidRPr="000E7307">
              <w:rPr>
                <w:rFonts w:ascii="Times New Roman" w:hAnsi="Times New Roman"/>
                <w:color w:val="000000"/>
                <w:sz w:val="20"/>
                <w:szCs w:val="20"/>
                <w:lang w:val="en-GB" w:eastAsia="en-US"/>
              </w:rPr>
              <w:t>99900000</w:t>
            </w:r>
            <w:r w:rsidRPr="000E7307">
              <w:rPr>
                <w:rFonts w:ascii="Times New Roman" w:hAnsi="Times New Roman"/>
                <w:color w:val="000000"/>
                <w:sz w:val="20"/>
                <w:szCs w:val="20"/>
              </w:rPr>
              <w:t>'</w:t>
            </w:r>
            <w:r w:rsidRPr="000E7307">
              <w:rPr>
                <w:rFonts w:ascii="Times New Roman" w:hAnsi="Times New Roman"/>
                <w:color w:val="000000"/>
                <w:sz w:val="20"/>
                <w:szCs w:val="20"/>
                <w:lang w:val="en-GB" w:eastAsia="en-US"/>
              </w:rPr>
              <w:t xml:space="preserve">: </w:t>
            </w:r>
            <w:r w:rsidRPr="000E7307">
              <w:rPr>
                <w:rFonts w:ascii="Times New Roman" w:hAnsi="Times New Roman"/>
                <w:color w:val="000000"/>
                <w:sz w:val="20"/>
                <w:szCs w:val="20"/>
                <w:lang w:eastAsia="en-US"/>
              </w:rPr>
              <w:t>Εμπιστευτικά προϊόντα</w:t>
            </w:r>
          </w:p>
        </w:tc>
        <w:tc>
          <w:tcPr>
            <w:tcW w:w="1220" w:type="dxa"/>
            <w:tcBorders>
              <w:top w:val="nil"/>
              <w:left w:val="nil"/>
              <w:bottom w:val="single" w:sz="8" w:space="0" w:color="4F81BD"/>
              <w:right w:val="nil"/>
            </w:tcBorders>
            <w:shd w:val="clear" w:color="000000" w:fill="C5D9F1"/>
            <w:noWrap/>
            <w:vAlign w:val="bottom"/>
            <w:hideMark/>
          </w:tcPr>
          <w:p w:rsidR="00752ADB" w:rsidRPr="000E7307" w:rsidRDefault="00752ADB" w:rsidP="0082585D">
            <w:pPr>
              <w:spacing w:after="0"/>
              <w:jc w:val="right"/>
              <w:rPr>
                <w:rFonts w:ascii="Times New Roman" w:hAnsi="Times New Roman"/>
                <w:color w:val="000000"/>
                <w:sz w:val="20"/>
                <w:szCs w:val="20"/>
              </w:rPr>
            </w:pPr>
            <w:r w:rsidRPr="000E7307">
              <w:rPr>
                <w:rFonts w:ascii="Times New Roman" w:hAnsi="Times New Roman"/>
                <w:color w:val="000000"/>
                <w:sz w:val="20"/>
                <w:szCs w:val="20"/>
              </w:rPr>
              <w:t>28</w:t>
            </w:r>
            <w:r w:rsidRPr="000E7307">
              <w:rPr>
                <w:rFonts w:ascii="Times New Roman" w:hAnsi="Times New Roman"/>
                <w:color w:val="000000"/>
                <w:sz w:val="20"/>
                <w:szCs w:val="20"/>
                <w:lang w:val="en-GB"/>
              </w:rPr>
              <w:t>.</w:t>
            </w:r>
            <w:r w:rsidRPr="000E7307">
              <w:rPr>
                <w:rFonts w:ascii="Times New Roman" w:hAnsi="Times New Roman"/>
                <w:color w:val="000000"/>
                <w:sz w:val="20"/>
                <w:szCs w:val="20"/>
              </w:rPr>
              <w:t>073</w:t>
            </w:r>
            <w:r w:rsidRPr="000E7307">
              <w:rPr>
                <w:rFonts w:ascii="Times New Roman" w:hAnsi="Times New Roman"/>
                <w:color w:val="000000"/>
                <w:sz w:val="20"/>
                <w:szCs w:val="20"/>
                <w:lang w:val="en-GB"/>
              </w:rPr>
              <w:t>.</w:t>
            </w:r>
            <w:r w:rsidRPr="000E7307">
              <w:rPr>
                <w:rFonts w:ascii="Times New Roman" w:hAnsi="Times New Roman"/>
                <w:color w:val="000000"/>
                <w:sz w:val="20"/>
                <w:szCs w:val="20"/>
              </w:rPr>
              <w:t>584</w:t>
            </w:r>
          </w:p>
        </w:tc>
        <w:tc>
          <w:tcPr>
            <w:tcW w:w="1157" w:type="dxa"/>
            <w:tcBorders>
              <w:top w:val="nil"/>
              <w:left w:val="nil"/>
              <w:bottom w:val="single" w:sz="8" w:space="0" w:color="4F81BD"/>
              <w:right w:val="nil"/>
            </w:tcBorders>
            <w:shd w:val="clear" w:color="000000" w:fill="C5D9F1"/>
            <w:vAlign w:val="center"/>
            <w:hideMark/>
          </w:tcPr>
          <w:p w:rsidR="00752ADB" w:rsidRPr="000E7307" w:rsidRDefault="00752ADB"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3,2%</w:t>
            </w:r>
          </w:p>
        </w:tc>
        <w:tc>
          <w:tcPr>
            <w:tcW w:w="1220" w:type="dxa"/>
            <w:tcBorders>
              <w:top w:val="nil"/>
              <w:left w:val="nil"/>
              <w:bottom w:val="single" w:sz="8" w:space="0" w:color="4F81BD"/>
              <w:right w:val="nil"/>
            </w:tcBorders>
            <w:shd w:val="clear" w:color="000000" w:fill="C5D9F1"/>
            <w:noWrap/>
            <w:vAlign w:val="bottom"/>
            <w:hideMark/>
          </w:tcPr>
          <w:p w:rsidR="00752ADB" w:rsidRPr="000E7307" w:rsidRDefault="00752ADB" w:rsidP="0082585D">
            <w:pPr>
              <w:spacing w:after="0"/>
              <w:jc w:val="right"/>
              <w:rPr>
                <w:rFonts w:ascii="Times New Roman" w:hAnsi="Times New Roman"/>
                <w:color w:val="000000"/>
                <w:sz w:val="20"/>
                <w:szCs w:val="20"/>
                <w:lang w:val="en-GB"/>
              </w:rPr>
            </w:pPr>
            <w:r w:rsidRPr="000E7307">
              <w:rPr>
                <w:rFonts w:ascii="Times New Roman" w:hAnsi="Times New Roman"/>
                <w:color w:val="000000"/>
                <w:sz w:val="20"/>
                <w:szCs w:val="20"/>
                <w:lang w:val="en-GB"/>
              </w:rPr>
              <w:t>23.499.536</w:t>
            </w:r>
          </w:p>
        </w:tc>
        <w:tc>
          <w:tcPr>
            <w:tcW w:w="1175" w:type="dxa"/>
            <w:tcBorders>
              <w:top w:val="nil"/>
              <w:left w:val="nil"/>
              <w:bottom w:val="single" w:sz="8" w:space="0" w:color="4F81BD"/>
              <w:right w:val="nil"/>
            </w:tcBorders>
            <w:shd w:val="clear" w:color="000000" w:fill="C5D9F1"/>
            <w:vAlign w:val="bottom"/>
            <w:hideMark/>
          </w:tcPr>
          <w:p w:rsidR="00752ADB" w:rsidRPr="000E7307" w:rsidRDefault="00752ADB" w:rsidP="0082585D">
            <w:pPr>
              <w:jc w:val="right"/>
              <w:rPr>
                <w:rFonts w:cs="Calibri"/>
                <w:color w:val="000000"/>
              </w:rPr>
            </w:pPr>
            <w:r w:rsidRPr="000E7307">
              <w:rPr>
                <w:rFonts w:cs="Calibri"/>
                <w:color w:val="000000"/>
              </w:rPr>
              <w:t>2,0%</w:t>
            </w:r>
          </w:p>
        </w:tc>
        <w:tc>
          <w:tcPr>
            <w:tcW w:w="1316" w:type="dxa"/>
            <w:tcBorders>
              <w:top w:val="nil"/>
              <w:left w:val="nil"/>
              <w:bottom w:val="single" w:sz="8" w:space="0" w:color="4F81BD"/>
              <w:right w:val="nil"/>
            </w:tcBorders>
            <w:shd w:val="clear" w:color="000000" w:fill="C5D9F1"/>
            <w:hideMark/>
          </w:tcPr>
          <w:p w:rsidR="00752ADB" w:rsidRPr="000E7307" w:rsidRDefault="00752ADB" w:rsidP="0082585D">
            <w:r w:rsidRPr="000E7307">
              <w:t>-4.574.048</w:t>
            </w:r>
          </w:p>
        </w:tc>
      </w:tr>
      <w:tr w:rsidR="00752ADB" w:rsidRPr="000E7307" w:rsidTr="0082585D">
        <w:trPr>
          <w:trHeight w:val="525"/>
        </w:trPr>
        <w:tc>
          <w:tcPr>
            <w:tcW w:w="4368" w:type="dxa"/>
            <w:tcBorders>
              <w:top w:val="nil"/>
              <w:left w:val="nil"/>
              <w:bottom w:val="single" w:sz="8" w:space="0" w:color="4F81BD"/>
              <w:right w:val="nil"/>
            </w:tcBorders>
            <w:shd w:val="clear" w:color="auto" w:fill="auto"/>
            <w:vAlign w:val="center"/>
            <w:hideMark/>
          </w:tcPr>
          <w:p w:rsidR="00752ADB" w:rsidRPr="000E7307" w:rsidRDefault="00752ADB" w:rsidP="0082585D">
            <w:pPr>
              <w:spacing w:after="0" w:line="240" w:lineRule="auto"/>
              <w:rPr>
                <w:rFonts w:ascii="Times New Roman" w:hAnsi="Times New Roman"/>
                <w:color w:val="000000"/>
                <w:sz w:val="20"/>
                <w:szCs w:val="20"/>
                <w:lang w:eastAsia="en-US"/>
              </w:rPr>
            </w:pPr>
            <w:r w:rsidRPr="000E7307">
              <w:rPr>
                <w:rFonts w:ascii="Times New Roman" w:hAnsi="Times New Roman"/>
                <w:color w:val="000000"/>
                <w:sz w:val="20"/>
                <w:szCs w:val="20"/>
              </w:rPr>
              <w:t>'</w:t>
            </w:r>
            <w:r w:rsidRPr="000E7307">
              <w:rPr>
                <w:rFonts w:ascii="Times New Roman" w:hAnsi="Times New Roman"/>
                <w:color w:val="000000"/>
                <w:sz w:val="20"/>
                <w:szCs w:val="20"/>
                <w:lang w:eastAsia="en-US"/>
              </w:rPr>
              <w:t>85446010</w:t>
            </w:r>
            <w:r w:rsidRPr="000E7307">
              <w:rPr>
                <w:rFonts w:ascii="Times New Roman" w:hAnsi="Times New Roman"/>
                <w:color w:val="000000"/>
                <w:sz w:val="20"/>
                <w:szCs w:val="20"/>
              </w:rPr>
              <w:t>'</w:t>
            </w:r>
            <w:r w:rsidRPr="000E7307">
              <w:rPr>
                <w:rFonts w:ascii="Times New Roman" w:hAnsi="Times New Roman"/>
                <w:color w:val="000000"/>
                <w:sz w:val="20"/>
                <w:szCs w:val="20"/>
                <w:lang w:eastAsia="en-US"/>
              </w:rPr>
              <w:t xml:space="preserve">: Ηλεκτρικοί αγωγοί, για τάση &gt; 1.000 </w:t>
            </w:r>
            <w:r w:rsidRPr="000E7307">
              <w:rPr>
                <w:rFonts w:ascii="Times New Roman" w:hAnsi="Times New Roman"/>
                <w:color w:val="000000"/>
                <w:sz w:val="20"/>
                <w:szCs w:val="20"/>
                <w:lang w:val="en-US" w:eastAsia="en-US"/>
              </w:rPr>
              <w:t>V</w:t>
            </w:r>
            <w:r w:rsidRPr="000E7307">
              <w:rPr>
                <w:rFonts w:ascii="Times New Roman" w:hAnsi="Times New Roman"/>
                <w:color w:val="000000"/>
                <w:sz w:val="20"/>
                <w:szCs w:val="20"/>
                <w:lang w:eastAsia="en-US"/>
              </w:rPr>
              <w:t xml:space="preserve">, μονωμένοι, με αγωγό από χαλκό, </w:t>
            </w:r>
            <w:proofErr w:type="spellStart"/>
            <w:r w:rsidRPr="000E7307">
              <w:rPr>
                <w:rFonts w:ascii="Times New Roman" w:hAnsi="Times New Roman"/>
                <w:color w:val="000000"/>
                <w:sz w:val="20"/>
                <w:szCs w:val="20"/>
                <w:lang w:eastAsia="en-US"/>
              </w:rPr>
              <w:t>π.δ.κ.α</w:t>
            </w:r>
            <w:proofErr w:type="spellEnd"/>
            <w:r w:rsidRPr="000E7307">
              <w:rPr>
                <w:rFonts w:ascii="Times New Roman" w:hAnsi="Times New Roman"/>
                <w:color w:val="000000"/>
                <w:sz w:val="20"/>
                <w:szCs w:val="20"/>
                <w:lang w:eastAsia="en-US"/>
              </w:rPr>
              <w:t>.</w:t>
            </w:r>
          </w:p>
        </w:tc>
        <w:tc>
          <w:tcPr>
            <w:tcW w:w="1220" w:type="dxa"/>
            <w:tcBorders>
              <w:top w:val="nil"/>
              <w:left w:val="nil"/>
              <w:bottom w:val="single" w:sz="8" w:space="0" w:color="4F81BD"/>
              <w:right w:val="nil"/>
            </w:tcBorders>
            <w:shd w:val="clear" w:color="auto" w:fill="auto"/>
            <w:noWrap/>
            <w:vAlign w:val="bottom"/>
            <w:hideMark/>
          </w:tcPr>
          <w:p w:rsidR="00752ADB" w:rsidRPr="000E7307" w:rsidRDefault="00752ADB" w:rsidP="0082585D">
            <w:pPr>
              <w:spacing w:after="80"/>
              <w:jc w:val="right"/>
              <w:rPr>
                <w:rFonts w:ascii="Times New Roman" w:hAnsi="Times New Roman"/>
                <w:color w:val="000000"/>
                <w:sz w:val="20"/>
                <w:szCs w:val="20"/>
              </w:rPr>
            </w:pPr>
            <w:r w:rsidRPr="000E7307">
              <w:rPr>
                <w:rFonts w:ascii="Times New Roman" w:hAnsi="Times New Roman"/>
                <w:color w:val="000000"/>
                <w:sz w:val="20"/>
                <w:szCs w:val="20"/>
              </w:rPr>
              <w:t>37</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606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382</w:t>
            </w:r>
          </w:p>
        </w:tc>
        <w:tc>
          <w:tcPr>
            <w:tcW w:w="1157" w:type="dxa"/>
            <w:tcBorders>
              <w:top w:val="nil"/>
              <w:left w:val="nil"/>
              <w:bottom w:val="single" w:sz="8" w:space="0" w:color="4F81BD"/>
              <w:right w:val="nil"/>
            </w:tcBorders>
            <w:shd w:val="clear" w:color="auto" w:fill="auto"/>
            <w:vAlign w:val="center"/>
            <w:hideMark/>
          </w:tcPr>
          <w:p w:rsidR="00752ADB" w:rsidRPr="000E7307" w:rsidRDefault="00752ADB" w:rsidP="0082585D">
            <w:pPr>
              <w:spacing w:before="60"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4,2%</w:t>
            </w:r>
          </w:p>
        </w:tc>
        <w:tc>
          <w:tcPr>
            <w:tcW w:w="1220" w:type="dxa"/>
            <w:tcBorders>
              <w:top w:val="nil"/>
              <w:left w:val="nil"/>
              <w:bottom w:val="single" w:sz="8" w:space="0" w:color="4F81BD"/>
              <w:right w:val="nil"/>
            </w:tcBorders>
            <w:shd w:val="clear" w:color="auto" w:fill="auto"/>
            <w:noWrap/>
            <w:vAlign w:val="bottom"/>
            <w:hideMark/>
          </w:tcPr>
          <w:p w:rsidR="00752ADB" w:rsidRPr="000E7307" w:rsidRDefault="00752ADB" w:rsidP="0082585D">
            <w:pPr>
              <w:spacing w:after="80"/>
              <w:jc w:val="right"/>
              <w:rPr>
                <w:rFonts w:ascii="Times New Roman" w:hAnsi="Times New Roman"/>
                <w:color w:val="000000"/>
                <w:sz w:val="20"/>
                <w:szCs w:val="20"/>
                <w:lang w:val="en-GB"/>
              </w:rPr>
            </w:pPr>
            <w:r w:rsidRPr="000E7307">
              <w:rPr>
                <w:rFonts w:ascii="Times New Roman" w:hAnsi="Times New Roman"/>
                <w:color w:val="000000"/>
                <w:sz w:val="20"/>
                <w:szCs w:val="20"/>
                <w:lang w:val="en-GB"/>
              </w:rPr>
              <w:t>333.000</w:t>
            </w:r>
          </w:p>
        </w:tc>
        <w:tc>
          <w:tcPr>
            <w:tcW w:w="1175" w:type="dxa"/>
            <w:tcBorders>
              <w:top w:val="nil"/>
              <w:left w:val="nil"/>
              <w:bottom w:val="single" w:sz="8" w:space="0" w:color="4F81BD"/>
              <w:right w:val="nil"/>
            </w:tcBorders>
            <w:shd w:val="clear" w:color="auto" w:fill="auto"/>
            <w:vAlign w:val="bottom"/>
            <w:hideMark/>
          </w:tcPr>
          <w:p w:rsidR="00752ADB" w:rsidRPr="000E7307" w:rsidRDefault="00752ADB" w:rsidP="0082585D">
            <w:pPr>
              <w:jc w:val="right"/>
              <w:rPr>
                <w:rFonts w:cs="Calibri"/>
                <w:color w:val="000000"/>
              </w:rPr>
            </w:pPr>
            <w:r w:rsidRPr="000E7307">
              <w:rPr>
                <w:rFonts w:cs="Calibri"/>
                <w:color w:val="000000"/>
              </w:rPr>
              <w:t>0,0%</w:t>
            </w:r>
          </w:p>
        </w:tc>
        <w:tc>
          <w:tcPr>
            <w:tcW w:w="1316" w:type="dxa"/>
            <w:tcBorders>
              <w:top w:val="nil"/>
              <w:left w:val="nil"/>
              <w:bottom w:val="single" w:sz="8" w:space="0" w:color="4F81BD"/>
              <w:right w:val="nil"/>
            </w:tcBorders>
            <w:shd w:val="clear" w:color="auto" w:fill="auto"/>
            <w:hideMark/>
          </w:tcPr>
          <w:p w:rsidR="00752ADB" w:rsidRPr="000E7307" w:rsidRDefault="00752ADB" w:rsidP="0082585D">
            <w:r w:rsidRPr="000E7307">
              <w:rPr>
                <w:lang w:val="en-GB"/>
              </w:rPr>
              <w:t>-</w:t>
            </w:r>
            <w:r w:rsidRPr="000E7307">
              <w:t>37.273.382</w:t>
            </w:r>
          </w:p>
        </w:tc>
      </w:tr>
    </w:tbl>
    <w:p w:rsidR="00891C5E" w:rsidRPr="000E7307" w:rsidRDefault="00891C5E" w:rsidP="00891C5E">
      <w:pPr>
        <w:rPr>
          <w:rFonts w:ascii="Times New Roman" w:hAnsi="Times New Roman"/>
          <w:sz w:val="20"/>
          <w:szCs w:val="20"/>
        </w:rPr>
      </w:pPr>
      <w:r w:rsidRPr="000E7307">
        <w:rPr>
          <w:rFonts w:ascii="Times New Roman" w:hAnsi="Times New Roman"/>
          <w:sz w:val="20"/>
          <w:szCs w:val="20"/>
        </w:rPr>
        <w:t>Πηγή : ΕΛΣΤΑΤ</w:t>
      </w:r>
    </w:p>
    <w:p w:rsidR="00891C5E" w:rsidRPr="000E7307" w:rsidRDefault="00891C5E" w:rsidP="00891C5E">
      <w:pPr>
        <w:pStyle w:val="Caption"/>
        <w:spacing w:after="0"/>
        <w:rPr>
          <w:lang w:val="en-GB"/>
        </w:rPr>
      </w:pPr>
    </w:p>
    <w:p w:rsidR="002624BD" w:rsidRPr="000E7307" w:rsidRDefault="002624BD" w:rsidP="00BF07F5">
      <w:pPr>
        <w:spacing w:after="0" w:line="240" w:lineRule="auto"/>
        <w:rPr>
          <w:lang w:val="en-US"/>
        </w:rPr>
      </w:pPr>
    </w:p>
    <w:p w:rsidR="00BF07F5" w:rsidRPr="000E7307" w:rsidRDefault="00BF07F5" w:rsidP="00BF07F5">
      <w:pPr>
        <w:spacing w:after="0" w:line="240" w:lineRule="auto"/>
        <w:rPr>
          <w:lang w:val="en-US"/>
        </w:rPr>
      </w:pPr>
    </w:p>
    <w:p w:rsidR="00BF07F5" w:rsidRPr="000E7307" w:rsidRDefault="00BF07F5" w:rsidP="00BF07F5">
      <w:pPr>
        <w:spacing w:after="0" w:line="240" w:lineRule="auto"/>
        <w:rPr>
          <w:lang w:val="en-US"/>
        </w:rPr>
      </w:pPr>
    </w:p>
    <w:p w:rsidR="00BF07F5" w:rsidRPr="000E7307" w:rsidRDefault="00BF07F5" w:rsidP="00BF07F5">
      <w:pPr>
        <w:spacing w:after="0" w:line="240" w:lineRule="auto"/>
        <w:rPr>
          <w:lang w:val="en-US"/>
        </w:rPr>
      </w:pPr>
    </w:p>
    <w:p w:rsidR="00BF07F5" w:rsidRPr="000E7307" w:rsidRDefault="00BF07F5" w:rsidP="00BF07F5">
      <w:pPr>
        <w:spacing w:after="0" w:line="240" w:lineRule="auto"/>
        <w:rPr>
          <w:lang w:val="en-US"/>
        </w:rPr>
      </w:pPr>
    </w:p>
    <w:p w:rsidR="00BF07F5" w:rsidRPr="000E7307" w:rsidRDefault="00BF07F5" w:rsidP="00BF07F5">
      <w:pPr>
        <w:spacing w:after="0" w:line="240" w:lineRule="auto"/>
        <w:rPr>
          <w:lang w:val="en-US"/>
        </w:rPr>
      </w:pPr>
    </w:p>
    <w:p w:rsidR="00BF07F5" w:rsidRPr="000E7307" w:rsidRDefault="00BF07F5" w:rsidP="00BF07F5">
      <w:pPr>
        <w:spacing w:after="0" w:line="240" w:lineRule="auto"/>
        <w:rPr>
          <w:lang w:val="en-US"/>
        </w:rPr>
      </w:pPr>
    </w:p>
    <w:p w:rsidR="002624BD" w:rsidRPr="000E7307" w:rsidRDefault="002624BD" w:rsidP="002624BD">
      <w:pPr>
        <w:pStyle w:val="Caption"/>
        <w:rPr>
          <w:sz w:val="22"/>
          <w:szCs w:val="22"/>
        </w:rPr>
      </w:pPr>
      <w:bookmarkStart w:id="40" w:name="_Toc137814994"/>
      <w:r w:rsidRPr="000E7307">
        <w:rPr>
          <w:sz w:val="22"/>
          <w:szCs w:val="22"/>
        </w:rPr>
        <w:lastRenderedPageBreak/>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15</w:t>
      </w:r>
      <w:r w:rsidR="00331C1D" w:rsidRPr="000E7307">
        <w:rPr>
          <w:sz w:val="22"/>
          <w:szCs w:val="22"/>
        </w:rPr>
        <w:fldChar w:fldCharType="end"/>
      </w:r>
      <w:r w:rsidRPr="000E7307">
        <w:rPr>
          <w:sz w:val="22"/>
          <w:szCs w:val="22"/>
        </w:rPr>
        <w:t>: Ελληνικές εισαγωγές από τη Ολλανδία – μεγάλες κατηγορίες</w:t>
      </w:r>
      <w:bookmarkEnd w:id="40"/>
    </w:p>
    <w:p w:rsidR="002624BD" w:rsidRDefault="002624BD" w:rsidP="002624BD">
      <w:pPr>
        <w:pStyle w:val="Caption"/>
        <w:rPr>
          <w:rFonts w:ascii="Times New Roman" w:hAnsi="Times New Roman"/>
          <w:b w:val="0"/>
          <w:color w:val="auto"/>
          <w:sz w:val="20"/>
          <w:szCs w:val="20"/>
        </w:rPr>
      </w:pPr>
      <w:r w:rsidRPr="000E7307">
        <w:rPr>
          <w:rFonts w:ascii="Times New Roman" w:hAnsi="Times New Roman"/>
          <w:b w:val="0"/>
          <w:color w:val="auto"/>
          <w:sz w:val="20"/>
          <w:szCs w:val="20"/>
        </w:rPr>
        <w:t>Πηγές: ΕΛΣΤΑ</w:t>
      </w:r>
      <w:r w:rsidRPr="000E7307">
        <w:rPr>
          <w:rFonts w:ascii="Times New Roman" w:hAnsi="Times New Roman"/>
          <w:b w:val="0"/>
          <w:color w:val="auto"/>
          <w:sz w:val="20"/>
          <w:szCs w:val="20"/>
          <w:lang w:val="en-US"/>
        </w:rPr>
        <w:t>T</w:t>
      </w:r>
    </w:p>
    <w:tbl>
      <w:tblPr>
        <w:tblW w:w="9760" w:type="dxa"/>
        <w:tblInd w:w="93" w:type="dxa"/>
        <w:tblLook w:val="04A0" w:firstRow="1" w:lastRow="0" w:firstColumn="1" w:lastColumn="0" w:noHBand="0" w:noVBand="1"/>
      </w:tblPr>
      <w:tblGrid>
        <w:gridCol w:w="3910"/>
        <w:gridCol w:w="1216"/>
        <w:gridCol w:w="937"/>
        <w:gridCol w:w="1216"/>
        <w:gridCol w:w="937"/>
        <w:gridCol w:w="1544"/>
      </w:tblGrid>
      <w:tr w:rsidR="00BD0510" w:rsidRPr="00BD0510" w:rsidTr="00BD0510">
        <w:trPr>
          <w:trHeight w:val="1005"/>
        </w:trPr>
        <w:tc>
          <w:tcPr>
            <w:tcW w:w="4199" w:type="dxa"/>
            <w:vMerge w:val="restart"/>
            <w:tcBorders>
              <w:top w:val="single" w:sz="8" w:space="0" w:color="4F81BD"/>
              <w:left w:val="single" w:sz="8" w:space="0" w:color="4F81BD"/>
              <w:bottom w:val="single" w:sz="8" w:space="0" w:color="000000"/>
              <w:right w:val="single" w:sz="8" w:space="0" w:color="4F81BD"/>
            </w:tcBorders>
            <w:shd w:val="clear" w:color="000000" w:fill="D3DFEE"/>
            <w:vAlign w:val="center"/>
            <w:hideMark/>
          </w:tcPr>
          <w:p w:rsidR="00BD0510" w:rsidRPr="00BD0510" w:rsidRDefault="00BD0510" w:rsidP="00BD0510">
            <w:pPr>
              <w:spacing w:after="0" w:line="240" w:lineRule="auto"/>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4ψήφιο κεφάλαιο συνδυασμένης ονοματολογίας</w:t>
            </w:r>
          </w:p>
        </w:tc>
        <w:tc>
          <w:tcPr>
            <w:tcW w:w="1985" w:type="dxa"/>
            <w:gridSpan w:val="2"/>
            <w:tcBorders>
              <w:top w:val="single" w:sz="8" w:space="0" w:color="4F81BD"/>
              <w:left w:val="nil"/>
              <w:bottom w:val="single" w:sz="8" w:space="0" w:color="4F81BD"/>
              <w:right w:val="single" w:sz="8" w:space="0" w:color="4F81BD"/>
            </w:tcBorders>
            <w:shd w:val="clear" w:color="000000" w:fill="D3DFEE"/>
            <w:vAlign w:val="center"/>
            <w:hideMark/>
          </w:tcPr>
          <w:p w:rsidR="00BD0510" w:rsidRPr="00BD0510" w:rsidRDefault="00BD0510" w:rsidP="00BD0510">
            <w:pPr>
              <w:spacing w:after="0" w:line="240" w:lineRule="auto"/>
              <w:jc w:val="center"/>
              <w:rPr>
                <w:rFonts w:ascii="Times New Roman" w:hAnsi="Times New Roman"/>
                <w:b/>
                <w:bCs/>
                <w:color w:val="FF0000"/>
                <w:sz w:val="20"/>
                <w:szCs w:val="20"/>
                <w:lang w:val="en-US" w:eastAsia="en-US"/>
              </w:rPr>
            </w:pPr>
            <w:r w:rsidRPr="00BD0510">
              <w:rPr>
                <w:rFonts w:ascii="Times New Roman" w:hAnsi="Times New Roman"/>
                <w:b/>
                <w:bCs/>
                <w:color w:val="FF0000"/>
                <w:sz w:val="20"/>
                <w:szCs w:val="20"/>
                <w:lang w:eastAsia="en-US"/>
              </w:rPr>
              <w:t>2021</w:t>
            </w:r>
          </w:p>
        </w:tc>
        <w:tc>
          <w:tcPr>
            <w:tcW w:w="1985" w:type="dxa"/>
            <w:gridSpan w:val="2"/>
            <w:tcBorders>
              <w:top w:val="single" w:sz="8" w:space="0" w:color="4F81BD"/>
              <w:left w:val="nil"/>
              <w:bottom w:val="single" w:sz="8" w:space="0" w:color="4F81BD"/>
              <w:right w:val="single" w:sz="8" w:space="0" w:color="4F81BD"/>
            </w:tcBorders>
            <w:shd w:val="clear" w:color="000000" w:fill="D3DFEE"/>
            <w:vAlign w:val="center"/>
            <w:hideMark/>
          </w:tcPr>
          <w:p w:rsidR="00BD0510" w:rsidRPr="00BD0510" w:rsidRDefault="00BD0510" w:rsidP="00BD0510">
            <w:pPr>
              <w:spacing w:after="0" w:line="240" w:lineRule="auto"/>
              <w:jc w:val="center"/>
              <w:rPr>
                <w:rFonts w:ascii="Times New Roman" w:hAnsi="Times New Roman"/>
                <w:b/>
                <w:bCs/>
                <w:color w:val="FF0000"/>
                <w:sz w:val="20"/>
                <w:szCs w:val="20"/>
                <w:lang w:val="en-US" w:eastAsia="en-US"/>
              </w:rPr>
            </w:pPr>
            <w:r w:rsidRPr="00BD0510">
              <w:rPr>
                <w:rFonts w:ascii="Times New Roman" w:hAnsi="Times New Roman"/>
                <w:b/>
                <w:bCs/>
                <w:color w:val="FF0000"/>
                <w:sz w:val="20"/>
                <w:szCs w:val="20"/>
                <w:lang w:eastAsia="en-US"/>
              </w:rPr>
              <w:t>2022</w:t>
            </w:r>
          </w:p>
        </w:tc>
        <w:tc>
          <w:tcPr>
            <w:tcW w:w="1591" w:type="dxa"/>
            <w:vMerge w:val="restart"/>
            <w:tcBorders>
              <w:top w:val="single" w:sz="8" w:space="0" w:color="4F81BD"/>
              <w:left w:val="single" w:sz="8" w:space="0" w:color="4F81BD"/>
              <w:bottom w:val="single" w:sz="8" w:space="0" w:color="000000"/>
              <w:right w:val="single" w:sz="8" w:space="0" w:color="4F81BD"/>
            </w:tcBorders>
            <w:shd w:val="clear" w:color="000000" w:fill="D3DFEE"/>
            <w:vAlign w:val="center"/>
            <w:hideMark/>
          </w:tcPr>
          <w:p w:rsidR="00BD0510" w:rsidRPr="00BD0510" w:rsidRDefault="00BD0510" w:rsidP="00BD0510">
            <w:pPr>
              <w:spacing w:after="0" w:line="240" w:lineRule="auto"/>
              <w:jc w:val="center"/>
              <w:rPr>
                <w:rFonts w:ascii="Times New Roman" w:hAnsi="Times New Roman"/>
                <w:b/>
                <w:bCs/>
                <w:color w:val="FF0000"/>
                <w:sz w:val="20"/>
                <w:szCs w:val="20"/>
                <w:lang w:val="en-US" w:eastAsia="en-US"/>
              </w:rPr>
            </w:pPr>
            <w:r w:rsidRPr="00BD0510">
              <w:rPr>
                <w:rFonts w:ascii="Times New Roman" w:hAnsi="Times New Roman"/>
                <w:b/>
                <w:bCs/>
                <w:color w:val="FF0000"/>
                <w:sz w:val="20"/>
                <w:szCs w:val="20"/>
                <w:lang w:eastAsia="en-US"/>
              </w:rPr>
              <w:t>Μεταβολή στην αξία</w:t>
            </w:r>
          </w:p>
        </w:tc>
      </w:tr>
      <w:tr w:rsidR="00BD0510" w:rsidRPr="00BD0510" w:rsidTr="00BD0510">
        <w:trPr>
          <w:trHeight w:val="525"/>
        </w:trPr>
        <w:tc>
          <w:tcPr>
            <w:tcW w:w="4199" w:type="dxa"/>
            <w:vMerge/>
            <w:tcBorders>
              <w:top w:val="single" w:sz="8" w:space="0" w:color="4F81BD"/>
              <w:left w:val="single" w:sz="8" w:space="0" w:color="4F81BD"/>
              <w:bottom w:val="single" w:sz="8" w:space="0" w:color="000000"/>
              <w:right w:val="single" w:sz="8" w:space="0" w:color="4F81BD"/>
            </w:tcBorders>
            <w:vAlign w:val="center"/>
            <w:hideMark/>
          </w:tcPr>
          <w:p w:rsidR="00BD0510" w:rsidRPr="00BD0510" w:rsidRDefault="00BD0510" w:rsidP="00BD0510">
            <w:pPr>
              <w:spacing w:after="0" w:line="240" w:lineRule="auto"/>
              <w:rPr>
                <w:rFonts w:ascii="Times New Roman" w:hAnsi="Times New Roman"/>
                <w:color w:val="000000"/>
                <w:sz w:val="20"/>
                <w:szCs w:val="20"/>
                <w:lang w:val="en-US" w:eastAsia="en-US"/>
              </w:rPr>
            </w:pPr>
          </w:p>
        </w:tc>
        <w:tc>
          <w:tcPr>
            <w:tcW w:w="1030" w:type="dxa"/>
            <w:tcBorders>
              <w:top w:val="nil"/>
              <w:left w:val="nil"/>
              <w:bottom w:val="single" w:sz="8" w:space="0" w:color="auto"/>
              <w:right w:val="single" w:sz="8" w:space="0" w:color="4F81BD"/>
            </w:tcBorders>
            <w:shd w:val="clear" w:color="000000" w:fill="D3DFEE"/>
            <w:vAlign w:val="center"/>
            <w:hideMark/>
          </w:tcPr>
          <w:p w:rsidR="00BD0510" w:rsidRPr="00BD0510" w:rsidRDefault="00BD0510" w:rsidP="00BD0510">
            <w:pPr>
              <w:spacing w:after="0" w:line="240" w:lineRule="auto"/>
              <w:jc w:val="center"/>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αξία  €</w:t>
            </w:r>
          </w:p>
        </w:tc>
        <w:tc>
          <w:tcPr>
            <w:tcW w:w="955" w:type="dxa"/>
            <w:tcBorders>
              <w:top w:val="nil"/>
              <w:left w:val="nil"/>
              <w:bottom w:val="single" w:sz="8" w:space="0" w:color="auto"/>
              <w:right w:val="single" w:sz="8" w:space="0" w:color="4F81BD"/>
            </w:tcBorders>
            <w:shd w:val="clear" w:color="000000" w:fill="D3DFEE"/>
            <w:vAlign w:val="center"/>
            <w:hideMark/>
          </w:tcPr>
          <w:p w:rsidR="00BD0510" w:rsidRPr="00BD0510" w:rsidRDefault="00BD0510" w:rsidP="00BD0510">
            <w:pPr>
              <w:spacing w:after="0" w:line="240" w:lineRule="auto"/>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 στο σύνολο</w:t>
            </w:r>
          </w:p>
        </w:tc>
        <w:tc>
          <w:tcPr>
            <w:tcW w:w="1030" w:type="dxa"/>
            <w:tcBorders>
              <w:top w:val="nil"/>
              <w:left w:val="nil"/>
              <w:bottom w:val="single" w:sz="8" w:space="0" w:color="auto"/>
              <w:right w:val="single" w:sz="8" w:space="0" w:color="4F81BD"/>
            </w:tcBorders>
            <w:shd w:val="clear" w:color="000000" w:fill="D3DFEE"/>
            <w:vAlign w:val="center"/>
            <w:hideMark/>
          </w:tcPr>
          <w:p w:rsidR="00BD0510" w:rsidRPr="00BD0510" w:rsidRDefault="00BD0510" w:rsidP="00BD0510">
            <w:pPr>
              <w:spacing w:after="0" w:line="240" w:lineRule="auto"/>
              <w:jc w:val="center"/>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αξία €</w:t>
            </w:r>
          </w:p>
        </w:tc>
        <w:tc>
          <w:tcPr>
            <w:tcW w:w="955" w:type="dxa"/>
            <w:tcBorders>
              <w:top w:val="nil"/>
              <w:left w:val="nil"/>
              <w:bottom w:val="single" w:sz="8" w:space="0" w:color="auto"/>
              <w:right w:val="single" w:sz="8" w:space="0" w:color="4F81BD"/>
            </w:tcBorders>
            <w:shd w:val="clear" w:color="000000" w:fill="D3DFEE"/>
            <w:vAlign w:val="center"/>
            <w:hideMark/>
          </w:tcPr>
          <w:p w:rsidR="00BD0510" w:rsidRPr="00BD0510" w:rsidRDefault="00BD0510" w:rsidP="00BD0510">
            <w:pPr>
              <w:spacing w:after="0" w:line="240" w:lineRule="auto"/>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 στο σύνολο</w:t>
            </w:r>
          </w:p>
        </w:tc>
        <w:tc>
          <w:tcPr>
            <w:tcW w:w="1591" w:type="dxa"/>
            <w:vMerge/>
            <w:tcBorders>
              <w:top w:val="single" w:sz="8" w:space="0" w:color="4F81BD"/>
              <w:left w:val="single" w:sz="8" w:space="0" w:color="4F81BD"/>
              <w:bottom w:val="single" w:sz="8" w:space="0" w:color="000000"/>
              <w:right w:val="single" w:sz="8" w:space="0" w:color="4F81BD"/>
            </w:tcBorders>
            <w:vAlign w:val="center"/>
            <w:hideMark/>
          </w:tcPr>
          <w:p w:rsidR="00BD0510" w:rsidRPr="00BD0510" w:rsidRDefault="00BD0510" w:rsidP="00BD0510">
            <w:pPr>
              <w:spacing w:after="0" w:line="240" w:lineRule="auto"/>
              <w:rPr>
                <w:rFonts w:ascii="Times New Roman" w:hAnsi="Times New Roman"/>
                <w:b/>
                <w:bCs/>
                <w:color w:val="FF0000"/>
                <w:sz w:val="20"/>
                <w:szCs w:val="20"/>
                <w:lang w:val="en-US" w:eastAsia="en-US"/>
              </w:rPr>
            </w:pPr>
          </w:p>
        </w:tc>
      </w:tr>
      <w:tr w:rsidR="00BD0510" w:rsidRPr="00BD0510" w:rsidTr="00BD0510">
        <w:trPr>
          <w:trHeight w:val="780"/>
        </w:trPr>
        <w:tc>
          <w:tcPr>
            <w:tcW w:w="4199" w:type="dxa"/>
            <w:tcBorders>
              <w:top w:val="nil"/>
              <w:left w:val="single" w:sz="8" w:space="0" w:color="auto"/>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rPr>
                <w:rFonts w:ascii="Times New Roman" w:hAnsi="Times New Roman"/>
                <w:color w:val="000000"/>
                <w:sz w:val="20"/>
                <w:szCs w:val="20"/>
                <w:lang w:eastAsia="en-US"/>
              </w:rPr>
            </w:pPr>
            <w:r w:rsidRPr="00BD0510">
              <w:rPr>
                <w:rFonts w:ascii="Times New Roman" w:hAnsi="Times New Roman"/>
                <w:color w:val="000000"/>
                <w:sz w:val="20"/>
                <w:szCs w:val="20"/>
                <w:lang w:eastAsia="en-US"/>
              </w:rPr>
              <w:t>'8517': Ηλεκτρικές συσκευές για την ενσύρματη τηλεφωνία ή την ενσύρματη τηλεγραφία, όπου συμπεριλαμβάνονται</w:t>
            </w:r>
          </w:p>
        </w:tc>
        <w:tc>
          <w:tcPr>
            <w:tcW w:w="1030"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296.361.657</w:t>
            </w:r>
          </w:p>
        </w:tc>
        <w:tc>
          <w:tcPr>
            <w:tcW w:w="955"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8,43%</w:t>
            </w:r>
          </w:p>
        </w:tc>
        <w:tc>
          <w:tcPr>
            <w:tcW w:w="1030" w:type="dxa"/>
            <w:tcBorders>
              <w:top w:val="nil"/>
              <w:left w:val="nil"/>
              <w:bottom w:val="single" w:sz="8" w:space="0" w:color="auto"/>
              <w:right w:val="single" w:sz="8" w:space="0" w:color="auto"/>
            </w:tcBorders>
            <w:shd w:val="clear" w:color="auto" w:fill="auto"/>
            <w:noWrap/>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395.931.080</w:t>
            </w:r>
          </w:p>
        </w:tc>
        <w:tc>
          <w:tcPr>
            <w:tcW w:w="955"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9,15%</w:t>
            </w:r>
          </w:p>
        </w:tc>
        <w:tc>
          <w:tcPr>
            <w:tcW w:w="1591"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99.569.423</w:t>
            </w:r>
          </w:p>
        </w:tc>
      </w:tr>
      <w:tr w:rsidR="00BD0510" w:rsidRPr="00BD0510" w:rsidTr="00BD0510">
        <w:trPr>
          <w:trHeight w:val="780"/>
        </w:trPr>
        <w:tc>
          <w:tcPr>
            <w:tcW w:w="4199" w:type="dxa"/>
            <w:tcBorders>
              <w:top w:val="nil"/>
              <w:left w:val="single" w:sz="8" w:space="0" w:color="auto"/>
              <w:bottom w:val="single" w:sz="8" w:space="0" w:color="auto"/>
              <w:right w:val="single" w:sz="8" w:space="0" w:color="auto"/>
            </w:tcBorders>
            <w:shd w:val="clear" w:color="000000" w:fill="B8CCE4"/>
            <w:vAlign w:val="center"/>
            <w:hideMark/>
          </w:tcPr>
          <w:p w:rsidR="00BD0510" w:rsidRPr="00BD0510" w:rsidRDefault="00BD0510" w:rsidP="00BD0510">
            <w:pPr>
              <w:spacing w:after="0" w:line="240" w:lineRule="auto"/>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 xml:space="preserve">'8471': Μηχανές επεξεργασίας δεδομένων, αυτόματες, και μονάδες αυτών. Μαγνητικές ή οπτικές διατάξεις </w:t>
            </w:r>
            <w:proofErr w:type="spellStart"/>
            <w:r w:rsidRPr="00BD0510">
              <w:rPr>
                <w:rFonts w:ascii="Times New Roman" w:hAnsi="Times New Roman"/>
                <w:color w:val="000000"/>
                <w:sz w:val="20"/>
                <w:szCs w:val="20"/>
                <w:lang w:eastAsia="en-US"/>
              </w:rPr>
              <w:t>ανάγνωσ</w:t>
            </w:r>
            <w:proofErr w:type="spellEnd"/>
          </w:p>
        </w:tc>
        <w:tc>
          <w:tcPr>
            <w:tcW w:w="1030" w:type="dxa"/>
            <w:tcBorders>
              <w:top w:val="nil"/>
              <w:left w:val="nil"/>
              <w:bottom w:val="single" w:sz="8" w:space="0" w:color="auto"/>
              <w:right w:val="single" w:sz="8" w:space="0" w:color="auto"/>
            </w:tcBorders>
            <w:shd w:val="clear" w:color="000000" w:fill="B8CCE4"/>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222.466.952</w:t>
            </w:r>
          </w:p>
        </w:tc>
        <w:tc>
          <w:tcPr>
            <w:tcW w:w="955" w:type="dxa"/>
            <w:tcBorders>
              <w:top w:val="nil"/>
              <w:left w:val="nil"/>
              <w:bottom w:val="single" w:sz="8" w:space="0" w:color="auto"/>
              <w:right w:val="single" w:sz="8" w:space="0" w:color="auto"/>
            </w:tcBorders>
            <w:shd w:val="clear" w:color="000000" w:fill="B8CCE4"/>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6,33%</w:t>
            </w:r>
          </w:p>
        </w:tc>
        <w:tc>
          <w:tcPr>
            <w:tcW w:w="1030" w:type="dxa"/>
            <w:tcBorders>
              <w:top w:val="nil"/>
              <w:left w:val="nil"/>
              <w:bottom w:val="single" w:sz="8" w:space="0" w:color="auto"/>
              <w:right w:val="single" w:sz="8" w:space="0" w:color="auto"/>
            </w:tcBorders>
            <w:shd w:val="clear" w:color="000000" w:fill="B8CCE4"/>
            <w:noWrap/>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201.509.792</w:t>
            </w:r>
          </w:p>
        </w:tc>
        <w:tc>
          <w:tcPr>
            <w:tcW w:w="955" w:type="dxa"/>
            <w:tcBorders>
              <w:top w:val="nil"/>
              <w:left w:val="nil"/>
              <w:bottom w:val="single" w:sz="8" w:space="0" w:color="auto"/>
              <w:right w:val="single" w:sz="8" w:space="0" w:color="auto"/>
            </w:tcBorders>
            <w:shd w:val="clear" w:color="000000" w:fill="B8CCE4"/>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4,66%</w:t>
            </w:r>
          </w:p>
        </w:tc>
        <w:tc>
          <w:tcPr>
            <w:tcW w:w="1591"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-20.957.160</w:t>
            </w:r>
          </w:p>
        </w:tc>
      </w:tr>
      <w:tr w:rsidR="00BD0510" w:rsidRPr="00BD0510" w:rsidTr="00BD0510">
        <w:trPr>
          <w:trHeight w:val="780"/>
        </w:trPr>
        <w:tc>
          <w:tcPr>
            <w:tcW w:w="4199" w:type="dxa"/>
            <w:tcBorders>
              <w:top w:val="nil"/>
              <w:left w:val="single" w:sz="8" w:space="0" w:color="auto"/>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rPr>
                <w:rFonts w:ascii="Times New Roman" w:hAnsi="Times New Roman"/>
                <w:color w:val="000000"/>
                <w:sz w:val="20"/>
                <w:szCs w:val="20"/>
                <w:lang w:eastAsia="en-US"/>
              </w:rPr>
            </w:pPr>
            <w:r w:rsidRPr="00BD0510">
              <w:rPr>
                <w:rFonts w:ascii="Times New Roman" w:hAnsi="Times New Roman"/>
                <w:color w:val="000000"/>
                <w:sz w:val="20"/>
                <w:szCs w:val="20"/>
                <w:lang w:eastAsia="en-US"/>
              </w:rPr>
              <w:t>'3004': Φάρμακα  που αποτελούνται από προϊόντα αναμειγμένα ή μη αναμειγμένα, παρασκευασμένα για θεραπευτικούς ή προφυλακτικούς σκοπούς</w:t>
            </w:r>
          </w:p>
        </w:tc>
        <w:tc>
          <w:tcPr>
            <w:tcW w:w="1030"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200.740.261</w:t>
            </w:r>
          </w:p>
        </w:tc>
        <w:tc>
          <w:tcPr>
            <w:tcW w:w="955"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5,71%</w:t>
            </w:r>
          </w:p>
        </w:tc>
        <w:tc>
          <w:tcPr>
            <w:tcW w:w="1030" w:type="dxa"/>
            <w:tcBorders>
              <w:top w:val="nil"/>
              <w:left w:val="nil"/>
              <w:bottom w:val="single" w:sz="8" w:space="0" w:color="auto"/>
              <w:right w:val="single" w:sz="8" w:space="0" w:color="auto"/>
            </w:tcBorders>
            <w:shd w:val="clear" w:color="auto" w:fill="auto"/>
            <w:noWrap/>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197.925.390</w:t>
            </w:r>
          </w:p>
        </w:tc>
        <w:tc>
          <w:tcPr>
            <w:tcW w:w="955"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4,57%</w:t>
            </w:r>
          </w:p>
        </w:tc>
        <w:tc>
          <w:tcPr>
            <w:tcW w:w="1591"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-2.814.871</w:t>
            </w:r>
          </w:p>
        </w:tc>
      </w:tr>
      <w:tr w:rsidR="00BD0510" w:rsidRPr="00BD0510" w:rsidTr="00BD0510">
        <w:trPr>
          <w:trHeight w:val="780"/>
        </w:trPr>
        <w:tc>
          <w:tcPr>
            <w:tcW w:w="4199" w:type="dxa"/>
            <w:tcBorders>
              <w:top w:val="nil"/>
              <w:left w:val="single" w:sz="8" w:space="0" w:color="auto"/>
              <w:bottom w:val="single" w:sz="8" w:space="0" w:color="auto"/>
              <w:right w:val="single" w:sz="8" w:space="0" w:color="auto"/>
            </w:tcBorders>
            <w:shd w:val="clear" w:color="000000" w:fill="B8CCE4"/>
            <w:vAlign w:val="center"/>
            <w:hideMark/>
          </w:tcPr>
          <w:p w:rsidR="00BD0510" w:rsidRPr="00BD0510" w:rsidRDefault="00BD0510" w:rsidP="00BD0510">
            <w:pPr>
              <w:spacing w:after="0" w:line="240" w:lineRule="auto"/>
              <w:rPr>
                <w:rFonts w:ascii="Times New Roman" w:hAnsi="Times New Roman"/>
                <w:color w:val="000000"/>
                <w:sz w:val="20"/>
                <w:szCs w:val="20"/>
                <w:lang w:eastAsia="en-US"/>
              </w:rPr>
            </w:pPr>
            <w:r w:rsidRPr="00BD0510">
              <w:rPr>
                <w:rFonts w:ascii="Times New Roman" w:hAnsi="Times New Roman"/>
                <w:color w:val="000000"/>
                <w:sz w:val="20"/>
                <w:szCs w:val="20"/>
                <w:lang w:eastAsia="en-US"/>
              </w:rPr>
              <w:t>'3002': Αίμα ανθρώπου. Αίμα ζώων παρασκευασμένο για θεραπευτικές, προφυλακτικές ή διαγνωστικές χρήσεις</w:t>
            </w:r>
          </w:p>
        </w:tc>
        <w:tc>
          <w:tcPr>
            <w:tcW w:w="1030" w:type="dxa"/>
            <w:tcBorders>
              <w:top w:val="nil"/>
              <w:left w:val="nil"/>
              <w:bottom w:val="single" w:sz="8" w:space="0" w:color="auto"/>
              <w:right w:val="single" w:sz="8" w:space="0" w:color="auto"/>
            </w:tcBorders>
            <w:shd w:val="clear" w:color="000000" w:fill="B8CCE4"/>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182.581.206</w:t>
            </w:r>
          </w:p>
        </w:tc>
        <w:tc>
          <w:tcPr>
            <w:tcW w:w="955" w:type="dxa"/>
            <w:tcBorders>
              <w:top w:val="nil"/>
              <w:left w:val="nil"/>
              <w:bottom w:val="single" w:sz="8" w:space="0" w:color="auto"/>
              <w:right w:val="single" w:sz="8" w:space="0" w:color="auto"/>
            </w:tcBorders>
            <w:shd w:val="clear" w:color="000000" w:fill="B8CCE4"/>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5,19%</w:t>
            </w:r>
          </w:p>
        </w:tc>
        <w:tc>
          <w:tcPr>
            <w:tcW w:w="1030" w:type="dxa"/>
            <w:tcBorders>
              <w:top w:val="nil"/>
              <w:left w:val="nil"/>
              <w:bottom w:val="single" w:sz="8" w:space="0" w:color="auto"/>
              <w:right w:val="single" w:sz="8" w:space="0" w:color="auto"/>
            </w:tcBorders>
            <w:shd w:val="clear" w:color="000000" w:fill="B8CCE4"/>
            <w:noWrap/>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215.771.348</w:t>
            </w:r>
          </w:p>
        </w:tc>
        <w:tc>
          <w:tcPr>
            <w:tcW w:w="955" w:type="dxa"/>
            <w:tcBorders>
              <w:top w:val="nil"/>
              <w:left w:val="nil"/>
              <w:bottom w:val="single" w:sz="8" w:space="0" w:color="auto"/>
              <w:right w:val="single" w:sz="8" w:space="0" w:color="auto"/>
            </w:tcBorders>
            <w:shd w:val="clear" w:color="000000" w:fill="B8CCE4"/>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4,98%</w:t>
            </w:r>
          </w:p>
        </w:tc>
        <w:tc>
          <w:tcPr>
            <w:tcW w:w="1591"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33.190.142</w:t>
            </w:r>
          </w:p>
        </w:tc>
      </w:tr>
      <w:tr w:rsidR="00BD0510" w:rsidRPr="00BD0510" w:rsidTr="00BD0510">
        <w:trPr>
          <w:trHeight w:val="525"/>
        </w:trPr>
        <w:tc>
          <w:tcPr>
            <w:tcW w:w="4199" w:type="dxa"/>
            <w:tcBorders>
              <w:top w:val="nil"/>
              <w:left w:val="single" w:sz="8" w:space="0" w:color="auto"/>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rPr>
                <w:rFonts w:ascii="Times New Roman" w:hAnsi="Times New Roman"/>
                <w:color w:val="000000"/>
                <w:sz w:val="20"/>
                <w:szCs w:val="20"/>
                <w:lang w:eastAsia="en-US"/>
              </w:rPr>
            </w:pPr>
            <w:r w:rsidRPr="00BD0510">
              <w:rPr>
                <w:rFonts w:ascii="Times New Roman" w:hAnsi="Times New Roman"/>
                <w:color w:val="000000"/>
                <w:sz w:val="20"/>
                <w:szCs w:val="20"/>
                <w:lang w:eastAsia="en-US"/>
              </w:rPr>
              <w:t xml:space="preserve">'0203': Κρέατα </w:t>
            </w:r>
            <w:proofErr w:type="spellStart"/>
            <w:r w:rsidRPr="00BD0510">
              <w:rPr>
                <w:rFonts w:ascii="Times New Roman" w:hAnsi="Times New Roman"/>
                <w:color w:val="000000"/>
                <w:sz w:val="20"/>
                <w:szCs w:val="20"/>
                <w:lang w:eastAsia="en-US"/>
              </w:rPr>
              <w:t>χοιροειδών</w:t>
            </w:r>
            <w:proofErr w:type="spellEnd"/>
            <w:r w:rsidRPr="00BD0510">
              <w:rPr>
                <w:rFonts w:ascii="Times New Roman" w:hAnsi="Times New Roman"/>
                <w:color w:val="000000"/>
                <w:sz w:val="20"/>
                <w:szCs w:val="20"/>
                <w:lang w:eastAsia="en-US"/>
              </w:rPr>
              <w:t>, νωπά, διατηρημένα με απλή ψύξη ή κατεψυγμένα</w:t>
            </w:r>
          </w:p>
        </w:tc>
        <w:tc>
          <w:tcPr>
            <w:tcW w:w="1030"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168.951.677</w:t>
            </w:r>
          </w:p>
        </w:tc>
        <w:tc>
          <w:tcPr>
            <w:tcW w:w="955"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4,80%</w:t>
            </w:r>
          </w:p>
        </w:tc>
        <w:tc>
          <w:tcPr>
            <w:tcW w:w="1030" w:type="dxa"/>
            <w:tcBorders>
              <w:top w:val="nil"/>
              <w:left w:val="nil"/>
              <w:bottom w:val="single" w:sz="8" w:space="0" w:color="auto"/>
              <w:right w:val="single" w:sz="8" w:space="0" w:color="auto"/>
            </w:tcBorders>
            <w:shd w:val="clear" w:color="auto" w:fill="auto"/>
            <w:noWrap/>
            <w:vAlign w:val="center"/>
            <w:hideMark/>
          </w:tcPr>
          <w:p w:rsidR="00BD0510" w:rsidRPr="00BD0510" w:rsidRDefault="00BD0510" w:rsidP="00BD0510">
            <w:pPr>
              <w:spacing w:after="0" w:line="240" w:lineRule="auto"/>
              <w:jc w:val="right"/>
              <w:rPr>
                <w:rFonts w:ascii="Times New Roman" w:hAnsi="Times New Roman"/>
                <w:color w:val="000000"/>
                <w:sz w:val="20"/>
                <w:szCs w:val="20"/>
                <w:lang w:val="en-US" w:eastAsia="en-US"/>
              </w:rPr>
            </w:pPr>
            <w:r w:rsidRPr="00BD0510">
              <w:rPr>
                <w:rFonts w:ascii="Times New Roman" w:hAnsi="Times New Roman"/>
                <w:color w:val="000000"/>
                <w:sz w:val="20"/>
                <w:szCs w:val="20"/>
                <w:lang w:eastAsia="en-US"/>
              </w:rPr>
              <w:t>228.025.990</w:t>
            </w:r>
          </w:p>
        </w:tc>
        <w:tc>
          <w:tcPr>
            <w:tcW w:w="955"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eastAsia="en-US"/>
              </w:rPr>
              <w:t>5,27%</w:t>
            </w:r>
          </w:p>
        </w:tc>
        <w:tc>
          <w:tcPr>
            <w:tcW w:w="1591" w:type="dxa"/>
            <w:tcBorders>
              <w:top w:val="nil"/>
              <w:left w:val="nil"/>
              <w:bottom w:val="single" w:sz="8" w:space="0" w:color="auto"/>
              <w:right w:val="single" w:sz="8" w:space="0" w:color="auto"/>
            </w:tcBorders>
            <w:shd w:val="clear" w:color="auto" w:fill="auto"/>
            <w:vAlign w:val="center"/>
            <w:hideMark/>
          </w:tcPr>
          <w:p w:rsidR="00BD0510" w:rsidRPr="00BD0510" w:rsidRDefault="00BD0510" w:rsidP="00BD0510">
            <w:pPr>
              <w:spacing w:after="0" w:line="240" w:lineRule="auto"/>
              <w:jc w:val="right"/>
              <w:rPr>
                <w:rFonts w:cs="Calibri"/>
                <w:color w:val="000000"/>
                <w:lang w:val="en-US" w:eastAsia="en-US"/>
              </w:rPr>
            </w:pPr>
            <w:r w:rsidRPr="00BD0510">
              <w:rPr>
                <w:rFonts w:cs="Calibri"/>
                <w:color w:val="000000"/>
                <w:lang w:val="en-US" w:eastAsia="en-US"/>
              </w:rPr>
              <w:t>59.074.313</w:t>
            </w:r>
          </w:p>
        </w:tc>
      </w:tr>
    </w:tbl>
    <w:p w:rsidR="00BD0510" w:rsidRPr="00BD0510" w:rsidRDefault="00BD0510" w:rsidP="00BD0510"/>
    <w:p w:rsidR="006D4955" w:rsidRPr="000E7307" w:rsidRDefault="006D4955" w:rsidP="006D4955">
      <w:pPr>
        <w:rPr>
          <w:lang w:val="en-GB"/>
        </w:rPr>
      </w:pPr>
    </w:p>
    <w:p w:rsidR="006D4955" w:rsidRPr="000E7307" w:rsidRDefault="006D4955" w:rsidP="006D4955">
      <w:pPr>
        <w:rPr>
          <w:lang w:val="en-GB"/>
        </w:rPr>
      </w:pPr>
    </w:p>
    <w:p w:rsidR="006D4955" w:rsidRPr="000E7307" w:rsidRDefault="006D4955" w:rsidP="006D4955">
      <w:pPr>
        <w:rPr>
          <w:lang w:val="en-GB"/>
        </w:rPr>
      </w:pPr>
    </w:p>
    <w:p w:rsidR="00891C5E" w:rsidRPr="000E7307" w:rsidRDefault="00891C5E" w:rsidP="00891C5E">
      <w:pPr>
        <w:pStyle w:val="Caption"/>
        <w:rPr>
          <w:sz w:val="22"/>
          <w:szCs w:val="22"/>
          <w:lang w:val="en-GB"/>
        </w:rPr>
      </w:pPr>
    </w:p>
    <w:p w:rsidR="00127EE8" w:rsidRPr="00BF07F5" w:rsidRDefault="00127EE8" w:rsidP="00343D9E">
      <w:pPr>
        <w:rPr>
          <w:lang w:val="en-GB"/>
        </w:rPr>
      </w:pPr>
    </w:p>
    <w:p w:rsidR="009051D7" w:rsidRDefault="009051D7" w:rsidP="00343D9E">
      <w:pPr>
        <w:rPr>
          <w:lang w:val="en-GB"/>
        </w:rPr>
      </w:pPr>
    </w:p>
    <w:p w:rsidR="00BF07F5" w:rsidRDefault="00BF07F5" w:rsidP="00343D9E">
      <w:pPr>
        <w:rPr>
          <w:lang w:val="en-GB"/>
        </w:rPr>
      </w:pPr>
    </w:p>
    <w:p w:rsidR="00BF07F5" w:rsidRDefault="00BF07F5" w:rsidP="00343D9E">
      <w:pPr>
        <w:rPr>
          <w:lang w:val="en-GB"/>
        </w:rPr>
      </w:pPr>
    </w:p>
    <w:p w:rsidR="00BF07F5" w:rsidRDefault="00BF07F5" w:rsidP="00343D9E">
      <w:pPr>
        <w:rPr>
          <w:lang w:val="en-GB"/>
        </w:rPr>
      </w:pPr>
    </w:p>
    <w:p w:rsidR="00BF07F5" w:rsidRDefault="00BF07F5" w:rsidP="00343D9E">
      <w:pPr>
        <w:rPr>
          <w:lang w:val="en-GB"/>
        </w:rPr>
      </w:pPr>
    </w:p>
    <w:p w:rsidR="00BF07F5" w:rsidRDefault="00BF07F5" w:rsidP="00343D9E">
      <w:pPr>
        <w:rPr>
          <w:lang w:val="en-GB"/>
        </w:rPr>
      </w:pPr>
    </w:p>
    <w:p w:rsidR="00BF07F5" w:rsidRDefault="00BF07F5" w:rsidP="00343D9E">
      <w:pPr>
        <w:rPr>
          <w:lang w:val="en-GB"/>
        </w:rPr>
      </w:pPr>
    </w:p>
    <w:p w:rsidR="00BF07F5" w:rsidRDefault="00BF07F5" w:rsidP="00343D9E">
      <w:pPr>
        <w:rPr>
          <w:lang w:val="en-GB"/>
        </w:rPr>
      </w:pPr>
    </w:p>
    <w:p w:rsidR="00BF07F5" w:rsidRDefault="00BF07F5" w:rsidP="00343D9E">
      <w:pPr>
        <w:rPr>
          <w:lang w:val="en-GB"/>
        </w:rPr>
      </w:pPr>
    </w:p>
    <w:p w:rsidR="00BF07F5" w:rsidRPr="00343D9E" w:rsidRDefault="00BF07F5" w:rsidP="00343D9E">
      <w:pPr>
        <w:rPr>
          <w:lang w:val="en-GB"/>
        </w:rPr>
      </w:pPr>
    </w:p>
    <w:tbl>
      <w:tblPr>
        <w:tblpPr w:leftFromText="180" w:rightFromText="180" w:vertAnchor="text" w:horzAnchor="margin" w:tblpXSpec="center" w:tblpY="882"/>
        <w:tblW w:w="11542" w:type="dxa"/>
        <w:tblLook w:val="04A0" w:firstRow="1" w:lastRow="0" w:firstColumn="1" w:lastColumn="0" w:noHBand="0" w:noVBand="1"/>
      </w:tblPr>
      <w:tblGrid>
        <w:gridCol w:w="5664"/>
        <w:gridCol w:w="1230"/>
        <w:gridCol w:w="1099"/>
        <w:gridCol w:w="1230"/>
        <w:gridCol w:w="1099"/>
        <w:gridCol w:w="1220"/>
      </w:tblGrid>
      <w:tr w:rsidR="00034841" w:rsidRPr="000E7307" w:rsidTr="0082585D">
        <w:trPr>
          <w:trHeight w:val="525"/>
        </w:trPr>
        <w:tc>
          <w:tcPr>
            <w:tcW w:w="5664" w:type="dxa"/>
            <w:tcBorders>
              <w:top w:val="nil"/>
              <w:left w:val="nil"/>
              <w:bottom w:val="single" w:sz="8" w:space="0" w:color="4F81BD"/>
              <w:right w:val="nil"/>
            </w:tcBorders>
            <w:shd w:val="clear" w:color="auto" w:fill="FFFFFF"/>
            <w:vAlign w:val="center"/>
            <w:hideMark/>
          </w:tcPr>
          <w:p w:rsidR="00034841" w:rsidRPr="00190A66" w:rsidRDefault="00034841" w:rsidP="0082585D">
            <w:pPr>
              <w:spacing w:after="0" w:line="240" w:lineRule="auto"/>
              <w:rPr>
                <w:rFonts w:ascii="Times New Roman" w:hAnsi="Times New Roman"/>
                <w:b/>
                <w:bCs/>
                <w:color w:val="FF0000"/>
                <w:sz w:val="20"/>
                <w:szCs w:val="20"/>
                <w:lang w:eastAsia="en-US"/>
              </w:rPr>
            </w:pPr>
            <w:r w:rsidRPr="00190A66">
              <w:rPr>
                <w:rFonts w:ascii="Times New Roman" w:hAnsi="Times New Roman"/>
                <w:b/>
                <w:bCs/>
                <w:color w:val="FF0000"/>
                <w:sz w:val="20"/>
                <w:szCs w:val="20"/>
                <w:lang w:val="en-US" w:eastAsia="en-US"/>
              </w:rPr>
              <w:t> </w:t>
            </w:r>
          </w:p>
        </w:tc>
        <w:tc>
          <w:tcPr>
            <w:tcW w:w="2329" w:type="dxa"/>
            <w:gridSpan w:val="2"/>
            <w:tcBorders>
              <w:top w:val="nil"/>
              <w:left w:val="nil"/>
              <w:bottom w:val="single" w:sz="8" w:space="0" w:color="4F81BD"/>
              <w:right w:val="nil"/>
            </w:tcBorders>
            <w:shd w:val="clear" w:color="auto" w:fill="FFFFFF"/>
            <w:vAlign w:val="center"/>
            <w:hideMark/>
          </w:tcPr>
          <w:p w:rsidR="00034841" w:rsidRPr="000E7307" w:rsidRDefault="00034841"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2021</w:t>
            </w:r>
          </w:p>
        </w:tc>
        <w:tc>
          <w:tcPr>
            <w:tcW w:w="2329" w:type="dxa"/>
            <w:gridSpan w:val="2"/>
            <w:tcBorders>
              <w:top w:val="nil"/>
              <w:left w:val="nil"/>
              <w:bottom w:val="single" w:sz="8" w:space="0" w:color="4F81BD"/>
              <w:right w:val="nil"/>
            </w:tcBorders>
            <w:shd w:val="clear" w:color="auto" w:fill="FFFFFF"/>
            <w:vAlign w:val="center"/>
            <w:hideMark/>
          </w:tcPr>
          <w:p w:rsidR="00034841" w:rsidRPr="000E7307" w:rsidRDefault="00034841" w:rsidP="0082585D">
            <w:pPr>
              <w:spacing w:after="0" w:line="240" w:lineRule="auto"/>
              <w:jc w:val="center"/>
              <w:rPr>
                <w:rFonts w:ascii="Times New Roman" w:hAnsi="Times New Roman"/>
                <w:b/>
                <w:bCs/>
                <w:color w:val="FF0000"/>
                <w:sz w:val="20"/>
                <w:szCs w:val="20"/>
                <w:lang w:val="en-US" w:eastAsia="en-US"/>
              </w:rPr>
            </w:pPr>
            <w:r w:rsidRPr="000E7307">
              <w:rPr>
                <w:rFonts w:ascii="Times New Roman" w:hAnsi="Times New Roman"/>
                <w:b/>
                <w:bCs/>
                <w:color w:val="FF0000"/>
                <w:sz w:val="20"/>
                <w:szCs w:val="20"/>
                <w:lang w:val="en-US" w:eastAsia="en-US"/>
              </w:rPr>
              <w:t>2022</w:t>
            </w:r>
          </w:p>
        </w:tc>
        <w:tc>
          <w:tcPr>
            <w:tcW w:w="1220" w:type="dxa"/>
            <w:tcBorders>
              <w:top w:val="nil"/>
              <w:left w:val="nil"/>
              <w:bottom w:val="single" w:sz="8" w:space="0" w:color="4F81BD"/>
              <w:right w:val="nil"/>
            </w:tcBorders>
            <w:shd w:val="clear" w:color="auto" w:fill="FFFFFF"/>
            <w:vAlign w:val="center"/>
            <w:hideMark/>
          </w:tcPr>
          <w:p w:rsidR="00034841" w:rsidRPr="000E7307" w:rsidRDefault="00034841" w:rsidP="0082585D">
            <w:pPr>
              <w:spacing w:after="0" w:line="240" w:lineRule="auto"/>
              <w:jc w:val="center"/>
              <w:rPr>
                <w:rFonts w:ascii="Times New Roman" w:hAnsi="Times New Roman"/>
                <w:b/>
                <w:bCs/>
                <w:color w:val="FF0000"/>
                <w:sz w:val="20"/>
                <w:szCs w:val="20"/>
                <w:lang w:val="en-US" w:eastAsia="en-US"/>
              </w:rPr>
            </w:pPr>
            <w:proofErr w:type="spellStart"/>
            <w:r w:rsidRPr="000E7307">
              <w:rPr>
                <w:rFonts w:ascii="Times New Roman" w:hAnsi="Times New Roman"/>
                <w:b/>
                <w:bCs/>
                <w:color w:val="FF0000"/>
                <w:sz w:val="20"/>
                <w:szCs w:val="20"/>
                <w:lang w:val="en-US" w:eastAsia="en-US"/>
              </w:rPr>
              <w:t>Μετ</w:t>
            </w:r>
            <w:proofErr w:type="spellEnd"/>
            <w:r w:rsidRPr="000E7307">
              <w:rPr>
                <w:rFonts w:ascii="Times New Roman" w:hAnsi="Times New Roman"/>
                <w:b/>
                <w:bCs/>
                <w:color w:val="FF0000"/>
                <w:sz w:val="20"/>
                <w:szCs w:val="20"/>
                <w:lang w:val="en-US" w:eastAsia="en-US"/>
              </w:rPr>
              <w:t xml:space="preserve">αβολή </w:t>
            </w:r>
            <w:proofErr w:type="spellStart"/>
            <w:r w:rsidRPr="000E7307">
              <w:rPr>
                <w:rFonts w:ascii="Times New Roman" w:hAnsi="Times New Roman"/>
                <w:b/>
                <w:bCs/>
                <w:color w:val="FF0000"/>
                <w:sz w:val="20"/>
                <w:szCs w:val="20"/>
                <w:lang w:val="en-US" w:eastAsia="en-US"/>
              </w:rPr>
              <w:t>στην</w:t>
            </w:r>
            <w:proofErr w:type="spellEnd"/>
            <w:r w:rsidRPr="000E7307">
              <w:rPr>
                <w:rFonts w:ascii="Times New Roman" w:hAnsi="Times New Roman"/>
                <w:b/>
                <w:bCs/>
                <w:color w:val="FF0000"/>
                <w:sz w:val="20"/>
                <w:szCs w:val="20"/>
                <w:lang w:val="en-US" w:eastAsia="en-US"/>
              </w:rPr>
              <w:t xml:space="preserve"> α</w:t>
            </w:r>
            <w:proofErr w:type="spellStart"/>
            <w:r w:rsidRPr="000E7307">
              <w:rPr>
                <w:rFonts w:ascii="Times New Roman" w:hAnsi="Times New Roman"/>
                <w:b/>
                <w:bCs/>
                <w:color w:val="FF0000"/>
                <w:sz w:val="20"/>
                <w:szCs w:val="20"/>
                <w:lang w:val="en-US" w:eastAsia="en-US"/>
              </w:rPr>
              <w:t>ξί</w:t>
            </w:r>
            <w:proofErr w:type="spellEnd"/>
            <w:r w:rsidRPr="000E7307">
              <w:rPr>
                <w:rFonts w:ascii="Times New Roman" w:hAnsi="Times New Roman"/>
                <w:b/>
                <w:bCs/>
                <w:color w:val="FF0000"/>
                <w:sz w:val="20"/>
                <w:szCs w:val="20"/>
                <w:lang w:val="en-US" w:eastAsia="en-US"/>
              </w:rPr>
              <w:t>α</w:t>
            </w:r>
          </w:p>
        </w:tc>
      </w:tr>
      <w:tr w:rsidR="00034841" w:rsidRPr="000E7307" w:rsidTr="0082585D">
        <w:trPr>
          <w:trHeight w:val="525"/>
        </w:trPr>
        <w:tc>
          <w:tcPr>
            <w:tcW w:w="5664" w:type="dxa"/>
            <w:tcBorders>
              <w:top w:val="nil"/>
              <w:left w:val="nil"/>
              <w:bottom w:val="single" w:sz="8" w:space="0" w:color="4F81BD"/>
              <w:right w:val="nil"/>
            </w:tcBorders>
            <w:shd w:val="clear" w:color="000000" w:fill="D3DFEE"/>
            <w:vAlign w:val="center"/>
            <w:hideMark/>
          </w:tcPr>
          <w:p w:rsidR="00034841" w:rsidRPr="000E7307" w:rsidRDefault="00034841" w:rsidP="0082585D">
            <w:pPr>
              <w:spacing w:after="0" w:line="240" w:lineRule="auto"/>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xml:space="preserve">8ψήφιο </w:t>
            </w:r>
            <w:proofErr w:type="spellStart"/>
            <w:r w:rsidRPr="000E7307">
              <w:rPr>
                <w:rFonts w:ascii="Times New Roman" w:hAnsi="Times New Roman"/>
                <w:color w:val="000000"/>
                <w:sz w:val="20"/>
                <w:szCs w:val="20"/>
                <w:lang w:val="en-US" w:eastAsia="en-US"/>
              </w:rPr>
              <w:t>κεφάλ</w:t>
            </w:r>
            <w:proofErr w:type="spellEnd"/>
            <w:r w:rsidRPr="000E7307">
              <w:rPr>
                <w:rFonts w:ascii="Times New Roman" w:hAnsi="Times New Roman"/>
                <w:color w:val="000000"/>
                <w:sz w:val="20"/>
                <w:szCs w:val="20"/>
                <w:lang w:val="en-US" w:eastAsia="en-US"/>
              </w:rPr>
              <w:t xml:space="preserve">αιο </w:t>
            </w:r>
            <w:proofErr w:type="spellStart"/>
            <w:r w:rsidRPr="000E7307">
              <w:rPr>
                <w:rFonts w:ascii="Times New Roman" w:hAnsi="Times New Roman"/>
                <w:color w:val="000000"/>
                <w:sz w:val="20"/>
                <w:szCs w:val="20"/>
                <w:lang w:val="en-US" w:eastAsia="en-US"/>
              </w:rPr>
              <w:t>συνδυ</w:t>
            </w:r>
            <w:proofErr w:type="spellEnd"/>
            <w:r w:rsidRPr="000E7307">
              <w:rPr>
                <w:rFonts w:ascii="Times New Roman" w:hAnsi="Times New Roman"/>
                <w:color w:val="000000"/>
                <w:sz w:val="20"/>
                <w:szCs w:val="20"/>
                <w:lang w:val="en-US" w:eastAsia="en-US"/>
              </w:rPr>
              <w:t xml:space="preserve">ασμένης </w:t>
            </w:r>
            <w:proofErr w:type="spellStart"/>
            <w:r w:rsidRPr="000E7307">
              <w:rPr>
                <w:rFonts w:ascii="Times New Roman" w:hAnsi="Times New Roman"/>
                <w:color w:val="000000"/>
                <w:sz w:val="20"/>
                <w:szCs w:val="20"/>
                <w:lang w:val="en-US" w:eastAsia="en-US"/>
              </w:rPr>
              <w:t>ονομ</w:t>
            </w:r>
            <w:proofErr w:type="spellEnd"/>
            <w:r w:rsidRPr="000E7307">
              <w:rPr>
                <w:rFonts w:ascii="Times New Roman" w:hAnsi="Times New Roman"/>
                <w:color w:val="000000"/>
                <w:sz w:val="20"/>
                <w:szCs w:val="20"/>
                <w:lang w:val="en-US" w:eastAsia="en-US"/>
              </w:rPr>
              <w:t>ατολογίας</w:t>
            </w:r>
          </w:p>
        </w:tc>
        <w:tc>
          <w:tcPr>
            <w:tcW w:w="1230" w:type="dxa"/>
            <w:tcBorders>
              <w:top w:val="nil"/>
              <w:left w:val="nil"/>
              <w:bottom w:val="single" w:sz="8" w:space="0" w:color="4F81BD"/>
              <w:right w:val="nil"/>
            </w:tcBorders>
            <w:shd w:val="clear" w:color="000000" w:fill="D3DFEE"/>
            <w:vAlign w:val="center"/>
            <w:hideMark/>
          </w:tcPr>
          <w:p w:rsidR="00034841" w:rsidRPr="000E7307" w:rsidRDefault="00034841" w:rsidP="0082585D">
            <w:pPr>
              <w:spacing w:after="0" w:line="240" w:lineRule="auto"/>
              <w:jc w:val="center"/>
              <w:rPr>
                <w:rFonts w:ascii="Times New Roman" w:hAnsi="Times New Roman"/>
                <w:color w:val="000000"/>
                <w:sz w:val="20"/>
                <w:szCs w:val="20"/>
                <w:lang w:val="en-US" w:eastAsia="en-US"/>
              </w:rPr>
            </w:pPr>
            <w:proofErr w:type="spellStart"/>
            <w:r w:rsidRPr="000E7307">
              <w:rPr>
                <w:rFonts w:ascii="Times New Roman" w:hAnsi="Times New Roman"/>
                <w:color w:val="000000"/>
                <w:sz w:val="20"/>
                <w:szCs w:val="20"/>
                <w:lang w:val="en-US" w:eastAsia="en-US"/>
              </w:rPr>
              <w:t>Αξί</w:t>
            </w:r>
            <w:proofErr w:type="spellEnd"/>
            <w:r w:rsidRPr="000E7307">
              <w:rPr>
                <w:rFonts w:ascii="Times New Roman" w:hAnsi="Times New Roman"/>
                <w:color w:val="000000"/>
                <w:sz w:val="20"/>
                <w:szCs w:val="20"/>
                <w:lang w:val="en-US" w:eastAsia="en-US"/>
              </w:rPr>
              <w:t>α (€)</w:t>
            </w:r>
          </w:p>
        </w:tc>
        <w:tc>
          <w:tcPr>
            <w:tcW w:w="1099" w:type="dxa"/>
            <w:tcBorders>
              <w:top w:val="nil"/>
              <w:left w:val="nil"/>
              <w:bottom w:val="single" w:sz="8" w:space="0" w:color="4F81BD"/>
              <w:right w:val="nil"/>
            </w:tcBorders>
            <w:shd w:val="clear" w:color="000000" w:fill="D3DFEE"/>
            <w:vAlign w:val="center"/>
            <w:hideMark/>
          </w:tcPr>
          <w:p w:rsidR="00034841" w:rsidRPr="000E7307" w:rsidRDefault="00034841"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xml:space="preserve">% </w:t>
            </w:r>
            <w:proofErr w:type="spellStart"/>
            <w:r w:rsidRPr="000E7307">
              <w:rPr>
                <w:rFonts w:ascii="Times New Roman" w:hAnsi="Times New Roman"/>
                <w:color w:val="000000"/>
                <w:sz w:val="20"/>
                <w:szCs w:val="20"/>
                <w:lang w:val="en-US" w:eastAsia="en-US"/>
              </w:rPr>
              <w:t>στοσύνολο</w:t>
            </w:r>
            <w:proofErr w:type="spellEnd"/>
          </w:p>
        </w:tc>
        <w:tc>
          <w:tcPr>
            <w:tcW w:w="1230" w:type="dxa"/>
            <w:tcBorders>
              <w:top w:val="nil"/>
              <w:left w:val="nil"/>
              <w:bottom w:val="single" w:sz="8" w:space="0" w:color="4F81BD"/>
              <w:right w:val="nil"/>
            </w:tcBorders>
            <w:shd w:val="clear" w:color="000000" w:fill="D3DFEE"/>
            <w:vAlign w:val="center"/>
            <w:hideMark/>
          </w:tcPr>
          <w:p w:rsidR="00034841" w:rsidRPr="000E7307" w:rsidRDefault="00034841" w:rsidP="0082585D">
            <w:pPr>
              <w:spacing w:after="0" w:line="240" w:lineRule="auto"/>
              <w:jc w:val="center"/>
              <w:rPr>
                <w:rFonts w:ascii="Times New Roman" w:hAnsi="Times New Roman"/>
                <w:color w:val="000000"/>
                <w:sz w:val="20"/>
                <w:szCs w:val="20"/>
                <w:lang w:val="en-US" w:eastAsia="en-US"/>
              </w:rPr>
            </w:pPr>
            <w:proofErr w:type="spellStart"/>
            <w:r w:rsidRPr="000E7307">
              <w:rPr>
                <w:rFonts w:ascii="Times New Roman" w:hAnsi="Times New Roman"/>
                <w:color w:val="000000"/>
                <w:sz w:val="20"/>
                <w:szCs w:val="20"/>
                <w:lang w:val="en-US" w:eastAsia="en-US"/>
              </w:rPr>
              <w:t>Αξί</w:t>
            </w:r>
            <w:proofErr w:type="spellEnd"/>
            <w:r w:rsidRPr="000E7307">
              <w:rPr>
                <w:rFonts w:ascii="Times New Roman" w:hAnsi="Times New Roman"/>
                <w:color w:val="000000"/>
                <w:sz w:val="20"/>
                <w:szCs w:val="20"/>
                <w:lang w:val="en-US" w:eastAsia="en-US"/>
              </w:rPr>
              <w:t>α (€)</w:t>
            </w:r>
          </w:p>
        </w:tc>
        <w:tc>
          <w:tcPr>
            <w:tcW w:w="1099" w:type="dxa"/>
            <w:tcBorders>
              <w:top w:val="nil"/>
              <w:left w:val="nil"/>
              <w:bottom w:val="single" w:sz="8" w:space="0" w:color="4F81BD"/>
              <w:right w:val="nil"/>
            </w:tcBorders>
            <w:shd w:val="clear" w:color="000000" w:fill="D3DFEE"/>
            <w:vAlign w:val="center"/>
            <w:hideMark/>
          </w:tcPr>
          <w:p w:rsidR="00034841" w:rsidRPr="000E7307" w:rsidRDefault="00034841"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xml:space="preserve">% </w:t>
            </w:r>
            <w:proofErr w:type="spellStart"/>
            <w:r w:rsidRPr="000E7307">
              <w:rPr>
                <w:rFonts w:ascii="Times New Roman" w:hAnsi="Times New Roman"/>
                <w:color w:val="000000"/>
                <w:sz w:val="20"/>
                <w:szCs w:val="20"/>
                <w:lang w:val="en-US" w:eastAsia="en-US"/>
              </w:rPr>
              <w:t>στοσύνολο</w:t>
            </w:r>
            <w:proofErr w:type="spellEnd"/>
          </w:p>
        </w:tc>
        <w:tc>
          <w:tcPr>
            <w:tcW w:w="1220" w:type="dxa"/>
            <w:tcBorders>
              <w:top w:val="nil"/>
              <w:left w:val="nil"/>
              <w:bottom w:val="single" w:sz="8" w:space="0" w:color="4F81BD"/>
              <w:right w:val="nil"/>
            </w:tcBorders>
            <w:shd w:val="clear" w:color="000000" w:fill="D3DFEE"/>
            <w:vAlign w:val="center"/>
            <w:hideMark/>
          </w:tcPr>
          <w:p w:rsidR="00034841" w:rsidRPr="000E7307" w:rsidRDefault="00034841" w:rsidP="0082585D">
            <w:pPr>
              <w:spacing w:after="0" w:line="240" w:lineRule="auto"/>
              <w:jc w:val="center"/>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w:t>
            </w:r>
          </w:p>
        </w:tc>
      </w:tr>
      <w:tr w:rsidR="00034841" w:rsidRPr="000E7307" w:rsidTr="0082585D">
        <w:trPr>
          <w:trHeight w:val="612"/>
        </w:trPr>
        <w:tc>
          <w:tcPr>
            <w:tcW w:w="5664" w:type="dxa"/>
            <w:tcBorders>
              <w:top w:val="nil"/>
              <w:left w:val="nil"/>
              <w:bottom w:val="single" w:sz="8" w:space="0" w:color="4F81BD"/>
              <w:right w:val="nil"/>
            </w:tcBorders>
            <w:shd w:val="clear" w:color="auto" w:fill="FFFFFF"/>
            <w:noWrap/>
            <w:vAlign w:val="center"/>
            <w:hideMark/>
          </w:tcPr>
          <w:p w:rsidR="00034841" w:rsidRPr="000E7307" w:rsidRDefault="00034841"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'30049000': Φάρμακα (εκτός από τα προϊόντα των κλάσεων 3002, 3005 ή 3006) που αποτελούνται από προϊόντα αναμειγμένα ή μη αναμειγμένα, παρασκευασμένα για θεραπευτικούς ή προφυλακτικούς σκοπούς</w:t>
            </w:r>
          </w:p>
        </w:tc>
        <w:tc>
          <w:tcPr>
            <w:tcW w:w="1230" w:type="dxa"/>
            <w:tcBorders>
              <w:top w:val="nil"/>
              <w:left w:val="nil"/>
              <w:bottom w:val="single" w:sz="8" w:space="0" w:color="4F81BD"/>
              <w:right w:val="nil"/>
            </w:tcBorders>
            <w:shd w:val="clear" w:color="auto" w:fill="FFFFFF"/>
            <w:noWrap/>
            <w:vAlign w:val="bottom"/>
            <w:hideMark/>
          </w:tcPr>
          <w:p w:rsidR="00034841" w:rsidRPr="000E7307" w:rsidRDefault="00034841" w:rsidP="0082585D">
            <w:pPr>
              <w:spacing w:after="400"/>
              <w:jc w:val="right"/>
              <w:rPr>
                <w:rFonts w:ascii="Times New Roman" w:hAnsi="Times New Roman"/>
                <w:color w:val="000000"/>
                <w:sz w:val="20"/>
                <w:szCs w:val="20"/>
              </w:rPr>
            </w:pPr>
            <w:r w:rsidRPr="000E7307">
              <w:rPr>
                <w:rFonts w:ascii="Times New Roman" w:hAnsi="Times New Roman"/>
                <w:color w:val="000000"/>
                <w:sz w:val="20"/>
                <w:szCs w:val="20"/>
              </w:rPr>
              <w:t>175</w:t>
            </w:r>
            <w:r w:rsidRPr="000E7307">
              <w:rPr>
                <w:rFonts w:ascii="Times New Roman" w:hAnsi="Times New Roman"/>
                <w:color w:val="000000"/>
                <w:sz w:val="20"/>
                <w:szCs w:val="20"/>
                <w:lang w:val="en-GB"/>
              </w:rPr>
              <w:t>.</w:t>
            </w:r>
            <w:r w:rsidRPr="000E7307">
              <w:rPr>
                <w:rFonts w:ascii="Times New Roman" w:hAnsi="Times New Roman"/>
                <w:color w:val="000000"/>
                <w:sz w:val="20"/>
                <w:szCs w:val="20"/>
              </w:rPr>
              <w:t>241</w:t>
            </w:r>
            <w:r w:rsidRPr="000E7307">
              <w:rPr>
                <w:rFonts w:ascii="Times New Roman" w:hAnsi="Times New Roman"/>
                <w:color w:val="000000"/>
                <w:sz w:val="20"/>
                <w:szCs w:val="20"/>
                <w:lang w:val="en-GB"/>
              </w:rPr>
              <w:t>.</w:t>
            </w:r>
            <w:r w:rsidRPr="000E7307">
              <w:rPr>
                <w:rFonts w:ascii="Times New Roman" w:hAnsi="Times New Roman"/>
                <w:color w:val="000000"/>
                <w:sz w:val="20"/>
                <w:szCs w:val="20"/>
              </w:rPr>
              <w:t>499</w:t>
            </w:r>
          </w:p>
        </w:tc>
        <w:tc>
          <w:tcPr>
            <w:tcW w:w="1099" w:type="dxa"/>
            <w:tcBorders>
              <w:top w:val="nil"/>
              <w:left w:val="nil"/>
              <w:bottom w:val="single" w:sz="8" w:space="0" w:color="4F81BD"/>
              <w:right w:val="nil"/>
            </w:tcBorders>
            <w:shd w:val="clear" w:color="auto" w:fill="FFFFFF"/>
            <w:vAlign w:val="bottom"/>
            <w:hideMark/>
          </w:tcPr>
          <w:p w:rsidR="00034841" w:rsidRPr="000E7307" w:rsidRDefault="00034841" w:rsidP="0082585D">
            <w:pPr>
              <w:jc w:val="right"/>
              <w:rPr>
                <w:rFonts w:cs="Calibri"/>
                <w:color w:val="000000"/>
              </w:rPr>
            </w:pPr>
            <w:r w:rsidRPr="000E7307">
              <w:rPr>
                <w:rFonts w:cs="Calibri"/>
                <w:color w:val="000000"/>
              </w:rPr>
              <w:t>5,0%</w:t>
            </w:r>
          </w:p>
        </w:tc>
        <w:tc>
          <w:tcPr>
            <w:tcW w:w="1230" w:type="dxa"/>
            <w:tcBorders>
              <w:top w:val="nil"/>
              <w:left w:val="nil"/>
              <w:bottom w:val="single" w:sz="8" w:space="0" w:color="4F81BD"/>
              <w:right w:val="nil"/>
            </w:tcBorders>
            <w:shd w:val="clear" w:color="auto" w:fill="FFFFFF"/>
            <w:noWrap/>
            <w:vAlign w:val="bottom"/>
            <w:hideMark/>
          </w:tcPr>
          <w:p w:rsidR="00034841" w:rsidRPr="000E7307" w:rsidRDefault="00034841" w:rsidP="0082585D">
            <w:pPr>
              <w:spacing w:after="400"/>
              <w:jc w:val="right"/>
              <w:rPr>
                <w:rFonts w:ascii="Times New Roman" w:hAnsi="Times New Roman"/>
                <w:color w:val="000000"/>
                <w:sz w:val="20"/>
                <w:szCs w:val="20"/>
              </w:rPr>
            </w:pPr>
            <w:r w:rsidRPr="000E7307">
              <w:rPr>
                <w:rFonts w:ascii="Times New Roman" w:hAnsi="Times New Roman"/>
                <w:color w:val="000000"/>
                <w:sz w:val="20"/>
                <w:szCs w:val="20"/>
              </w:rPr>
              <w:t>174</w:t>
            </w:r>
            <w:r w:rsidRPr="000E7307">
              <w:rPr>
                <w:rFonts w:ascii="Times New Roman" w:hAnsi="Times New Roman"/>
                <w:color w:val="000000"/>
                <w:sz w:val="20"/>
                <w:szCs w:val="20"/>
                <w:lang w:val="en-GB"/>
              </w:rPr>
              <w:t>.</w:t>
            </w:r>
            <w:r w:rsidRPr="000E7307">
              <w:rPr>
                <w:rFonts w:ascii="Times New Roman" w:hAnsi="Times New Roman"/>
                <w:color w:val="000000"/>
                <w:sz w:val="20"/>
                <w:szCs w:val="20"/>
              </w:rPr>
              <w:t>970</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658</w:t>
            </w:r>
          </w:p>
        </w:tc>
        <w:tc>
          <w:tcPr>
            <w:tcW w:w="1099" w:type="dxa"/>
            <w:tcBorders>
              <w:top w:val="nil"/>
              <w:left w:val="nil"/>
              <w:bottom w:val="single" w:sz="8" w:space="0" w:color="4F81BD"/>
              <w:right w:val="nil"/>
            </w:tcBorders>
            <w:shd w:val="clear" w:color="auto" w:fill="FFFFFF"/>
            <w:vAlign w:val="bottom"/>
            <w:hideMark/>
          </w:tcPr>
          <w:p w:rsidR="00034841" w:rsidRPr="000E7307" w:rsidRDefault="00034841" w:rsidP="0082585D">
            <w:pPr>
              <w:jc w:val="right"/>
              <w:rPr>
                <w:rFonts w:cs="Calibri"/>
                <w:color w:val="000000"/>
              </w:rPr>
            </w:pPr>
            <w:r w:rsidRPr="000E7307">
              <w:rPr>
                <w:rFonts w:cs="Calibri"/>
                <w:color w:val="000000"/>
              </w:rPr>
              <w:t>4,0%</w:t>
            </w:r>
          </w:p>
        </w:tc>
        <w:tc>
          <w:tcPr>
            <w:tcW w:w="1220" w:type="dxa"/>
            <w:tcBorders>
              <w:top w:val="nil"/>
              <w:left w:val="nil"/>
              <w:bottom w:val="single" w:sz="8" w:space="0" w:color="4F81BD"/>
              <w:right w:val="nil"/>
            </w:tcBorders>
            <w:shd w:val="clear" w:color="auto" w:fill="FFFFFF"/>
            <w:hideMark/>
          </w:tcPr>
          <w:p w:rsidR="00034841" w:rsidRPr="000E7307" w:rsidRDefault="00034841" w:rsidP="0082585D">
            <w:pPr>
              <w:autoSpaceDE w:val="0"/>
              <w:autoSpaceDN w:val="0"/>
              <w:adjustRightInd w:val="0"/>
              <w:spacing w:after="0" w:line="240" w:lineRule="auto"/>
              <w:jc w:val="right"/>
              <w:rPr>
                <w:rFonts w:eastAsia="Calibri" w:cs="Calibri"/>
                <w:color w:val="000000"/>
              </w:rPr>
            </w:pPr>
            <w:r w:rsidRPr="000E7307">
              <w:rPr>
                <w:rFonts w:eastAsia="Calibri" w:cs="Calibri"/>
                <w:color w:val="000000"/>
              </w:rPr>
              <w:t>-270.841</w:t>
            </w:r>
          </w:p>
        </w:tc>
      </w:tr>
      <w:tr w:rsidR="00034841" w:rsidRPr="000E7307" w:rsidTr="0082585D">
        <w:trPr>
          <w:trHeight w:val="987"/>
        </w:trPr>
        <w:tc>
          <w:tcPr>
            <w:tcW w:w="5664" w:type="dxa"/>
            <w:tcBorders>
              <w:top w:val="nil"/>
              <w:left w:val="nil"/>
              <w:bottom w:val="single" w:sz="8" w:space="0" w:color="4F81BD"/>
              <w:right w:val="nil"/>
            </w:tcBorders>
            <w:shd w:val="clear" w:color="auto" w:fill="C6D9F1"/>
            <w:noWrap/>
            <w:vAlign w:val="center"/>
            <w:hideMark/>
          </w:tcPr>
          <w:p w:rsidR="00034841" w:rsidRPr="000E7307" w:rsidRDefault="00034841"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'30021500': Ανοσολογικά προϊόντα, που παρουσιάζονται με μορφή δόσεων ή είναι συσκευασμένα για τη λιανική πώληση</w:t>
            </w:r>
          </w:p>
        </w:tc>
        <w:tc>
          <w:tcPr>
            <w:tcW w:w="1230" w:type="dxa"/>
            <w:tcBorders>
              <w:top w:val="nil"/>
              <w:left w:val="nil"/>
              <w:bottom w:val="single" w:sz="8" w:space="0" w:color="4F81BD"/>
              <w:right w:val="nil"/>
            </w:tcBorders>
            <w:shd w:val="clear" w:color="auto" w:fill="C6D9F1"/>
            <w:noWrap/>
            <w:vAlign w:val="bottom"/>
            <w:hideMark/>
          </w:tcPr>
          <w:p w:rsidR="00034841" w:rsidRPr="000E7307" w:rsidRDefault="00034841"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115</w:t>
            </w:r>
            <w:r w:rsidRPr="000E7307">
              <w:rPr>
                <w:rFonts w:ascii="Times New Roman" w:hAnsi="Times New Roman"/>
                <w:color w:val="000000"/>
                <w:sz w:val="20"/>
                <w:szCs w:val="20"/>
                <w:lang w:val="en-GB"/>
              </w:rPr>
              <w:t>.</w:t>
            </w:r>
            <w:r w:rsidRPr="000E7307">
              <w:rPr>
                <w:rFonts w:ascii="Times New Roman" w:hAnsi="Times New Roman"/>
                <w:color w:val="000000"/>
                <w:sz w:val="20"/>
                <w:szCs w:val="20"/>
              </w:rPr>
              <w:t>766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927</w:t>
            </w:r>
          </w:p>
        </w:tc>
        <w:tc>
          <w:tcPr>
            <w:tcW w:w="1099" w:type="dxa"/>
            <w:tcBorders>
              <w:top w:val="nil"/>
              <w:left w:val="nil"/>
              <w:bottom w:val="single" w:sz="8" w:space="0" w:color="4F81BD"/>
              <w:right w:val="nil"/>
            </w:tcBorders>
            <w:shd w:val="clear" w:color="auto" w:fill="C6D9F1"/>
            <w:vAlign w:val="bottom"/>
            <w:hideMark/>
          </w:tcPr>
          <w:p w:rsidR="00034841" w:rsidRPr="000E7307" w:rsidRDefault="00034841" w:rsidP="0082585D">
            <w:pPr>
              <w:jc w:val="right"/>
              <w:rPr>
                <w:rFonts w:cs="Calibri"/>
                <w:color w:val="000000"/>
              </w:rPr>
            </w:pPr>
            <w:r w:rsidRPr="000E7307">
              <w:rPr>
                <w:rFonts w:cs="Calibri"/>
                <w:color w:val="000000"/>
              </w:rPr>
              <w:t>3,3%</w:t>
            </w:r>
          </w:p>
        </w:tc>
        <w:tc>
          <w:tcPr>
            <w:tcW w:w="1230" w:type="dxa"/>
            <w:tcBorders>
              <w:top w:val="nil"/>
              <w:left w:val="nil"/>
              <w:bottom w:val="single" w:sz="8" w:space="0" w:color="4F81BD"/>
              <w:right w:val="nil"/>
            </w:tcBorders>
            <w:shd w:val="clear" w:color="auto" w:fill="C6D9F1"/>
            <w:noWrap/>
            <w:vAlign w:val="bottom"/>
            <w:hideMark/>
          </w:tcPr>
          <w:p w:rsidR="00034841" w:rsidRPr="000E7307" w:rsidRDefault="00034841"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165</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651</w:t>
            </w:r>
            <w:r w:rsidRPr="000E7307">
              <w:rPr>
                <w:rFonts w:ascii="Times New Roman" w:hAnsi="Times New Roman"/>
                <w:color w:val="000000"/>
                <w:sz w:val="20"/>
                <w:szCs w:val="20"/>
                <w:lang w:val="en-GB"/>
              </w:rPr>
              <w:t>.</w:t>
            </w:r>
            <w:r w:rsidRPr="000E7307">
              <w:rPr>
                <w:rFonts w:ascii="Times New Roman" w:hAnsi="Times New Roman"/>
                <w:color w:val="000000"/>
                <w:sz w:val="20"/>
                <w:szCs w:val="20"/>
              </w:rPr>
              <w:t>137</w:t>
            </w:r>
          </w:p>
        </w:tc>
        <w:tc>
          <w:tcPr>
            <w:tcW w:w="1099" w:type="dxa"/>
            <w:tcBorders>
              <w:top w:val="nil"/>
              <w:left w:val="nil"/>
              <w:bottom w:val="single" w:sz="8" w:space="0" w:color="4F81BD"/>
              <w:right w:val="nil"/>
            </w:tcBorders>
            <w:shd w:val="clear" w:color="auto" w:fill="C6D9F1"/>
            <w:vAlign w:val="bottom"/>
            <w:hideMark/>
          </w:tcPr>
          <w:p w:rsidR="00034841" w:rsidRPr="000E7307" w:rsidRDefault="00034841" w:rsidP="0082585D">
            <w:pPr>
              <w:jc w:val="right"/>
              <w:rPr>
                <w:rFonts w:cs="Calibri"/>
                <w:color w:val="000000"/>
              </w:rPr>
            </w:pPr>
            <w:r w:rsidRPr="000E7307">
              <w:rPr>
                <w:rFonts w:cs="Calibri"/>
                <w:color w:val="000000"/>
              </w:rPr>
              <w:t>3,8%</w:t>
            </w:r>
          </w:p>
        </w:tc>
        <w:tc>
          <w:tcPr>
            <w:tcW w:w="1220" w:type="dxa"/>
            <w:tcBorders>
              <w:top w:val="nil"/>
              <w:left w:val="nil"/>
              <w:bottom w:val="single" w:sz="8" w:space="0" w:color="4F81BD"/>
              <w:right w:val="nil"/>
            </w:tcBorders>
            <w:shd w:val="clear" w:color="auto" w:fill="C6D9F1"/>
            <w:hideMark/>
          </w:tcPr>
          <w:p w:rsidR="00034841" w:rsidRPr="000E7307" w:rsidRDefault="00034841" w:rsidP="0082585D">
            <w:pPr>
              <w:autoSpaceDE w:val="0"/>
              <w:autoSpaceDN w:val="0"/>
              <w:adjustRightInd w:val="0"/>
              <w:spacing w:after="0" w:line="240" w:lineRule="auto"/>
              <w:jc w:val="right"/>
              <w:rPr>
                <w:rFonts w:eastAsia="Calibri" w:cs="Calibri"/>
                <w:color w:val="000000"/>
              </w:rPr>
            </w:pPr>
            <w:r w:rsidRPr="000E7307">
              <w:rPr>
                <w:rFonts w:eastAsia="Calibri" w:cs="Calibri"/>
                <w:color w:val="000000"/>
              </w:rPr>
              <w:t>49.884.210</w:t>
            </w:r>
          </w:p>
        </w:tc>
      </w:tr>
      <w:tr w:rsidR="00034841" w:rsidRPr="000E7307" w:rsidTr="0082585D">
        <w:trPr>
          <w:trHeight w:val="604"/>
        </w:trPr>
        <w:tc>
          <w:tcPr>
            <w:tcW w:w="5664" w:type="dxa"/>
            <w:tcBorders>
              <w:top w:val="nil"/>
              <w:left w:val="nil"/>
              <w:bottom w:val="single" w:sz="8" w:space="0" w:color="4F81BD"/>
              <w:right w:val="nil"/>
            </w:tcBorders>
            <w:shd w:val="clear" w:color="auto" w:fill="FFFFFF"/>
            <w:noWrap/>
            <w:vAlign w:val="center"/>
            <w:hideMark/>
          </w:tcPr>
          <w:p w:rsidR="00034841" w:rsidRPr="000E7307" w:rsidRDefault="00034841"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 xml:space="preserve">'84713000': Αυτόματες μηχανές επεξεργασίας δεδομένων, ψηφιακές, φορητές, βάρους &lt;= 10 </w:t>
            </w:r>
            <w:proofErr w:type="spellStart"/>
            <w:r w:rsidRPr="000E7307">
              <w:rPr>
                <w:rFonts w:ascii="Times New Roman" w:hAnsi="Times New Roman"/>
                <w:color w:val="000000"/>
                <w:sz w:val="20"/>
                <w:szCs w:val="20"/>
              </w:rPr>
              <w:t>kg</w:t>
            </w:r>
            <w:proofErr w:type="spellEnd"/>
          </w:p>
        </w:tc>
        <w:tc>
          <w:tcPr>
            <w:tcW w:w="1230" w:type="dxa"/>
            <w:tcBorders>
              <w:top w:val="nil"/>
              <w:left w:val="nil"/>
              <w:bottom w:val="single" w:sz="8" w:space="0" w:color="4F81BD"/>
              <w:right w:val="nil"/>
            </w:tcBorders>
            <w:shd w:val="clear" w:color="auto" w:fill="FFFFFF"/>
            <w:noWrap/>
            <w:vAlign w:val="bottom"/>
            <w:hideMark/>
          </w:tcPr>
          <w:p w:rsidR="00034841" w:rsidRPr="000E7307" w:rsidRDefault="00034841"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166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563</w:t>
            </w:r>
            <w:r w:rsidRPr="000E7307">
              <w:rPr>
                <w:rFonts w:ascii="Times New Roman" w:hAnsi="Times New Roman"/>
                <w:color w:val="000000"/>
                <w:sz w:val="20"/>
                <w:szCs w:val="20"/>
                <w:lang w:val="en-GB"/>
              </w:rPr>
              <w:t>.</w:t>
            </w:r>
            <w:r w:rsidRPr="000E7307">
              <w:rPr>
                <w:rFonts w:ascii="Times New Roman" w:hAnsi="Times New Roman"/>
                <w:color w:val="000000"/>
                <w:sz w:val="20"/>
                <w:szCs w:val="20"/>
              </w:rPr>
              <w:t>126</w:t>
            </w:r>
          </w:p>
        </w:tc>
        <w:tc>
          <w:tcPr>
            <w:tcW w:w="1099" w:type="dxa"/>
            <w:tcBorders>
              <w:top w:val="nil"/>
              <w:left w:val="nil"/>
              <w:bottom w:val="single" w:sz="8" w:space="0" w:color="4F81BD"/>
              <w:right w:val="nil"/>
            </w:tcBorders>
            <w:shd w:val="clear" w:color="auto" w:fill="FFFFFF"/>
            <w:vAlign w:val="bottom"/>
            <w:hideMark/>
          </w:tcPr>
          <w:p w:rsidR="00034841" w:rsidRPr="000E7307" w:rsidRDefault="00034841" w:rsidP="0082585D">
            <w:pPr>
              <w:jc w:val="right"/>
              <w:rPr>
                <w:rFonts w:cs="Calibri"/>
                <w:color w:val="000000"/>
              </w:rPr>
            </w:pPr>
            <w:r w:rsidRPr="000E7307">
              <w:rPr>
                <w:rFonts w:cs="Calibri"/>
                <w:color w:val="000000"/>
              </w:rPr>
              <w:t>4,7%</w:t>
            </w:r>
          </w:p>
        </w:tc>
        <w:tc>
          <w:tcPr>
            <w:tcW w:w="1230" w:type="dxa"/>
            <w:tcBorders>
              <w:top w:val="nil"/>
              <w:left w:val="nil"/>
              <w:bottom w:val="single" w:sz="8" w:space="0" w:color="4F81BD"/>
              <w:right w:val="nil"/>
            </w:tcBorders>
            <w:shd w:val="clear" w:color="auto" w:fill="FFFFFF"/>
            <w:noWrap/>
            <w:vAlign w:val="bottom"/>
            <w:hideMark/>
          </w:tcPr>
          <w:p w:rsidR="00034841" w:rsidRPr="000E7307" w:rsidRDefault="00034841" w:rsidP="0082585D">
            <w:pPr>
              <w:spacing w:after="120"/>
              <w:jc w:val="right"/>
              <w:rPr>
                <w:rFonts w:ascii="Times New Roman" w:hAnsi="Times New Roman"/>
                <w:color w:val="000000"/>
                <w:sz w:val="20"/>
                <w:szCs w:val="20"/>
              </w:rPr>
            </w:pPr>
            <w:r w:rsidRPr="000E7307">
              <w:rPr>
                <w:rFonts w:ascii="Times New Roman" w:hAnsi="Times New Roman"/>
                <w:color w:val="000000"/>
                <w:sz w:val="20"/>
                <w:szCs w:val="20"/>
              </w:rPr>
              <w:t>151</w:t>
            </w:r>
            <w:r w:rsidRPr="000E7307">
              <w:rPr>
                <w:rFonts w:ascii="Times New Roman" w:hAnsi="Times New Roman"/>
                <w:color w:val="000000"/>
                <w:sz w:val="20"/>
                <w:szCs w:val="20"/>
                <w:lang w:val="en-GB"/>
              </w:rPr>
              <w:t>.</w:t>
            </w:r>
            <w:r w:rsidRPr="000E7307">
              <w:rPr>
                <w:rFonts w:ascii="Times New Roman" w:hAnsi="Times New Roman"/>
                <w:color w:val="000000"/>
                <w:sz w:val="20"/>
                <w:szCs w:val="20"/>
              </w:rPr>
              <w:t>213</w:t>
            </w:r>
            <w:r w:rsidRPr="000E7307">
              <w:rPr>
                <w:rFonts w:ascii="Times New Roman" w:hAnsi="Times New Roman"/>
                <w:color w:val="000000"/>
                <w:sz w:val="20"/>
                <w:szCs w:val="20"/>
                <w:lang w:val="en-GB"/>
              </w:rPr>
              <w:t>.</w:t>
            </w:r>
            <w:r w:rsidRPr="000E7307">
              <w:rPr>
                <w:rFonts w:ascii="Times New Roman" w:hAnsi="Times New Roman"/>
                <w:color w:val="000000"/>
                <w:sz w:val="20"/>
                <w:szCs w:val="20"/>
              </w:rPr>
              <w:t>838</w:t>
            </w:r>
          </w:p>
        </w:tc>
        <w:tc>
          <w:tcPr>
            <w:tcW w:w="1099" w:type="dxa"/>
            <w:tcBorders>
              <w:top w:val="nil"/>
              <w:left w:val="nil"/>
              <w:bottom w:val="single" w:sz="8" w:space="0" w:color="4F81BD"/>
              <w:right w:val="nil"/>
            </w:tcBorders>
            <w:shd w:val="clear" w:color="auto" w:fill="FFFFFF"/>
            <w:vAlign w:val="bottom"/>
            <w:hideMark/>
          </w:tcPr>
          <w:p w:rsidR="00034841" w:rsidRPr="000E7307" w:rsidRDefault="00034841" w:rsidP="0082585D">
            <w:pPr>
              <w:jc w:val="right"/>
              <w:rPr>
                <w:rFonts w:cs="Calibri"/>
                <w:color w:val="000000"/>
              </w:rPr>
            </w:pPr>
            <w:r w:rsidRPr="000E7307">
              <w:rPr>
                <w:rFonts w:cs="Calibri"/>
                <w:color w:val="000000"/>
              </w:rPr>
              <w:t>3,5%</w:t>
            </w:r>
          </w:p>
        </w:tc>
        <w:tc>
          <w:tcPr>
            <w:tcW w:w="1220" w:type="dxa"/>
            <w:tcBorders>
              <w:top w:val="nil"/>
              <w:left w:val="nil"/>
              <w:bottom w:val="single" w:sz="8" w:space="0" w:color="4F81BD"/>
              <w:right w:val="nil"/>
            </w:tcBorders>
            <w:shd w:val="clear" w:color="auto" w:fill="FFFFFF"/>
            <w:hideMark/>
          </w:tcPr>
          <w:p w:rsidR="00034841" w:rsidRPr="000E7307" w:rsidRDefault="00034841" w:rsidP="0082585D">
            <w:pPr>
              <w:autoSpaceDE w:val="0"/>
              <w:autoSpaceDN w:val="0"/>
              <w:adjustRightInd w:val="0"/>
              <w:spacing w:after="0" w:line="240" w:lineRule="auto"/>
              <w:jc w:val="right"/>
              <w:rPr>
                <w:rFonts w:eastAsia="Calibri" w:cs="Calibri"/>
                <w:color w:val="000000"/>
              </w:rPr>
            </w:pPr>
            <w:r w:rsidRPr="000E7307">
              <w:rPr>
                <w:rFonts w:eastAsia="Calibri" w:cs="Calibri"/>
                <w:color w:val="000000"/>
              </w:rPr>
              <w:t>-15.349.288</w:t>
            </w:r>
          </w:p>
        </w:tc>
      </w:tr>
      <w:tr w:rsidR="00034841" w:rsidRPr="000E7307" w:rsidTr="0082585D">
        <w:trPr>
          <w:trHeight w:val="553"/>
        </w:trPr>
        <w:tc>
          <w:tcPr>
            <w:tcW w:w="5664" w:type="dxa"/>
            <w:tcBorders>
              <w:top w:val="nil"/>
              <w:left w:val="nil"/>
              <w:bottom w:val="single" w:sz="8" w:space="0" w:color="4F81BD"/>
              <w:right w:val="nil"/>
            </w:tcBorders>
            <w:shd w:val="clear" w:color="auto" w:fill="C6D9F1"/>
            <w:noWrap/>
            <w:vAlign w:val="center"/>
            <w:hideMark/>
          </w:tcPr>
          <w:p w:rsidR="00034841" w:rsidRPr="000E7307" w:rsidRDefault="00034841" w:rsidP="0082585D">
            <w:pPr>
              <w:spacing w:after="0" w:line="240" w:lineRule="auto"/>
              <w:rPr>
                <w:rFonts w:ascii="Times New Roman" w:hAnsi="Times New Roman"/>
                <w:color w:val="000000"/>
                <w:sz w:val="20"/>
                <w:szCs w:val="20"/>
              </w:rPr>
            </w:pPr>
            <w:r w:rsidRPr="000E7307">
              <w:rPr>
                <w:rFonts w:ascii="Times New Roman" w:hAnsi="Times New Roman"/>
                <w:color w:val="000000"/>
                <w:sz w:val="20"/>
                <w:szCs w:val="20"/>
              </w:rPr>
              <w:t xml:space="preserve">'04069078': </w:t>
            </w:r>
            <w:proofErr w:type="spellStart"/>
            <w:r w:rsidRPr="000E7307">
              <w:rPr>
                <w:rFonts w:ascii="Times New Roman" w:hAnsi="Times New Roman"/>
                <w:color w:val="000000"/>
                <w:sz w:val="20"/>
                <w:szCs w:val="20"/>
              </w:rPr>
              <w:t>Gouda</w:t>
            </w:r>
            <w:proofErr w:type="spellEnd"/>
            <w:r w:rsidRPr="000E7307">
              <w:rPr>
                <w:rFonts w:ascii="Times New Roman" w:hAnsi="Times New Roman"/>
                <w:color w:val="000000"/>
                <w:sz w:val="20"/>
                <w:szCs w:val="20"/>
              </w:rPr>
              <w:t>, περιεκτικότητας κατά βάρος σε λιπαρές ουσίες &lt;= 40%</w:t>
            </w:r>
          </w:p>
        </w:tc>
        <w:tc>
          <w:tcPr>
            <w:tcW w:w="1230" w:type="dxa"/>
            <w:tcBorders>
              <w:top w:val="nil"/>
              <w:left w:val="nil"/>
              <w:bottom w:val="single" w:sz="8" w:space="0" w:color="4F81BD"/>
              <w:right w:val="nil"/>
            </w:tcBorders>
            <w:shd w:val="clear" w:color="auto" w:fill="C6D9F1"/>
            <w:noWrap/>
            <w:vAlign w:val="bottom"/>
            <w:hideMark/>
          </w:tcPr>
          <w:p w:rsidR="00034841" w:rsidRPr="000E7307" w:rsidRDefault="00034841" w:rsidP="0082585D">
            <w:pPr>
              <w:spacing w:after="160"/>
              <w:jc w:val="right"/>
              <w:rPr>
                <w:rFonts w:ascii="Times New Roman" w:hAnsi="Times New Roman"/>
                <w:color w:val="000000"/>
                <w:sz w:val="20"/>
                <w:szCs w:val="20"/>
              </w:rPr>
            </w:pPr>
            <w:r w:rsidRPr="000E7307">
              <w:rPr>
                <w:rFonts w:ascii="Times New Roman" w:hAnsi="Times New Roman"/>
                <w:color w:val="000000"/>
                <w:sz w:val="20"/>
                <w:szCs w:val="20"/>
              </w:rPr>
              <w:t>89</w:t>
            </w:r>
            <w:r w:rsidRPr="000E7307">
              <w:rPr>
                <w:rFonts w:ascii="Times New Roman" w:hAnsi="Times New Roman"/>
                <w:color w:val="000000"/>
                <w:sz w:val="20"/>
                <w:szCs w:val="20"/>
                <w:lang w:val="en-GB"/>
              </w:rPr>
              <w:t>.</w:t>
            </w:r>
            <w:r w:rsidRPr="000E7307">
              <w:rPr>
                <w:rFonts w:ascii="Times New Roman" w:hAnsi="Times New Roman"/>
                <w:color w:val="000000"/>
                <w:sz w:val="20"/>
                <w:szCs w:val="20"/>
              </w:rPr>
              <w:t>527</w:t>
            </w:r>
            <w:r w:rsidRPr="000E7307">
              <w:rPr>
                <w:rFonts w:ascii="Times New Roman" w:hAnsi="Times New Roman"/>
                <w:color w:val="000000"/>
                <w:sz w:val="20"/>
                <w:szCs w:val="20"/>
                <w:lang w:val="en-GB"/>
              </w:rPr>
              <w:t>.</w:t>
            </w:r>
            <w:r w:rsidRPr="000E7307">
              <w:rPr>
                <w:rFonts w:ascii="Times New Roman" w:hAnsi="Times New Roman"/>
                <w:color w:val="000000"/>
                <w:sz w:val="20"/>
                <w:szCs w:val="20"/>
              </w:rPr>
              <w:t>207</w:t>
            </w:r>
          </w:p>
        </w:tc>
        <w:tc>
          <w:tcPr>
            <w:tcW w:w="1099" w:type="dxa"/>
            <w:tcBorders>
              <w:top w:val="nil"/>
              <w:left w:val="nil"/>
              <w:bottom w:val="single" w:sz="8" w:space="0" w:color="4F81BD"/>
              <w:right w:val="nil"/>
            </w:tcBorders>
            <w:shd w:val="clear" w:color="auto" w:fill="C6D9F1"/>
            <w:vAlign w:val="bottom"/>
            <w:hideMark/>
          </w:tcPr>
          <w:p w:rsidR="00034841" w:rsidRPr="000E7307" w:rsidRDefault="00034841" w:rsidP="0082585D">
            <w:pPr>
              <w:jc w:val="right"/>
              <w:rPr>
                <w:rFonts w:cs="Calibri"/>
                <w:color w:val="000000"/>
              </w:rPr>
            </w:pPr>
            <w:r w:rsidRPr="000E7307">
              <w:rPr>
                <w:rFonts w:cs="Calibri"/>
                <w:color w:val="000000"/>
              </w:rPr>
              <w:t>2,5%</w:t>
            </w:r>
          </w:p>
        </w:tc>
        <w:tc>
          <w:tcPr>
            <w:tcW w:w="1230" w:type="dxa"/>
            <w:tcBorders>
              <w:top w:val="nil"/>
              <w:left w:val="nil"/>
              <w:bottom w:val="single" w:sz="8" w:space="0" w:color="4F81BD"/>
              <w:right w:val="nil"/>
            </w:tcBorders>
            <w:shd w:val="clear" w:color="auto" w:fill="C6D9F1"/>
            <w:noWrap/>
            <w:vAlign w:val="bottom"/>
            <w:hideMark/>
          </w:tcPr>
          <w:p w:rsidR="00034841" w:rsidRPr="000E7307" w:rsidRDefault="00034841" w:rsidP="0082585D">
            <w:pPr>
              <w:spacing w:after="160"/>
              <w:jc w:val="right"/>
              <w:rPr>
                <w:rFonts w:ascii="Times New Roman" w:hAnsi="Times New Roman"/>
                <w:color w:val="000000"/>
                <w:sz w:val="20"/>
                <w:szCs w:val="20"/>
              </w:rPr>
            </w:pPr>
            <w:r w:rsidRPr="000E7307">
              <w:rPr>
                <w:rFonts w:ascii="Times New Roman" w:hAnsi="Times New Roman"/>
                <w:color w:val="000000"/>
                <w:sz w:val="20"/>
                <w:szCs w:val="20"/>
              </w:rPr>
              <w:t>146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676</w:t>
            </w:r>
            <w:r w:rsidRPr="000E7307">
              <w:rPr>
                <w:rFonts w:ascii="Times New Roman" w:hAnsi="Times New Roman"/>
                <w:color w:val="000000"/>
                <w:sz w:val="20"/>
                <w:szCs w:val="20"/>
                <w:lang w:val="en-GB"/>
              </w:rPr>
              <w:t>.</w:t>
            </w:r>
            <w:r w:rsidRPr="000E7307">
              <w:rPr>
                <w:rFonts w:ascii="Times New Roman" w:hAnsi="Times New Roman"/>
                <w:color w:val="000000"/>
                <w:sz w:val="20"/>
                <w:szCs w:val="20"/>
              </w:rPr>
              <w:t>684</w:t>
            </w:r>
          </w:p>
        </w:tc>
        <w:tc>
          <w:tcPr>
            <w:tcW w:w="1099" w:type="dxa"/>
            <w:tcBorders>
              <w:top w:val="nil"/>
              <w:left w:val="nil"/>
              <w:bottom w:val="single" w:sz="8" w:space="0" w:color="4F81BD"/>
              <w:right w:val="nil"/>
            </w:tcBorders>
            <w:shd w:val="clear" w:color="auto" w:fill="C6D9F1"/>
            <w:vAlign w:val="bottom"/>
            <w:hideMark/>
          </w:tcPr>
          <w:p w:rsidR="00034841" w:rsidRPr="000E7307" w:rsidRDefault="00034841" w:rsidP="0082585D">
            <w:pPr>
              <w:jc w:val="right"/>
              <w:rPr>
                <w:rFonts w:cs="Calibri"/>
                <w:color w:val="000000"/>
              </w:rPr>
            </w:pPr>
            <w:r w:rsidRPr="000E7307">
              <w:rPr>
                <w:rFonts w:cs="Calibri"/>
                <w:color w:val="000000"/>
              </w:rPr>
              <w:t>3,4%</w:t>
            </w:r>
          </w:p>
        </w:tc>
        <w:tc>
          <w:tcPr>
            <w:tcW w:w="1220" w:type="dxa"/>
            <w:tcBorders>
              <w:top w:val="nil"/>
              <w:left w:val="nil"/>
              <w:bottom w:val="single" w:sz="8" w:space="0" w:color="4F81BD"/>
              <w:right w:val="nil"/>
            </w:tcBorders>
            <w:shd w:val="clear" w:color="auto" w:fill="C6D9F1"/>
            <w:hideMark/>
          </w:tcPr>
          <w:p w:rsidR="00034841" w:rsidRPr="000E7307" w:rsidRDefault="00034841" w:rsidP="0082585D">
            <w:pPr>
              <w:autoSpaceDE w:val="0"/>
              <w:autoSpaceDN w:val="0"/>
              <w:adjustRightInd w:val="0"/>
              <w:spacing w:after="0" w:line="240" w:lineRule="auto"/>
              <w:jc w:val="right"/>
              <w:rPr>
                <w:rFonts w:eastAsia="Calibri" w:cs="Calibri"/>
                <w:color w:val="000000"/>
              </w:rPr>
            </w:pPr>
            <w:r w:rsidRPr="000E7307">
              <w:rPr>
                <w:rFonts w:eastAsia="Calibri" w:cs="Calibri"/>
                <w:color w:val="000000"/>
              </w:rPr>
              <w:t>57.149.477</w:t>
            </w:r>
          </w:p>
        </w:tc>
      </w:tr>
      <w:tr w:rsidR="00034841" w:rsidRPr="00190A66" w:rsidTr="0082585D">
        <w:trPr>
          <w:trHeight w:val="645"/>
        </w:trPr>
        <w:tc>
          <w:tcPr>
            <w:tcW w:w="5664" w:type="dxa"/>
            <w:tcBorders>
              <w:top w:val="nil"/>
              <w:left w:val="nil"/>
              <w:bottom w:val="single" w:sz="8" w:space="0" w:color="4F81BD"/>
              <w:right w:val="nil"/>
            </w:tcBorders>
            <w:shd w:val="clear" w:color="auto" w:fill="FFFFFF"/>
            <w:noWrap/>
            <w:vAlign w:val="center"/>
            <w:hideMark/>
          </w:tcPr>
          <w:p w:rsidR="00034841" w:rsidRPr="000E7307" w:rsidRDefault="00034841" w:rsidP="0082585D">
            <w:pPr>
              <w:rPr>
                <w:rFonts w:cs="Calibri"/>
                <w:color w:val="000000"/>
              </w:rPr>
            </w:pPr>
            <w:r w:rsidRPr="000E7307">
              <w:rPr>
                <w:rFonts w:cs="Calibri"/>
                <w:color w:val="000000"/>
              </w:rPr>
              <w:t xml:space="preserve">'85176200': Συσκευές για την λήψη, τη μετατροπή και τη  μετάδοση ή την αναγέννηση της φωνής ή εικόνων.          </w:t>
            </w:r>
          </w:p>
          <w:p w:rsidR="00034841" w:rsidRPr="000E7307" w:rsidRDefault="00034841" w:rsidP="0082585D">
            <w:pPr>
              <w:spacing w:after="0" w:line="240" w:lineRule="auto"/>
              <w:rPr>
                <w:rFonts w:ascii="Times New Roman" w:hAnsi="Times New Roman"/>
                <w:color w:val="000000"/>
                <w:sz w:val="20"/>
                <w:szCs w:val="20"/>
              </w:rPr>
            </w:pPr>
          </w:p>
        </w:tc>
        <w:tc>
          <w:tcPr>
            <w:tcW w:w="1230" w:type="dxa"/>
            <w:tcBorders>
              <w:top w:val="nil"/>
              <w:left w:val="nil"/>
              <w:bottom w:val="single" w:sz="8" w:space="0" w:color="4F81BD"/>
              <w:right w:val="nil"/>
            </w:tcBorders>
            <w:shd w:val="clear" w:color="auto" w:fill="FFFFFF"/>
            <w:noWrap/>
            <w:vAlign w:val="bottom"/>
            <w:hideMark/>
          </w:tcPr>
          <w:p w:rsidR="00034841" w:rsidRPr="000E7307" w:rsidRDefault="00034841" w:rsidP="0082585D">
            <w:pPr>
              <w:jc w:val="right"/>
              <w:rPr>
                <w:rFonts w:cs="Calibri"/>
                <w:color w:val="000000"/>
              </w:rPr>
            </w:pPr>
            <w:r w:rsidRPr="000E7307">
              <w:rPr>
                <w:rFonts w:cs="Calibri"/>
                <w:color w:val="000000"/>
              </w:rPr>
              <w:t>63.166.512</w:t>
            </w:r>
          </w:p>
          <w:p w:rsidR="00034841" w:rsidRPr="000E7307" w:rsidRDefault="00034841" w:rsidP="0082585D">
            <w:pPr>
              <w:spacing w:after="160"/>
              <w:jc w:val="right"/>
              <w:rPr>
                <w:rFonts w:ascii="Times New Roman" w:hAnsi="Times New Roman"/>
                <w:color w:val="000000"/>
                <w:sz w:val="20"/>
                <w:szCs w:val="20"/>
              </w:rPr>
            </w:pPr>
          </w:p>
        </w:tc>
        <w:tc>
          <w:tcPr>
            <w:tcW w:w="1099" w:type="dxa"/>
            <w:tcBorders>
              <w:top w:val="nil"/>
              <w:left w:val="nil"/>
              <w:bottom w:val="single" w:sz="8" w:space="0" w:color="4F81BD"/>
              <w:right w:val="nil"/>
            </w:tcBorders>
            <w:shd w:val="clear" w:color="auto" w:fill="FFFFFF"/>
            <w:vAlign w:val="bottom"/>
            <w:hideMark/>
          </w:tcPr>
          <w:p w:rsidR="00034841" w:rsidRPr="000E7307" w:rsidRDefault="00034841" w:rsidP="0082585D">
            <w:pPr>
              <w:jc w:val="right"/>
              <w:rPr>
                <w:rFonts w:cs="Calibri"/>
                <w:color w:val="000000"/>
              </w:rPr>
            </w:pPr>
            <w:r w:rsidRPr="000E7307">
              <w:rPr>
                <w:rFonts w:cs="Calibri"/>
                <w:color w:val="000000"/>
              </w:rPr>
              <w:t>1,8%</w:t>
            </w:r>
          </w:p>
          <w:p w:rsidR="00034841" w:rsidRPr="000E7307" w:rsidRDefault="00034841" w:rsidP="0082585D">
            <w:pPr>
              <w:jc w:val="right"/>
              <w:rPr>
                <w:rFonts w:cs="Calibri"/>
                <w:color w:val="000000"/>
              </w:rPr>
            </w:pPr>
          </w:p>
        </w:tc>
        <w:tc>
          <w:tcPr>
            <w:tcW w:w="1230" w:type="dxa"/>
            <w:tcBorders>
              <w:top w:val="nil"/>
              <w:left w:val="nil"/>
              <w:bottom w:val="single" w:sz="8" w:space="0" w:color="4F81BD"/>
              <w:right w:val="nil"/>
            </w:tcBorders>
            <w:shd w:val="clear" w:color="auto" w:fill="FFFFFF"/>
            <w:noWrap/>
            <w:vAlign w:val="bottom"/>
            <w:hideMark/>
          </w:tcPr>
          <w:p w:rsidR="00034841" w:rsidRPr="000E7307" w:rsidRDefault="00034841" w:rsidP="0082585D">
            <w:pPr>
              <w:jc w:val="right"/>
              <w:rPr>
                <w:rFonts w:cs="Calibri"/>
                <w:color w:val="000000"/>
              </w:rPr>
            </w:pPr>
            <w:r w:rsidRPr="000E7307">
              <w:rPr>
                <w:rFonts w:cs="Calibri"/>
                <w:color w:val="000000"/>
              </w:rPr>
              <w:t>99.846.471</w:t>
            </w:r>
          </w:p>
          <w:p w:rsidR="00034841" w:rsidRPr="000E7307" w:rsidRDefault="00034841" w:rsidP="0082585D">
            <w:pPr>
              <w:spacing w:after="160"/>
              <w:jc w:val="right"/>
              <w:rPr>
                <w:rFonts w:ascii="Times New Roman" w:hAnsi="Times New Roman"/>
                <w:color w:val="000000"/>
                <w:sz w:val="20"/>
                <w:szCs w:val="20"/>
              </w:rPr>
            </w:pPr>
          </w:p>
        </w:tc>
        <w:tc>
          <w:tcPr>
            <w:tcW w:w="1099" w:type="dxa"/>
            <w:tcBorders>
              <w:top w:val="nil"/>
              <w:left w:val="nil"/>
              <w:bottom w:val="single" w:sz="8" w:space="0" w:color="4F81BD"/>
              <w:right w:val="nil"/>
            </w:tcBorders>
            <w:shd w:val="clear" w:color="auto" w:fill="FFFFFF"/>
            <w:vAlign w:val="bottom"/>
            <w:hideMark/>
          </w:tcPr>
          <w:p w:rsidR="00034841" w:rsidRPr="000E7307" w:rsidRDefault="00034841" w:rsidP="0082585D">
            <w:pPr>
              <w:jc w:val="right"/>
              <w:rPr>
                <w:rFonts w:cs="Calibri"/>
                <w:color w:val="000000"/>
                <w:lang w:val="en-GB"/>
              </w:rPr>
            </w:pPr>
            <w:r w:rsidRPr="000E7307">
              <w:rPr>
                <w:rFonts w:cs="Calibri"/>
                <w:color w:val="000000"/>
                <w:lang w:val="en-GB"/>
              </w:rPr>
              <w:t>2,3%</w:t>
            </w:r>
          </w:p>
        </w:tc>
        <w:tc>
          <w:tcPr>
            <w:tcW w:w="1220" w:type="dxa"/>
            <w:tcBorders>
              <w:top w:val="nil"/>
              <w:left w:val="nil"/>
              <w:bottom w:val="single" w:sz="8" w:space="0" w:color="4F81BD"/>
              <w:right w:val="nil"/>
            </w:tcBorders>
            <w:shd w:val="clear" w:color="auto" w:fill="FFFFFF"/>
            <w:hideMark/>
          </w:tcPr>
          <w:p w:rsidR="00034841" w:rsidRPr="000E7307" w:rsidRDefault="00034841" w:rsidP="0082585D">
            <w:pPr>
              <w:jc w:val="right"/>
              <w:rPr>
                <w:rFonts w:cs="Calibri"/>
                <w:color w:val="000000"/>
              </w:rPr>
            </w:pPr>
            <w:r w:rsidRPr="000E7307">
              <w:rPr>
                <w:rFonts w:cs="Calibri"/>
                <w:color w:val="000000"/>
              </w:rPr>
              <w:t xml:space="preserve">36.679.959 </w:t>
            </w:r>
          </w:p>
          <w:p w:rsidR="00034841" w:rsidRPr="000E7307" w:rsidRDefault="00034841" w:rsidP="0082585D">
            <w:pPr>
              <w:autoSpaceDE w:val="0"/>
              <w:autoSpaceDN w:val="0"/>
              <w:adjustRightInd w:val="0"/>
              <w:spacing w:after="0" w:line="240" w:lineRule="auto"/>
              <w:jc w:val="right"/>
              <w:rPr>
                <w:rFonts w:eastAsia="Calibri" w:cs="Calibri"/>
                <w:color w:val="000000"/>
              </w:rPr>
            </w:pPr>
          </w:p>
        </w:tc>
      </w:tr>
    </w:tbl>
    <w:p w:rsidR="00891C5E" w:rsidRPr="00BF07F5" w:rsidRDefault="00891C5E" w:rsidP="00891C5E">
      <w:pPr>
        <w:pStyle w:val="Caption"/>
        <w:rPr>
          <w:sz w:val="22"/>
          <w:szCs w:val="22"/>
        </w:rPr>
      </w:pPr>
      <w:bookmarkStart w:id="41" w:name="_Toc137814995"/>
      <w:r w:rsidRPr="00BF07F5">
        <w:rPr>
          <w:sz w:val="22"/>
          <w:szCs w:val="22"/>
        </w:rPr>
        <w:t xml:space="preserve">Πίνακας </w:t>
      </w:r>
      <w:r w:rsidR="00331C1D" w:rsidRPr="00BF07F5">
        <w:rPr>
          <w:sz w:val="22"/>
          <w:szCs w:val="22"/>
        </w:rPr>
        <w:fldChar w:fldCharType="begin"/>
      </w:r>
      <w:r w:rsidRPr="00BF07F5">
        <w:rPr>
          <w:sz w:val="22"/>
          <w:szCs w:val="22"/>
        </w:rPr>
        <w:instrText xml:space="preserve"> SEQ Πίνακας \* ARABIC </w:instrText>
      </w:r>
      <w:r w:rsidR="00331C1D" w:rsidRPr="00BF07F5">
        <w:rPr>
          <w:sz w:val="22"/>
          <w:szCs w:val="22"/>
        </w:rPr>
        <w:fldChar w:fldCharType="separate"/>
      </w:r>
      <w:r w:rsidR="00197A44">
        <w:rPr>
          <w:noProof/>
          <w:sz w:val="22"/>
          <w:szCs w:val="22"/>
        </w:rPr>
        <w:t>16</w:t>
      </w:r>
      <w:r w:rsidR="00331C1D" w:rsidRPr="00BF07F5">
        <w:rPr>
          <w:sz w:val="22"/>
          <w:szCs w:val="22"/>
        </w:rPr>
        <w:fldChar w:fldCharType="end"/>
      </w:r>
      <w:r w:rsidRPr="00BF07F5">
        <w:rPr>
          <w:sz w:val="22"/>
          <w:szCs w:val="22"/>
        </w:rPr>
        <w:t>: Ελληνικές εισαγωγές από τη (χώρα) – κυριότερα προϊόντα</w:t>
      </w:r>
      <w:r w:rsidR="00226FFA" w:rsidRPr="00BF07F5">
        <w:rPr>
          <w:sz w:val="22"/>
          <w:szCs w:val="22"/>
        </w:rPr>
        <w:t xml:space="preserve"> (8ψήφιο ΚΣΟ)</w:t>
      </w:r>
      <w:bookmarkEnd w:id="41"/>
    </w:p>
    <w:p w:rsidR="00891C5E" w:rsidRPr="000E056E" w:rsidRDefault="00891C5E" w:rsidP="00891C5E">
      <w:pPr>
        <w:pStyle w:val="Caption"/>
        <w:rPr>
          <w:rFonts w:ascii="Times New Roman" w:hAnsi="Times New Roman"/>
          <w:b w:val="0"/>
          <w:color w:val="auto"/>
          <w:sz w:val="20"/>
          <w:szCs w:val="20"/>
        </w:rPr>
      </w:pPr>
      <w:r w:rsidRPr="00931A47">
        <w:rPr>
          <w:rFonts w:ascii="Times New Roman" w:hAnsi="Times New Roman"/>
          <w:b w:val="0"/>
          <w:color w:val="auto"/>
          <w:sz w:val="20"/>
          <w:szCs w:val="20"/>
        </w:rPr>
        <w:t>Πηγές: ΕΛΣΤΑ</w:t>
      </w:r>
      <w:r w:rsidRPr="00931A47">
        <w:rPr>
          <w:rFonts w:ascii="Times New Roman" w:hAnsi="Times New Roman"/>
          <w:b w:val="0"/>
          <w:color w:val="auto"/>
          <w:sz w:val="20"/>
          <w:szCs w:val="20"/>
          <w:lang w:val="en-US"/>
        </w:rPr>
        <w:t>T</w:t>
      </w:r>
    </w:p>
    <w:p w:rsidR="00891C5E" w:rsidRPr="0003732F" w:rsidRDefault="00891C5E" w:rsidP="00891C5E">
      <w:pPr>
        <w:pStyle w:val="Caption"/>
        <w:rPr>
          <w:sz w:val="22"/>
          <w:szCs w:val="22"/>
        </w:rPr>
      </w:pPr>
      <w:r>
        <w:br w:type="page"/>
      </w:r>
    </w:p>
    <w:p w:rsidR="00891C5E" w:rsidRDefault="00891C5E" w:rsidP="00891C5E">
      <w:pPr>
        <w:pStyle w:val="Heading3"/>
        <w:numPr>
          <w:ilvl w:val="0"/>
          <w:numId w:val="0"/>
        </w:numPr>
        <w:ind w:left="720"/>
      </w:pPr>
      <w:bookmarkStart w:id="42" w:name="_Toc137814967"/>
      <w:r>
        <w:lastRenderedPageBreak/>
        <w:t xml:space="preserve">2.1.2. </w:t>
      </w:r>
      <w:r w:rsidRPr="0023593C">
        <w:t>Εμπόριο υπηρεσιών</w:t>
      </w:r>
      <w:bookmarkEnd w:id="42"/>
    </w:p>
    <w:p w:rsidR="00891C5E" w:rsidRPr="000B73B0" w:rsidRDefault="00891C5E" w:rsidP="00891C5E">
      <w:pPr>
        <w:pStyle w:val="Caption"/>
        <w:rPr>
          <w:sz w:val="22"/>
          <w:szCs w:val="22"/>
        </w:rPr>
      </w:pPr>
    </w:p>
    <w:p w:rsidR="00343D9E" w:rsidRPr="00E773A0" w:rsidRDefault="00891C5E" w:rsidP="00BF07F5">
      <w:pPr>
        <w:pStyle w:val="Caption"/>
        <w:rPr>
          <w:sz w:val="22"/>
          <w:szCs w:val="22"/>
        </w:rPr>
      </w:pPr>
      <w:bookmarkStart w:id="43" w:name="_Toc137814996"/>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17</w:t>
      </w:r>
      <w:r w:rsidR="00331C1D">
        <w:rPr>
          <w:sz w:val="22"/>
          <w:szCs w:val="22"/>
        </w:rPr>
        <w:fldChar w:fldCharType="end"/>
      </w:r>
      <w:r>
        <w:rPr>
          <w:sz w:val="22"/>
          <w:szCs w:val="22"/>
        </w:rPr>
        <w:t>: Ισοζύγιο υπηρεσιών Ολλανδία</w:t>
      </w:r>
      <w:bookmarkEnd w:id="43"/>
    </w:p>
    <w:tbl>
      <w:tblPr>
        <w:tblW w:w="8200" w:type="dxa"/>
        <w:jc w:val="center"/>
        <w:tblLook w:val="04A0" w:firstRow="1" w:lastRow="0" w:firstColumn="1" w:lastColumn="0" w:noHBand="0" w:noVBand="1"/>
      </w:tblPr>
      <w:tblGrid>
        <w:gridCol w:w="3400"/>
        <w:gridCol w:w="960"/>
        <w:gridCol w:w="960"/>
        <w:gridCol w:w="960"/>
        <w:gridCol w:w="960"/>
        <w:gridCol w:w="960"/>
      </w:tblGrid>
      <w:tr w:rsidR="00343D9E" w:rsidRPr="000E7307" w:rsidTr="008F4617">
        <w:trPr>
          <w:trHeight w:val="315"/>
          <w:jc w:val="center"/>
        </w:trPr>
        <w:tc>
          <w:tcPr>
            <w:tcW w:w="3400" w:type="dxa"/>
            <w:tcBorders>
              <w:top w:val="single" w:sz="8" w:space="0" w:color="4F81BD"/>
              <w:left w:val="single" w:sz="8" w:space="0" w:color="4F81BD"/>
              <w:bottom w:val="single" w:sz="12" w:space="0" w:color="4F81BD"/>
              <w:right w:val="single" w:sz="8" w:space="0" w:color="4F81BD"/>
            </w:tcBorders>
            <w:shd w:val="clear" w:color="auto" w:fill="auto"/>
            <w:vAlign w:val="center"/>
            <w:hideMark/>
          </w:tcPr>
          <w:p w:rsidR="00343D9E" w:rsidRPr="00931A47" w:rsidRDefault="00343D9E" w:rsidP="008F4617">
            <w:pPr>
              <w:spacing w:after="0" w:line="240" w:lineRule="auto"/>
              <w:jc w:val="both"/>
              <w:rPr>
                <w:rFonts w:ascii="Times New Roman" w:hAnsi="Times New Roman"/>
                <w:b/>
                <w:bCs/>
                <w:color w:val="000000"/>
                <w:lang w:eastAsia="en-US"/>
              </w:rPr>
            </w:pPr>
            <w:r w:rsidRPr="00931A47">
              <w:rPr>
                <w:rFonts w:ascii="Times New Roman" w:hAnsi="Times New Roman"/>
                <w:b/>
                <w:bCs/>
                <w:color w:val="000000"/>
                <w:lang w:eastAsia="en-US"/>
              </w:rPr>
              <w:t> </w:t>
            </w:r>
          </w:p>
        </w:tc>
        <w:tc>
          <w:tcPr>
            <w:tcW w:w="960" w:type="dxa"/>
            <w:tcBorders>
              <w:top w:val="single" w:sz="8" w:space="0" w:color="4F81BD"/>
              <w:left w:val="single" w:sz="4" w:space="0" w:color="1F497D" w:themeColor="text2"/>
              <w:bottom w:val="single" w:sz="12" w:space="0" w:color="4F81BD"/>
              <w:right w:val="single" w:sz="8" w:space="0" w:color="4F81BD"/>
            </w:tcBorders>
            <w:vAlign w:val="center"/>
          </w:tcPr>
          <w:p w:rsidR="00343D9E" w:rsidRPr="000E7307" w:rsidRDefault="00343D9E" w:rsidP="008F4617">
            <w:pPr>
              <w:spacing w:after="0" w:line="240" w:lineRule="auto"/>
              <w:jc w:val="center"/>
              <w:rPr>
                <w:rFonts w:ascii="Times New Roman" w:hAnsi="Times New Roman"/>
                <w:b/>
                <w:bCs/>
                <w:color w:val="FF0000"/>
                <w:lang w:eastAsia="en-US"/>
              </w:rPr>
            </w:pPr>
            <w:r w:rsidRPr="000E7307">
              <w:rPr>
                <w:rFonts w:ascii="Times New Roman" w:hAnsi="Times New Roman"/>
                <w:b/>
                <w:bCs/>
                <w:color w:val="FF0000"/>
                <w:lang w:eastAsia="en-US"/>
              </w:rPr>
              <w:t>2018</w:t>
            </w:r>
          </w:p>
        </w:tc>
        <w:tc>
          <w:tcPr>
            <w:tcW w:w="960" w:type="dxa"/>
            <w:tcBorders>
              <w:top w:val="single" w:sz="8" w:space="0" w:color="4F81BD"/>
              <w:left w:val="nil"/>
              <w:bottom w:val="single" w:sz="12" w:space="0" w:color="4F81BD"/>
              <w:right w:val="single" w:sz="8" w:space="0" w:color="4F81BD"/>
            </w:tcBorders>
            <w:vAlign w:val="center"/>
          </w:tcPr>
          <w:p w:rsidR="00343D9E" w:rsidRPr="000E7307" w:rsidRDefault="00343D9E" w:rsidP="008F4617">
            <w:pPr>
              <w:spacing w:after="0" w:line="240" w:lineRule="auto"/>
              <w:jc w:val="center"/>
              <w:rPr>
                <w:rFonts w:ascii="Times New Roman" w:hAnsi="Times New Roman"/>
                <w:b/>
                <w:bCs/>
                <w:color w:val="FF0000"/>
                <w:lang w:eastAsia="en-US"/>
              </w:rPr>
            </w:pPr>
            <w:r w:rsidRPr="000E7307">
              <w:rPr>
                <w:rFonts w:ascii="Times New Roman" w:hAnsi="Times New Roman"/>
                <w:b/>
                <w:bCs/>
                <w:color w:val="FF0000"/>
                <w:lang w:eastAsia="en-US"/>
              </w:rPr>
              <w:t>2019</w:t>
            </w:r>
          </w:p>
        </w:tc>
        <w:tc>
          <w:tcPr>
            <w:tcW w:w="960" w:type="dxa"/>
            <w:tcBorders>
              <w:top w:val="single" w:sz="8" w:space="0" w:color="4F81BD"/>
              <w:left w:val="nil"/>
              <w:bottom w:val="single" w:sz="12" w:space="0" w:color="4F81BD"/>
              <w:right w:val="single" w:sz="8" w:space="0" w:color="4F81BD"/>
            </w:tcBorders>
            <w:vAlign w:val="center"/>
          </w:tcPr>
          <w:p w:rsidR="00343D9E" w:rsidRPr="000E7307" w:rsidRDefault="00343D9E" w:rsidP="008F4617">
            <w:pPr>
              <w:spacing w:after="0" w:line="240" w:lineRule="auto"/>
              <w:jc w:val="center"/>
              <w:rPr>
                <w:rFonts w:ascii="Times New Roman" w:hAnsi="Times New Roman"/>
                <w:b/>
                <w:bCs/>
                <w:color w:val="FF0000"/>
                <w:lang w:eastAsia="en-US"/>
              </w:rPr>
            </w:pPr>
            <w:r w:rsidRPr="000E7307">
              <w:rPr>
                <w:rFonts w:ascii="Times New Roman" w:hAnsi="Times New Roman"/>
                <w:b/>
                <w:bCs/>
                <w:color w:val="FF0000"/>
                <w:lang w:eastAsia="en-US"/>
              </w:rPr>
              <w:t>2020</w:t>
            </w:r>
          </w:p>
        </w:tc>
        <w:tc>
          <w:tcPr>
            <w:tcW w:w="960" w:type="dxa"/>
            <w:tcBorders>
              <w:top w:val="single" w:sz="8" w:space="0" w:color="4F81BD"/>
              <w:left w:val="nil"/>
              <w:bottom w:val="single" w:sz="12" w:space="0" w:color="4F81BD"/>
              <w:right w:val="single" w:sz="8" w:space="0" w:color="4F81BD"/>
            </w:tcBorders>
            <w:shd w:val="clear" w:color="auto" w:fill="auto"/>
            <w:vAlign w:val="center"/>
            <w:hideMark/>
          </w:tcPr>
          <w:p w:rsidR="00343D9E" w:rsidRPr="000E7307" w:rsidRDefault="00343D9E" w:rsidP="008F4617">
            <w:pPr>
              <w:spacing w:after="0" w:line="240" w:lineRule="auto"/>
              <w:jc w:val="center"/>
              <w:rPr>
                <w:rFonts w:ascii="Times New Roman" w:hAnsi="Times New Roman"/>
                <w:b/>
                <w:bCs/>
                <w:color w:val="FF0000"/>
                <w:lang w:val="en-GB" w:eastAsia="en-US"/>
              </w:rPr>
            </w:pPr>
            <w:r w:rsidRPr="000E7307">
              <w:rPr>
                <w:rFonts w:ascii="Times New Roman" w:hAnsi="Times New Roman"/>
                <w:b/>
                <w:bCs/>
                <w:color w:val="FF0000"/>
                <w:lang w:val="en-GB" w:eastAsia="en-US"/>
              </w:rPr>
              <w:t>2021</w:t>
            </w:r>
          </w:p>
        </w:tc>
        <w:tc>
          <w:tcPr>
            <w:tcW w:w="960" w:type="dxa"/>
            <w:tcBorders>
              <w:top w:val="single" w:sz="8" w:space="0" w:color="4F81BD"/>
              <w:left w:val="nil"/>
              <w:bottom w:val="single" w:sz="12" w:space="0" w:color="4F81BD"/>
              <w:right w:val="single" w:sz="8" w:space="0" w:color="4F81BD"/>
            </w:tcBorders>
            <w:vAlign w:val="center"/>
          </w:tcPr>
          <w:p w:rsidR="00343D9E" w:rsidRPr="000E7307" w:rsidRDefault="00343D9E" w:rsidP="008F4617">
            <w:pPr>
              <w:spacing w:after="0" w:line="240" w:lineRule="auto"/>
              <w:jc w:val="center"/>
              <w:rPr>
                <w:rFonts w:ascii="Times New Roman" w:hAnsi="Times New Roman"/>
                <w:b/>
                <w:bCs/>
                <w:color w:val="FF0000"/>
                <w:lang w:val="en-US" w:eastAsia="en-US"/>
              </w:rPr>
            </w:pPr>
            <w:r w:rsidRPr="000E7307">
              <w:rPr>
                <w:rFonts w:ascii="Times New Roman" w:hAnsi="Times New Roman"/>
                <w:b/>
                <w:bCs/>
                <w:color w:val="FF0000"/>
                <w:lang w:eastAsia="en-US"/>
              </w:rPr>
              <w:t>20</w:t>
            </w:r>
            <w:r w:rsidRPr="000E7307">
              <w:rPr>
                <w:rFonts w:ascii="Times New Roman" w:hAnsi="Times New Roman"/>
                <w:b/>
                <w:bCs/>
                <w:color w:val="FF0000"/>
                <w:lang w:val="en-US" w:eastAsia="en-US"/>
              </w:rPr>
              <w:t>22</w:t>
            </w:r>
          </w:p>
        </w:tc>
      </w:tr>
      <w:tr w:rsidR="00343D9E" w:rsidRPr="000E7307" w:rsidTr="008F4617">
        <w:trPr>
          <w:trHeight w:val="330"/>
          <w:jc w:val="center"/>
        </w:trPr>
        <w:tc>
          <w:tcPr>
            <w:tcW w:w="3400" w:type="dxa"/>
            <w:tcBorders>
              <w:top w:val="nil"/>
              <w:left w:val="single" w:sz="8" w:space="0" w:color="4F81BD"/>
              <w:bottom w:val="single" w:sz="8" w:space="0" w:color="4F81BD"/>
              <w:right w:val="single" w:sz="8" w:space="0" w:color="4F81BD"/>
            </w:tcBorders>
            <w:shd w:val="clear" w:color="000000" w:fill="D3DFEE"/>
            <w:vAlign w:val="center"/>
            <w:hideMark/>
          </w:tcPr>
          <w:p w:rsidR="00343D9E" w:rsidRPr="000E7307" w:rsidRDefault="00343D9E" w:rsidP="008F4617">
            <w:pPr>
              <w:spacing w:after="0" w:line="240" w:lineRule="auto"/>
              <w:jc w:val="both"/>
              <w:rPr>
                <w:rFonts w:ascii="Times New Roman" w:hAnsi="Times New Roman"/>
                <w:b/>
                <w:bCs/>
                <w:color w:val="000000"/>
                <w:lang w:eastAsia="en-US"/>
              </w:rPr>
            </w:pPr>
            <w:r w:rsidRPr="000E7307">
              <w:rPr>
                <w:rFonts w:ascii="Times New Roman" w:hAnsi="Times New Roman"/>
                <w:b/>
                <w:bCs/>
                <w:color w:val="000000"/>
                <w:lang w:eastAsia="en-US"/>
              </w:rPr>
              <w:t>Εισπράξεις σε εκ. ευρώ</w:t>
            </w:r>
          </w:p>
        </w:tc>
        <w:tc>
          <w:tcPr>
            <w:tcW w:w="960" w:type="dxa"/>
            <w:tcBorders>
              <w:top w:val="nil"/>
              <w:left w:val="single" w:sz="4" w:space="0" w:color="1F497D" w:themeColor="text2"/>
              <w:bottom w:val="single" w:sz="8" w:space="0" w:color="4F81BD"/>
              <w:right w:val="single" w:sz="8" w:space="0" w:color="4F81BD"/>
            </w:tcBorders>
            <w:shd w:val="clear" w:color="000000" w:fill="D3DFEE"/>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210.259</w:t>
            </w:r>
          </w:p>
        </w:tc>
        <w:tc>
          <w:tcPr>
            <w:tcW w:w="960" w:type="dxa"/>
            <w:tcBorders>
              <w:top w:val="nil"/>
              <w:left w:val="nil"/>
              <w:bottom w:val="single" w:sz="8" w:space="0" w:color="4F81BD"/>
              <w:right w:val="single" w:sz="8" w:space="0" w:color="4F81BD"/>
            </w:tcBorders>
            <w:shd w:val="clear" w:color="000000" w:fill="D3DFEE"/>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246.364</w:t>
            </w:r>
          </w:p>
        </w:tc>
        <w:tc>
          <w:tcPr>
            <w:tcW w:w="960" w:type="dxa"/>
            <w:tcBorders>
              <w:top w:val="nil"/>
              <w:left w:val="nil"/>
              <w:bottom w:val="single" w:sz="8" w:space="0" w:color="4F81BD"/>
              <w:right w:val="single" w:sz="8" w:space="0" w:color="4F81BD"/>
            </w:tcBorders>
            <w:shd w:val="clear" w:color="000000" w:fill="D3DFEE"/>
            <w:vAlign w:val="center"/>
          </w:tcPr>
          <w:p w:rsidR="00343D9E" w:rsidRPr="000E7307" w:rsidRDefault="00343D9E" w:rsidP="008F4617">
            <w:pPr>
              <w:spacing w:after="0" w:line="240" w:lineRule="auto"/>
              <w:rPr>
                <w:rFonts w:ascii="Times New Roman" w:hAnsi="Times New Roman"/>
                <w:color w:val="000000"/>
                <w:lang w:val="en-GB" w:eastAsia="en-US"/>
              </w:rPr>
            </w:pPr>
            <w:r w:rsidRPr="000E7307">
              <w:rPr>
                <w:rFonts w:ascii="Times New Roman" w:hAnsi="Times New Roman"/>
                <w:color w:val="000000"/>
                <w:lang w:val="en-GB" w:eastAsia="en-US"/>
              </w:rPr>
              <w:t>199.366</w:t>
            </w:r>
          </w:p>
        </w:tc>
        <w:tc>
          <w:tcPr>
            <w:tcW w:w="960" w:type="dxa"/>
            <w:tcBorders>
              <w:top w:val="nil"/>
              <w:left w:val="nil"/>
              <w:bottom w:val="single" w:sz="8" w:space="0" w:color="4F81BD"/>
              <w:right w:val="single" w:sz="8" w:space="0" w:color="4F81BD"/>
            </w:tcBorders>
            <w:shd w:val="clear" w:color="000000" w:fill="D3DFEE"/>
            <w:vAlign w:val="center"/>
            <w:hideMark/>
          </w:tcPr>
          <w:p w:rsidR="00343D9E" w:rsidRPr="000E7307" w:rsidRDefault="00343D9E" w:rsidP="008F4617">
            <w:pPr>
              <w:spacing w:after="0" w:line="240" w:lineRule="auto"/>
              <w:jc w:val="center"/>
              <w:rPr>
                <w:rFonts w:ascii="Times New Roman" w:hAnsi="Times New Roman"/>
                <w:color w:val="000000"/>
                <w:lang w:val="en-GB" w:eastAsia="en-US"/>
              </w:rPr>
            </w:pPr>
            <w:r w:rsidRPr="000E7307">
              <w:rPr>
                <w:rFonts w:ascii="Times New Roman" w:hAnsi="Times New Roman"/>
                <w:color w:val="000000"/>
                <w:lang w:val="en-GB" w:eastAsia="en-US"/>
              </w:rPr>
              <w:t>211.142</w:t>
            </w:r>
          </w:p>
        </w:tc>
        <w:tc>
          <w:tcPr>
            <w:tcW w:w="960" w:type="dxa"/>
            <w:tcBorders>
              <w:top w:val="nil"/>
              <w:left w:val="nil"/>
              <w:bottom w:val="single" w:sz="8" w:space="0" w:color="4F81BD"/>
              <w:right w:val="single" w:sz="8" w:space="0" w:color="4F81BD"/>
            </w:tcBorders>
            <w:shd w:val="clear" w:color="000000" w:fill="D3DFEE"/>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260.751</w:t>
            </w:r>
          </w:p>
        </w:tc>
      </w:tr>
      <w:tr w:rsidR="00343D9E" w:rsidRPr="000E7307" w:rsidTr="008F4617">
        <w:trPr>
          <w:trHeight w:val="315"/>
          <w:jc w:val="center"/>
        </w:trPr>
        <w:tc>
          <w:tcPr>
            <w:tcW w:w="3400" w:type="dxa"/>
            <w:tcBorders>
              <w:top w:val="nil"/>
              <w:left w:val="single" w:sz="8" w:space="0" w:color="4F81BD"/>
              <w:bottom w:val="single" w:sz="8" w:space="0" w:color="4F81BD"/>
              <w:right w:val="single" w:sz="8" w:space="0" w:color="4F81BD"/>
            </w:tcBorders>
            <w:shd w:val="clear" w:color="auto" w:fill="auto"/>
            <w:vAlign w:val="center"/>
            <w:hideMark/>
          </w:tcPr>
          <w:p w:rsidR="00343D9E" w:rsidRPr="000E7307" w:rsidRDefault="00343D9E" w:rsidP="008F4617">
            <w:pPr>
              <w:spacing w:after="0" w:line="240" w:lineRule="auto"/>
              <w:jc w:val="both"/>
              <w:rPr>
                <w:rFonts w:ascii="Times New Roman" w:hAnsi="Times New Roman"/>
                <w:b/>
                <w:bCs/>
                <w:color w:val="000000"/>
                <w:lang w:val="en-US" w:eastAsia="en-US"/>
              </w:rPr>
            </w:pPr>
            <w:r w:rsidRPr="000E7307">
              <w:rPr>
                <w:rFonts w:ascii="Times New Roman" w:hAnsi="Times New Roman"/>
                <w:b/>
                <w:bCs/>
                <w:color w:val="000000"/>
                <w:lang w:eastAsia="en-US"/>
              </w:rPr>
              <w:t>Πληρωμές σε εκ. ευρώ</w:t>
            </w:r>
          </w:p>
        </w:tc>
        <w:tc>
          <w:tcPr>
            <w:tcW w:w="960" w:type="dxa"/>
            <w:tcBorders>
              <w:top w:val="nil"/>
              <w:left w:val="single" w:sz="4" w:space="0" w:color="1F497D" w:themeColor="text2"/>
              <w:bottom w:val="single" w:sz="8" w:space="0" w:color="4F81BD"/>
              <w:right w:val="single" w:sz="8" w:space="0" w:color="4F81BD"/>
            </w:tcBorders>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207.374</w:t>
            </w:r>
          </w:p>
        </w:tc>
        <w:tc>
          <w:tcPr>
            <w:tcW w:w="960" w:type="dxa"/>
            <w:tcBorders>
              <w:top w:val="nil"/>
              <w:left w:val="nil"/>
              <w:bottom w:val="single" w:sz="8" w:space="0" w:color="4F81BD"/>
              <w:right w:val="single" w:sz="8" w:space="0" w:color="4F81BD"/>
            </w:tcBorders>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237.167</w:t>
            </w:r>
          </w:p>
        </w:tc>
        <w:tc>
          <w:tcPr>
            <w:tcW w:w="960" w:type="dxa"/>
            <w:tcBorders>
              <w:top w:val="nil"/>
              <w:left w:val="nil"/>
              <w:bottom w:val="single" w:sz="8" w:space="0" w:color="4F81BD"/>
              <w:right w:val="single" w:sz="8" w:space="0" w:color="4F81BD"/>
            </w:tcBorders>
            <w:vAlign w:val="center"/>
          </w:tcPr>
          <w:p w:rsidR="00343D9E" w:rsidRPr="000E7307" w:rsidRDefault="00343D9E" w:rsidP="008F4617">
            <w:pPr>
              <w:spacing w:after="0" w:line="240" w:lineRule="auto"/>
              <w:rPr>
                <w:rFonts w:ascii="Times New Roman" w:hAnsi="Times New Roman"/>
                <w:color w:val="000000"/>
                <w:lang w:val="en-GB" w:eastAsia="en-US"/>
              </w:rPr>
            </w:pPr>
            <w:r w:rsidRPr="000E7307">
              <w:rPr>
                <w:rFonts w:ascii="Times New Roman" w:hAnsi="Times New Roman"/>
                <w:color w:val="000000"/>
                <w:lang w:val="en-GB" w:eastAsia="en-US"/>
              </w:rPr>
              <w:t>187.286</w:t>
            </w:r>
          </w:p>
        </w:tc>
        <w:tc>
          <w:tcPr>
            <w:tcW w:w="960" w:type="dxa"/>
            <w:tcBorders>
              <w:top w:val="nil"/>
              <w:left w:val="nil"/>
              <w:bottom w:val="single" w:sz="8" w:space="0" w:color="4F81BD"/>
              <w:right w:val="single" w:sz="8" w:space="0" w:color="4F81BD"/>
            </w:tcBorders>
            <w:shd w:val="clear" w:color="auto" w:fill="auto"/>
            <w:vAlign w:val="center"/>
            <w:hideMark/>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201.703</w:t>
            </w:r>
          </w:p>
        </w:tc>
        <w:tc>
          <w:tcPr>
            <w:tcW w:w="960" w:type="dxa"/>
            <w:tcBorders>
              <w:top w:val="nil"/>
              <w:left w:val="nil"/>
              <w:bottom w:val="single" w:sz="8" w:space="0" w:color="4F81BD"/>
              <w:right w:val="single" w:sz="8" w:space="0" w:color="4F81BD"/>
            </w:tcBorders>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250.079</w:t>
            </w:r>
          </w:p>
        </w:tc>
      </w:tr>
      <w:tr w:rsidR="00343D9E" w:rsidRPr="00552A55" w:rsidTr="008F4617">
        <w:trPr>
          <w:trHeight w:val="315"/>
          <w:jc w:val="center"/>
        </w:trPr>
        <w:tc>
          <w:tcPr>
            <w:tcW w:w="3400" w:type="dxa"/>
            <w:tcBorders>
              <w:top w:val="nil"/>
              <w:left w:val="single" w:sz="8" w:space="0" w:color="4F81BD"/>
              <w:bottom w:val="single" w:sz="8" w:space="0" w:color="4F81BD"/>
              <w:right w:val="single" w:sz="8" w:space="0" w:color="4F81BD"/>
            </w:tcBorders>
            <w:shd w:val="clear" w:color="000000" w:fill="D3DFEE"/>
            <w:vAlign w:val="center"/>
            <w:hideMark/>
          </w:tcPr>
          <w:p w:rsidR="00343D9E" w:rsidRPr="000E7307" w:rsidRDefault="00343D9E" w:rsidP="008F4617">
            <w:pPr>
              <w:spacing w:after="0" w:line="240" w:lineRule="auto"/>
              <w:jc w:val="both"/>
              <w:rPr>
                <w:rFonts w:ascii="Times New Roman" w:hAnsi="Times New Roman"/>
                <w:b/>
                <w:bCs/>
                <w:color w:val="000000"/>
                <w:lang w:eastAsia="en-US"/>
              </w:rPr>
            </w:pPr>
            <w:r w:rsidRPr="000E7307">
              <w:rPr>
                <w:rFonts w:ascii="Times New Roman" w:hAnsi="Times New Roman"/>
                <w:b/>
                <w:bCs/>
                <w:color w:val="000000"/>
                <w:lang w:eastAsia="en-US"/>
              </w:rPr>
              <w:t>Ισοζύγιο υπηρεσιών σε εκ. ευρώ</w:t>
            </w:r>
          </w:p>
        </w:tc>
        <w:tc>
          <w:tcPr>
            <w:tcW w:w="960" w:type="dxa"/>
            <w:tcBorders>
              <w:top w:val="nil"/>
              <w:left w:val="single" w:sz="4" w:space="0" w:color="1F497D" w:themeColor="text2"/>
              <w:bottom w:val="single" w:sz="8" w:space="0" w:color="4F81BD"/>
              <w:right w:val="single" w:sz="8" w:space="0" w:color="4F81BD"/>
            </w:tcBorders>
            <w:shd w:val="clear" w:color="000000" w:fill="D3DFEE"/>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eastAsia="en-US"/>
              </w:rPr>
              <w:t>2.885</w:t>
            </w:r>
          </w:p>
        </w:tc>
        <w:tc>
          <w:tcPr>
            <w:tcW w:w="960" w:type="dxa"/>
            <w:tcBorders>
              <w:top w:val="nil"/>
              <w:left w:val="nil"/>
              <w:bottom w:val="single" w:sz="8" w:space="0" w:color="4F81BD"/>
              <w:right w:val="single" w:sz="8" w:space="0" w:color="4F81BD"/>
            </w:tcBorders>
            <w:shd w:val="clear" w:color="000000" w:fill="D3DFEE"/>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9.197</w:t>
            </w:r>
          </w:p>
        </w:tc>
        <w:tc>
          <w:tcPr>
            <w:tcW w:w="960" w:type="dxa"/>
            <w:tcBorders>
              <w:top w:val="nil"/>
              <w:left w:val="nil"/>
              <w:bottom w:val="single" w:sz="8" w:space="0" w:color="4F81BD"/>
              <w:right w:val="single" w:sz="8" w:space="0" w:color="4F81BD"/>
            </w:tcBorders>
            <w:shd w:val="clear" w:color="000000" w:fill="D3DFEE"/>
            <w:vAlign w:val="center"/>
          </w:tcPr>
          <w:p w:rsidR="00343D9E" w:rsidRPr="000E7307" w:rsidRDefault="00343D9E" w:rsidP="008F4617">
            <w:pPr>
              <w:spacing w:after="0" w:line="240" w:lineRule="auto"/>
              <w:jc w:val="center"/>
              <w:rPr>
                <w:rFonts w:ascii="Times New Roman" w:hAnsi="Times New Roman"/>
                <w:color w:val="000000"/>
                <w:lang w:val="en-GB" w:eastAsia="en-US"/>
              </w:rPr>
            </w:pPr>
            <w:r w:rsidRPr="000E7307">
              <w:rPr>
                <w:rFonts w:ascii="Times New Roman" w:hAnsi="Times New Roman"/>
                <w:color w:val="000000"/>
                <w:lang w:val="en-GB" w:eastAsia="en-US"/>
              </w:rPr>
              <w:t>12.080</w:t>
            </w:r>
          </w:p>
        </w:tc>
        <w:tc>
          <w:tcPr>
            <w:tcW w:w="960" w:type="dxa"/>
            <w:tcBorders>
              <w:top w:val="nil"/>
              <w:left w:val="nil"/>
              <w:bottom w:val="single" w:sz="8" w:space="0" w:color="4F81BD"/>
              <w:right w:val="single" w:sz="8" w:space="0" w:color="4F81BD"/>
            </w:tcBorders>
            <w:shd w:val="clear" w:color="000000" w:fill="D3DFEE"/>
            <w:vAlign w:val="center"/>
            <w:hideMark/>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9.439</w:t>
            </w:r>
          </w:p>
        </w:tc>
        <w:tc>
          <w:tcPr>
            <w:tcW w:w="960" w:type="dxa"/>
            <w:tcBorders>
              <w:top w:val="nil"/>
              <w:left w:val="nil"/>
              <w:bottom w:val="single" w:sz="8" w:space="0" w:color="4F81BD"/>
              <w:right w:val="single" w:sz="8" w:space="0" w:color="4F81BD"/>
            </w:tcBorders>
            <w:shd w:val="clear" w:color="000000" w:fill="D3DFEE"/>
            <w:vAlign w:val="center"/>
          </w:tcPr>
          <w:p w:rsidR="00343D9E" w:rsidRPr="000E7307" w:rsidRDefault="00343D9E" w:rsidP="008F461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10.672</w:t>
            </w:r>
          </w:p>
        </w:tc>
      </w:tr>
    </w:tbl>
    <w:p w:rsidR="009F4F2C" w:rsidRDefault="009F4F2C" w:rsidP="009F4F2C">
      <w:pPr>
        <w:rPr>
          <w:rFonts w:ascii="Times New Roman" w:hAnsi="Times New Roman"/>
          <w:sz w:val="20"/>
          <w:szCs w:val="20"/>
          <w:lang w:val="en-GB"/>
        </w:rPr>
      </w:pPr>
      <w:r w:rsidRPr="00931A47">
        <w:rPr>
          <w:rFonts w:ascii="Times New Roman" w:hAnsi="Times New Roman"/>
          <w:sz w:val="20"/>
          <w:szCs w:val="20"/>
        </w:rPr>
        <w:t>Πηγή: CBS</w:t>
      </w: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343D9E" w:rsidRDefault="00343D9E" w:rsidP="00891C5E">
      <w:pPr>
        <w:rPr>
          <w:rFonts w:ascii="Times New Roman" w:hAnsi="Times New Roman"/>
          <w:sz w:val="20"/>
          <w:szCs w:val="20"/>
          <w:lang w:val="en-GB"/>
        </w:rPr>
      </w:pPr>
    </w:p>
    <w:p w:rsidR="00E773A0" w:rsidRPr="00E773A0" w:rsidRDefault="00A823E8" w:rsidP="00E773A0">
      <w:pPr>
        <w:spacing w:after="0" w:line="240" w:lineRule="auto"/>
        <w:rPr>
          <w:rFonts w:ascii="Times New Roman" w:hAnsi="Times New Roman"/>
          <w:sz w:val="20"/>
          <w:szCs w:val="20"/>
          <w:lang w:val="en-GB"/>
        </w:rPr>
      </w:pPr>
      <w:r>
        <w:rPr>
          <w:rFonts w:ascii="Times New Roman" w:hAnsi="Times New Roman"/>
          <w:sz w:val="20"/>
          <w:szCs w:val="20"/>
          <w:lang w:val="en-GB"/>
        </w:rPr>
        <w:br w:type="page"/>
      </w:r>
    </w:p>
    <w:p w:rsidR="00E773A0" w:rsidRPr="00E773A0" w:rsidRDefault="00891C5E" w:rsidP="00E773A0">
      <w:pPr>
        <w:pStyle w:val="Caption"/>
        <w:rPr>
          <w:sz w:val="22"/>
          <w:szCs w:val="22"/>
        </w:rPr>
      </w:pPr>
      <w:bookmarkStart w:id="44" w:name="_Toc137814997"/>
      <w:r>
        <w:rPr>
          <w:sz w:val="22"/>
          <w:szCs w:val="22"/>
        </w:rPr>
        <w:lastRenderedPageBreak/>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18</w:t>
      </w:r>
      <w:r w:rsidR="00331C1D">
        <w:rPr>
          <w:sz w:val="22"/>
          <w:szCs w:val="22"/>
        </w:rPr>
        <w:fldChar w:fldCharType="end"/>
      </w:r>
      <w:r>
        <w:rPr>
          <w:sz w:val="22"/>
          <w:szCs w:val="22"/>
        </w:rPr>
        <w:t xml:space="preserve">: Εισπράξεις της Ελλάδας από τη Ολλανδία (εκ. </w:t>
      </w:r>
      <w:r w:rsidRPr="000127B1">
        <w:rPr>
          <w:sz w:val="22"/>
          <w:szCs w:val="22"/>
        </w:rPr>
        <w:t xml:space="preserve">ευρώ </w:t>
      </w:r>
      <w:r>
        <w:rPr>
          <w:sz w:val="22"/>
          <w:szCs w:val="22"/>
        </w:rPr>
        <w:t>)</w:t>
      </w:r>
      <w:bookmarkEnd w:id="44"/>
    </w:p>
    <w:p w:rsidR="00343D9E" w:rsidRPr="00E773A0" w:rsidRDefault="009F4F2C" w:rsidP="00E773A0">
      <w:pPr>
        <w:spacing w:after="0"/>
        <w:rPr>
          <w:rFonts w:ascii="Times New Roman" w:hAnsi="Times New Roman"/>
          <w:sz w:val="20"/>
          <w:szCs w:val="20"/>
          <w:lang w:val="en-GB"/>
        </w:rPr>
      </w:pPr>
      <w:r w:rsidRPr="00F04FAC">
        <w:rPr>
          <w:rFonts w:ascii="Times New Roman" w:hAnsi="Times New Roman"/>
          <w:sz w:val="20"/>
          <w:szCs w:val="20"/>
        </w:rPr>
        <w:t>Πηγή</w:t>
      </w:r>
      <w:r w:rsidRPr="00F30452">
        <w:rPr>
          <w:rFonts w:ascii="Times New Roman" w:hAnsi="Times New Roman"/>
          <w:sz w:val="20"/>
          <w:szCs w:val="20"/>
        </w:rPr>
        <w:t xml:space="preserve">: </w:t>
      </w:r>
      <w:r w:rsidRPr="00F04FAC">
        <w:rPr>
          <w:rFonts w:ascii="Times New Roman" w:hAnsi="Times New Roman"/>
          <w:sz w:val="20"/>
          <w:szCs w:val="20"/>
          <w:lang w:val="en-US"/>
        </w:rPr>
        <w:t>CBS</w:t>
      </w:r>
    </w:p>
    <w:tbl>
      <w:tblPr>
        <w:tblpPr w:leftFromText="180" w:rightFromText="180" w:vertAnchor="page" w:horzAnchor="margin" w:tblpY="2529"/>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27"/>
        <w:gridCol w:w="1059"/>
        <w:gridCol w:w="1059"/>
        <w:gridCol w:w="1059"/>
        <w:gridCol w:w="1059"/>
        <w:gridCol w:w="1434"/>
      </w:tblGrid>
      <w:tr w:rsidR="00343D9E" w:rsidRPr="000E7307" w:rsidTr="008F4617">
        <w:tc>
          <w:tcPr>
            <w:tcW w:w="3227" w:type="dxa"/>
            <w:tcBorders>
              <w:top w:val="single" w:sz="8" w:space="0" w:color="4F81BD"/>
              <w:left w:val="single" w:sz="8" w:space="0" w:color="4F81BD"/>
              <w:bottom w:val="single" w:sz="18" w:space="0" w:color="4F81BD"/>
              <w:right w:val="single" w:sz="8" w:space="0" w:color="4F81BD"/>
            </w:tcBorders>
          </w:tcPr>
          <w:p w:rsidR="00343D9E" w:rsidRPr="000B73B0" w:rsidRDefault="00343D9E" w:rsidP="008F4617">
            <w:pPr>
              <w:spacing w:after="0" w:line="240" w:lineRule="auto"/>
              <w:rPr>
                <w:rFonts w:ascii="Times New Roman" w:hAnsi="Times New Roman"/>
                <w:b/>
                <w:bCs/>
                <w:sz w:val="20"/>
                <w:szCs w:val="20"/>
              </w:rPr>
            </w:pPr>
          </w:p>
        </w:tc>
        <w:tc>
          <w:tcPr>
            <w:tcW w:w="2118" w:type="dxa"/>
            <w:gridSpan w:val="2"/>
            <w:tcBorders>
              <w:top w:val="single" w:sz="8" w:space="0" w:color="4F81BD"/>
              <w:left w:val="single" w:sz="8" w:space="0" w:color="4F81BD"/>
              <w:bottom w:val="single" w:sz="18" w:space="0" w:color="4F81BD"/>
              <w:right w:val="single" w:sz="8" w:space="0" w:color="4F81BD"/>
            </w:tcBorders>
          </w:tcPr>
          <w:p w:rsidR="00343D9E" w:rsidRPr="000E7307" w:rsidRDefault="00343D9E" w:rsidP="008F4617">
            <w:pPr>
              <w:spacing w:after="0" w:line="240" w:lineRule="auto"/>
              <w:jc w:val="center"/>
              <w:rPr>
                <w:rFonts w:ascii="Times New Roman" w:hAnsi="Times New Roman"/>
                <w:b/>
                <w:bCs/>
                <w:color w:val="FF0000"/>
                <w:lang w:val="en-US"/>
              </w:rPr>
            </w:pPr>
            <w:r w:rsidRPr="000E7307">
              <w:rPr>
                <w:rFonts w:ascii="Times New Roman" w:hAnsi="Times New Roman"/>
                <w:b/>
                <w:bCs/>
                <w:color w:val="FF0000"/>
              </w:rPr>
              <w:t>202</w:t>
            </w:r>
            <w:r w:rsidRPr="000E7307">
              <w:rPr>
                <w:rFonts w:ascii="Times New Roman" w:hAnsi="Times New Roman"/>
                <w:b/>
                <w:bCs/>
                <w:color w:val="FF0000"/>
                <w:lang w:val="en-US"/>
              </w:rPr>
              <w:t>1</w:t>
            </w:r>
          </w:p>
        </w:tc>
        <w:tc>
          <w:tcPr>
            <w:tcW w:w="2118" w:type="dxa"/>
            <w:gridSpan w:val="2"/>
            <w:tcBorders>
              <w:top w:val="single" w:sz="8" w:space="0" w:color="4F81BD"/>
              <w:left w:val="single" w:sz="8" w:space="0" w:color="4F81BD"/>
              <w:bottom w:val="single" w:sz="18" w:space="0" w:color="4F81BD"/>
              <w:right w:val="single" w:sz="8" w:space="0" w:color="4F81BD"/>
            </w:tcBorders>
          </w:tcPr>
          <w:p w:rsidR="00343D9E" w:rsidRPr="000E7307" w:rsidRDefault="00343D9E" w:rsidP="008F4617">
            <w:pPr>
              <w:spacing w:after="0" w:line="240" w:lineRule="auto"/>
              <w:jc w:val="center"/>
              <w:rPr>
                <w:rFonts w:ascii="Times New Roman" w:hAnsi="Times New Roman"/>
                <w:b/>
                <w:bCs/>
                <w:color w:val="FF0000"/>
                <w:lang w:val="en-US"/>
              </w:rPr>
            </w:pPr>
            <w:r w:rsidRPr="000E7307">
              <w:rPr>
                <w:rFonts w:ascii="Times New Roman" w:hAnsi="Times New Roman"/>
                <w:b/>
                <w:bCs/>
                <w:color w:val="FF0000"/>
              </w:rPr>
              <w:t>20</w:t>
            </w:r>
            <w:r w:rsidRPr="000E7307">
              <w:rPr>
                <w:rFonts w:ascii="Times New Roman" w:hAnsi="Times New Roman"/>
                <w:b/>
                <w:bCs/>
                <w:color w:val="FF0000"/>
                <w:lang w:val="en-US"/>
              </w:rPr>
              <w:t>22</w:t>
            </w:r>
          </w:p>
        </w:tc>
        <w:tc>
          <w:tcPr>
            <w:tcW w:w="1434" w:type="dxa"/>
            <w:tcBorders>
              <w:top w:val="single" w:sz="8" w:space="0" w:color="4F81BD"/>
              <w:left w:val="single" w:sz="8" w:space="0" w:color="4F81BD"/>
              <w:bottom w:val="single" w:sz="18" w:space="0" w:color="4F81BD"/>
              <w:right w:val="single" w:sz="8" w:space="0" w:color="4F81BD"/>
            </w:tcBorders>
          </w:tcPr>
          <w:p w:rsidR="00343D9E" w:rsidRPr="000E7307" w:rsidRDefault="00343D9E" w:rsidP="008F4617">
            <w:pPr>
              <w:spacing w:after="0" w:line="240" w:lineRule="auto"/>
              <w:jc w:val="center"/>
              <w:rPr>
                <w:rFonts w:ascii="Times New Roman" w:hAnsi="Times New Roman"/>
                <w:b/>
                <w:bCs/>
                <w:color w:val="FF0000"/>
                <w:lang w:val="nl-NL"/>
              </w:rPr>
            </w:pPr>
            <w:r w:rsidRPr="000E7307">
              <w:rPr>
                <w:rFonts w:ascii="Times New Roman" w:hAnsi="Times New Roman"/>
                <w:b/>
                <w:bCs/>
                <w:color w:val="FF0000"/>
              </w:rPr>
              <w:t xml:space="preserve">Μεταβολή </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rPr>
                <w:rFonts w:ascii="Times New Roman" w:hAnsi="Times New Roman"/>
                <w:b/>
                <w:bCs/>
              </w:rPr>
            </w:pPr>
            <w:r w:rsidRPr="000E7307">
              <w:rPr>
                <w:rFonts w:ascii="Times New Roman" w:hAnsi="Times New Roman"/>
                <w:b/>
                <w:bCs/>
              </w:rPr>
              <w:t xml:space="preserve">Υπηρεσίες με βάση την κωδικοποίηση EBOPS 2010 ή </w:t>
            </w:r>
            <w:r w:rsidRPr="000E7307">
              <w:rPr>
                <w:rFonts w:ascii="Times New Roman" w:hAnsi="Times New Roman"/>
                <w:b/>
                <w:bCs/>
                <w:lang w:val="en-US"/>
              </w:rPr>
              <w:t>BPM</w:t>
            </w:r>
            <w:r w:rsidRPr="000E7307">
              <w:rPr>
                <w:rFonts w:ascii="Times New Roman" w:hAnsi="Times New Roman"/>
                <w:b/>
                <w:bCs/>
              </w:rPr>
              <w:t>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b/>
                <w:lang w:val="en-US"/>
              </w:rPr>
            </w:pPr>
            <w:proofErr w:type="spellStart"/>
            <w:r w:rsidRPr="000E7307">
              <w:rPr>
                <w:rFonts w:ascii="Times New Roman" w:hAnsi="Times New Roman"/>
                <w:b/>
              </w:rPr>
              <w:t>Αξίασε</w:t>
            </w:r>
            <w:proofErr w:type="spellEnd"/>
            <w:r w:rsidR="00C86B78" w:rsidRPr="000E7307">
              <w:rPr>
                <w:rFonts w:ascii="Times New Roman" w:hAnsi="Times New Roman"/>
                <w:b/>
              </w:rPr>
              <w:t xml:space="preserve"> </w:t>
            </w:r>
            <w:r w:rsidRPr="000E7307">
              <w:rPr>
                <w:rFonts w:ascii="Times New Roman" w:hAnsi="Times New Roman"/>
                <w:b/>
              </w:rPr>
              <w:t>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b/>
                <w:lang w:val="en-US"/>
              </w:rPr>
            </w:pPr>
            <w:r w:rsidRPr="000E7307">
              <w:rPr>
                <w:rFonts w:ascii="Times New Roman" w:hAnsi="Times New Roman"/>
                <w:b/>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b/>
                <w:lang w:val="en-US"/>
              </w:rPr>
            </w:pPr>
            <w:r w:rsidRPr="000E7307">
              <w:rPr>
                <w:rFonts w:ascii="Times New Roman" w:hAnsi="Times New Roman"/>
                <w:b/>
              </w:rPr>
              <w:t xml:space="preserve">Αξία </w:t>
            </w:r>
            <w:proofErr w:type="spellStart"/>
            <w:r w:rsidRPr="000E7307">
              <w:rPr>
                <w:rFonts w:ascii="Times New Roman" w:hAnsi="Times New Roman"/>
                <w:b/>
              </w:rPr>
              <w:t>σεεκ</w:t>
            </w:r>
            <w:proofErr w:type="spellEnd"/>
            <w:r w:rsidRPr="000E7307">
              <w:rPr>
                <w:rFonts w:ascii="Times New Roman" w:hAnsi="Times New Roman"/>
                <w:b/>
              </w:rPr>
              <w:t>.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b/>
              </w:rPr>
            </w:pPr>
            <w:r w:rsidRPr="000E7307">
              <w:rPr>
                <w:rFonts w:ascii="Times New Roman" w:hAnsi="Times New Roman"/>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b/>
                <w:lang w:val="en-US"/>
              </w:rPr>
            </w:pPr>
            <w:r w:rsidRPr="000E7307">
              <w:rPr>
                <w:rFonts w:ascii="Times New Roman" w:hAnsi="Times New Roman"/>
                <w:b/>
                <w:lang w:val="en-US"/>
              </w:rPr>
              <w:t>% 2022/2021</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rPr>
                <w:rFonts w:ascii="Times New Roman" w:hAnsi="Times New Roman"/>
                <w:b/>
                <w:bCs/>
                <w:color w:val="000000"/>
                <w:lang w:val="en-US"/>
              </w:rPr>
            </w:pPr>
            <w:r w:rsidRPr="000E7307">
              <w:rPr>
                <w:rFonts w:ascii="Times New Roman" w:hAnsi="Times New Roman"/>
                <w:bCs/>
                <w:color w:val="000000"/>
              </w:rPr>
              <w:t xml:space="preserve">SA </w:t>
            </w:r>
            <w:r w:rsidRPr="000E7307">
              <w:rPr>
                <w:rFonts w:ascii="Times New Roman" w:hAnsi="Times New Roman"/>
                <w:bCs/>
              </w:rPr>
              <w:t>Βιομηχανικές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7</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1,06</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7</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0,6</w:t>
            </w:r>
          </w:p>
        </w:tc>
        <w:tc>
          <w:tcPr>
            <w:tcW w:w="1434"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-46,2</w:t>
            </w:r>
          </w:p>
        </w:tc>
      </w:tr>
      <w:tr w:rsidR="00343D9E" w:rsidRPr="000E7307" w:rsidTr="008F4617">
        <w:trPr>
          <w:trHeight w:val="249"/>
        </w:trPr>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rPr>
                <w:rFonts w:ascii="Times New Roman" w:hAnsi="Times New Roman"/>
                <w:b/>
                <w:bCs/>
              </w:rPr>
            </w:pPr>
            <w:r w:rsidRPr="000E7307">
              <w:rPr>
                <w:rFonts w:ascii="Times New Roman" w:hAnsi="Times New Roman"/>
                <w:bCs/>
                <w:color w:val="000000"/>
                <w:lang w:val="en-US"/>
              </w:rPr>
              <w:t>SB</w:t>
            </w:r>
            <w:r w:rsidRPr="000E7307">
              <w:rPr>
                <w:rFonts w:ascii="Times New Roman" w:hAnsi="Times New Roman"/>
                <w:bCs/>
              </w:rPr>
              <w:t xml:space="preserve"> Υπηρεσίες συντήρησης και</w:t>
            </w:r>
          </w:p>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rPr>
              <w:t>επισκευής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C86B78" w:rsidP="008F4617">
            <w:pPr>
              <w:spacing w:after="240" w:line="240" w:lineRule="auto"/>
              <w:jc w:val="center"/>
              <w:rPr>
                <w:rFonts w:ascii="Times New Roman" w:hAnsi="Times New Roman"/>
                <w:color w:val="000000"/>
              </w:rPr>
            </w:pPr>
            <w:r w:rsidRPr="000E7307">
              <w:rPr>
                <w:rFonts w:ascii="Times New Roman" w:hAnsi="Times New Roman"/>
                <w:color w:val="000000"/>
              </w:rPr>
              <w:t>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0,65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240" w:line="240" w:lineRule="auto"/>
              <w:jc w:val="center"/>
              <w:rPr>
                <w:rFonts w:ascii="Times New Roman" w:hAnsi="Times New Roman"/>
                <w:color w:val="000000"/>
                <w:lang w:val="en-US"/>
              </w:rPr>
            </w:pPr>
            <w:r w:rsidRPr="000E7307">
              <w:rPr>
                <w:rFonts w:ascii="Times New Roman" w:hAnsi="Times New Roman"/>
                <w:color w:val="000000"/>
                <w:lang w:val="en-US"/>
              </w:rPr>
              <w:t>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50,0</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rPr>
                <w:rFonts w:ascii="Times New Roman" w:hAnsi="Times New Roman"/>
                <w:b/>
                <w:bCs/>
                <w:lang w:val="nl-NL"/>
              </w:rPr>
            </w:pPr>
            <w:r w:rsidRPr="000E7307">
              <w:rPr>
                <w:rFonts w:ascii="Times New Roman" w:hAnsi="Times New Roman"/>
                <w:bCs/>
              </w:rPr>
              <w:t>SC Μεταφορές</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jc w:val="center"/>
              <w:rPr>
                <w:rFonts w:ascii="Times New Roman" w:hAnsi="Times New Roman"/>
                <w:color w:val="000000"/>
              </w:rPr>
            </w:pPr>
            <w:r w:rsidRPr="000E7307">
              <w:rPr>
                <w:rFonts w:ascii="Times New Roman" w:hAnsi="Times New Roman"/>
                <w:color w:val="000000"/>
              </w:rPr>
              <w:t>1</w:t>
            </w:r>
            <w:r w:rsidR="00C86B78" w:rsidRPr="000E7307">
              <w:rPr>
                <w:rFonts w:ascii="Times New Roman" w:hAnsi="Times New Roman"/>
                <w:color w:val="000000"/>
              </w:rPr>
              <w:t>38</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12,40</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208</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17,9</w:t>
            </w:r>
          </w:p>
        </w:tc>
        <w:tc>
          <w:tcPr>
            <w:tcW w:w="1434"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36,8</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en-US"/>
              </w:rPr>
              <w:t xml:space="preserve">SD </w:t>
            </w:r>
            <w:r w:rsidRPr="000E7307">
              <w:rPr>
                <w:rFonts w:ascii="Times New Roman" w:hAnsi="Times New Roman"/>
                <w:bCs/>
              </w:rPr>
              <w:t>Ταξίδια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64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46,08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88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7,6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-84,4</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rPr>
              <w:t xml:space="preserve">SE </w:t>
            </w:r>
            <w:r w:rsidRPr="000E7307">
              <w:rPr>
                <w:rFonts w:ascii="Times New Roman" w:hAnsi="Times New Roman"/>
                <w:bCs/>
              </w:rPr>
              <w:t xml:space="preserve"> Κατασκευές</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5</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0,33</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5</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0,4</w:t>
            </w:r>
          </w:p>
        </w:tc>
        <w:tc>
          <w:tcPr>
            <w:tcW w:w="1434"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25,0</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en-US"/>
              </w:rPr>
              <w:t xml:space="preserve">SF </w:t>
            </w:r>
            <w:r w:rsidRPr="000E7307">
              <w:rPr>
                <w:rFonts w:ascii="Times New Roman" w:hAnsi="Times New Roman"/>
                <w:bCs/>
              </w:rPr>
              <w:t xml:space="preserve"> Ασφάλειες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19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jc w:val="center"/>
              <w:rPr>
                <w:rFonts w:ascii="Times New Roman" w:hAnsi="Times New Roman"/>
                <w:color w:val="000000"/>
                <w:lang w:val="nl-NL"/>
              </w:rPr>
            </w:pPr>
            <w:r w:rsidRPr="000E7307">
              <w:rPr>
                <w:rFonts w:ascii="Times New Roman" w:hAnsi="Times New Roman"/>
                <w:color w:val="000000"/>
                <w:lang w:val="nl-NL"/>
              </w:rPr>
              <w:t>20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1,7</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rPr>
                <w:rFonts w:eastAsiaTheme="minorHAnsi" w:cs="Calibri"/>
                <w:color w:val="000000"/>
                <w:lang w:eastAsia="en-US"/>
              </w:rPr>
            </w:pPr>
            <w:r w:rsidRPr="000E7307">
              <w:rPr>
                <w:rFonts w:eastAsiaTheme="minorHAnsi" w:cs="Calibri"/>
                <w:color w:val="000000"/>
                <w:lang w:eastAsia="en-US"/>
              </w:rPr>
              <w:t>-</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rPr>
              <w:t xml:space="preserve">SG </w:t>
            </w:r>
            <w:r w:rsidRPr="000E7307">
              <w:rPr>
                <w:rFonts w:ascii="Times New Roman" w:hAnsi="Times New Roman"/>
                <w:bCs/>
              </w:rPr>
              <w:t xml:space="preserve"> Χρηματοοικονομικές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240" w:line="240" w:lineRule="auto"/>
              <w:jc w:val="center"/>
              <w:rPr>
                <w:rFonts w:ascii="Times New Roman" w:hAnsi="Times New Roman"/>
                <w:color w:val="000000"/>
              </w:rPr>
            </w:pPr>
            <w:r w:rsidRPr="000E7307">
              <w:rPr>
                <w:rFonts w:ascii="Times New Roman" w:hAnsi="Times New Roman"/>
                <w:color w:val="000000"/>
              </w:rPr>
              <w:t>2</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spacing w:after="0" w:line="240" w:lineRule="auto"/>
              <w:jc w:val="center"/>
              <w:rPr>
                <w:rFonts w:ascii="Times New Roman" w:hAnsi="Times New Roman"/>
                <w:lang w:val="en-US"/>
              </w:rPr>
            </w:pPr>
            <w:r w:rsidRPr="000E7307">
              <w:rPr>
                <w:rFonts w:ascii="Times New Roman" w:hAnsi="Times New Roman"/>
                <w:lang w:val="en-US"/>
              </w:rPr>
              <w:t>0,16</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240" w:line="240" w:lineRule="auto"/>
              <w:jc w:val="center"/>
              <w:rPr>
                <w:rFonts w:ascii="Times New Roman" w:hAnsi="Times New Roman"/>
                <w:color w:val="000000"/>
                <w:lang w:val="en-US"/>
              </w:rPr>
            </w:pPr>
            <w:r w:rsidRPr="000E7307">
              <w:rPr>
                <w:rFonts w:ascii="Times New Roman" w:hAnsi="Times New Roman"/>
                <w:color w:val="000000"/>
                <w:lang w:val="en-US"/>
              </w:rPr>
              <w:t>15</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1,3</w:t>
            </w:r>
          </w:p>
        </w:tc>
        <w:tc>
          <w:tcPr>
            <w:tcW w:w="1434"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650,0</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nl-NL"/>
              </w:rPr>
              <w:t>SH</w:t>
            </w:r>
            <w:r w:rsidRPr="000E7307">
              <w:rPr>
                <w:rFonts w:ascii="Times New Roman" w:hAnsi="Times New Roman"/>
                <w:bCs/>
                <w:color w:val="000000"/>
              </w:rPr>
              <w:t xml:space="preserve"> Δικαιώματα πνευματικής ιδιοκτησίας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240" w:line="240" w:lineRule="auto"/>
              <w:jc w:val="center"/>
              <w:rPr>
                <w:rFonts w:ascii="Times New Roman" w:hAnsi="Times New Roman"/>
                <w:color w:val="000000"/>
              </w:rPr>
            </w:pPr>
            <w:r w:rsidRPr="000E7307">
              <w:rPr>
                <w:rFonts w:ascii="Times New Roman" w:hAnsi="Times New Roman"/>
                <w:color w:val="000000"/>
              </w:rPr>
              <w:t>1</w:t>
            </w:r>
            <w:r w:rsidR="00C86B78" w:rsidRPr="000E7307">
              <w:rPr>
                <w:rFonts w:ascii="Times New Roman" w:hAnsi="Times New Roman"/>
                <w:color w:val="000000"/>
              </w:rPr>
              <w:t>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1,14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240" w:line="240" w:lineRule="auto"/>
              <w:jc w:val="center"/>
              <w:rPr>
                <w:rFonts w:ascii="Times New Roman" w:hAnsi="Times New Roman"/>
                <w:color w:val="000000"/>
                <w:lang w:val="en-US"/>
              </w:rPr>
            </w:pPr>
            <w:r w:rsidRPr="000E7307">
              <w:rPr>
                <w:rFonts w:ascii="Times New Roman" w:hAnsi="Times New Roman"/>
                <w:color w:val="000000"/>
                <w:lang w:val="en-US"/>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center"/>
              <w:rPr>
                <w:rFonts w:eastAsiaTheme="minorHAnsi" w:cs="Calibri"/>
                <w:color w:val="000000"/>
                <w:lang w:val="en-US" w:eastAsia="en-US"/>
              </w:rPr>
            </w:pPr>
            <w:r w:rsidRPr="000E7307">
              <w:rPr>
                <w:rFonts w:eastAsiaTheme="minorHAnsi" w:cs="Calibri"/>
                <w:color w:val="000000"/>
                <w:lang w:val="en-US" w:eastAsia="en-US"/>
              </w:rPr>
              <w:t>-</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rPr>
                <w:rFonts w:eastAsiaTheme="minorHAnsi" w:cs="Calibri"/>
                <w:color w:val="000000"/>
                <w:lang w:eastAsia="en-US"/>
              </w:rPr>
            </w:pPr>
            <w:r w:rsidRPr="000E7307">
              <w:rPr>
                <w:rFonts w:eastAsiaTheme="minorHAnsi" w:cs="Calibri"/>
                <w:color w:val="000000"/>
                <w:lang w:eastAsia="en-US"/>
              </w:rPr>
              <w:t>-</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en-US"/>
              </w:rPr>
              <w:t>SI</w:t>
            </w:r>
            <w:r w:rsidRPr="000E7307">
              <w:rPr>
                <w:rFonts w:ascii="Times New Roman" w:hAnsi="Times New Roman"/>
                <w:bCs/>
              </w:rPr>
              <w:t xml:space="preserve"> Τηλεπικοινωνίες &amp; πληροφορική</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52</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2,53</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68</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5,9</w:t>
            </w:r>
          </w:p>
        </w:tc>
        <w:tc>
          <w:tcPr>
            <w:tcW w:w="1434"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119,4</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rPr>
              <w:t>SJ Λοιπές επιχειρηματικές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C86B78" w:rsidP="008F4617">
            <w:pPr>
              <w:spacing w:after="0" w:line="240" w:lineRule="auto"/>
              <w:jc w:val="center"/>
              <w:rPr>
                <w:rFonts w:ascii="Times New Roman" w:hAnsi="Times New Roman"/>
                <w:color w:val="000000"/>
              </w:rPr>
            </w:pPr>
            <w:r w:rsidRPr="000E7307">
              <w:rPr>
                <w:rFonts w:ascii="Times New Roman" w:hAnsi="Times New Roman"/>
                <w:color w:val="000000"/>
              </w:rPr>
              <w:t>335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35,32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jc w:val="center"/>
              <w:rPr>
                <w:rFonts w:ascii="Times New Roman" w:hAnsi="Times New Roman"/>
                <w:color w:val="000000"/>
                <w:lang w:val="en-US"/>
              </w:rPr>
            </w:pPr>
            <w:r w:rsidRPr="000E7307">
              <w:rPr>
                <w:rFonts w:ascii="Times New Roman" w:hAnsi="Times New Roman"/>
                <w:color w:val="000000"/>
                <w:lang w:val="en-US"/>
              </w:rPr>
              <w:t>533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45,9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23,1</w:t>
            </w:r>
          </w:p>
        </w:tc>
      </w:tr>
      <w:tr w:rsidR="00343D9E" w:rsidRPr="000E7307" w:rsidTr="008F4617">
        <w:trPr>
          <w:trHeight w:val="438"/>
        </w:trPr>
        <w:tc>
          <w:tcPr>
            <w:tcW w:w="3227"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rPr>
                <w:rFonts w:ascii="Times New Roman" w:hAnsi="Times New Roman"/>
                <w:b/>
                <w:bCs/>
              </w:rPr>
            </w:pPr>
            <w:r w:rsidRPr="000E7307">
              <w:rPr>
                <w:rFonts w:ascii="Times New Roman" w:hAnsi="Times New Roman"/>
                <w:bCs/>
                <w:color w:val="000000"/>
                <w:lang w:val="en-US"/>
              </w:rPr>
              <w:t>SK</w:t>
            </w:r>
            <w:r w:rsidRPr="000E7307">
              <w:rPr>
                <w:rFonts w:ascii="Times New Roman" w:hAnsi="Times New Roman"/>
                <w:bCs/>
              </w:rPr>
              <w:t xml:space="preserve"> Λοιπές προσωπικές, πολιτιστικές</w:t>
            </w:r>
          </w:p>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rPr>
              <w:t>και ψυχαγωγικές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480" w:line="240" w:lineRule="auto"/>
              <w:jc w:val="center"/>
              <w:rPr>
                <w:rFonts w:ascii="Times New Roman" w:hAnsi="Times New Roman"/>
                <w:color w:val="000000"/>
              </w:rPr>
            </w:pPr>
            <w:r w:rsidRPr="000E7307">
              <w:rPr>
                <w:rFonts w:ascii="Times New Roman" w:hAnsi="Times New Roman"/>
                <w:color w:val="000000"/>
              </w:rPr>
              <w:t>3</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spacing w:after="0" w:line="240" w:lineRule="auto"/>
              <w:jc w:val="center"/>
              <w:rPr>
                <w:rFonts w:ascii="Times New Roman" w:hAnsi="Times New Roman"/>
                <w:lang w:val="nl-NL"/>
              </w:rPr>
            </w:pPr>
            <w:r w:rsidRPr="000E7307">
              <w:rPr>
                <w:rFonts w:ascii="Times New Roman" w:hAnsi="Times New Roman"/>
                <w:lang w:val="nl-NL"/>
              </w:rPr>
              <w:t>0,25</w:t>
            </w:r>
          </w:p>
        </w:tc>
        <w:tc>
          <w:tcPr>
            <w:tcW w:w="1059"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480" w:line="240" w:lineRule="auto"/>
              <w:jc w:val="center"/>
              <w:rPr>
                <w:rFonts w:ascii="Times New Roman" w:hAnsi="Times New Roman"/>
                <w:color w:val="000000"/>
                <w:lang w:val="en-US"/>
              </w:rPr>
            </w:pPr>
            <w:r w:rsidRPr="000E7307">
              <w:rPr>
                <w:rFonts w:ascii="Times New Roman" w:hAnsi="Times New Roman"/>
                <w:color w:val="000000"/>
                <w:lang w:val="en-US"/>
              </w:rPr>
              <w:t>6</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0,5</w:t>
            </w:r>
          </w:p>
        </w:tc>
        <w:tc>
          <w:tcPr>
            <w:tcW w:w="1434"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100,</w:t>
            </w:r>
            <w:r w:rsidRPr="000E7307">
              <w:rPr>
                <w:rFonts w:eastAsiaTheme="minorHAnsi" w:cs="Calibri"/>
                <w:color w:val="000000"/>
                <w:lang w:val="en-US" w:eastAsia="en-US"/>
              </w:rPr>
              <w:t>0</w:t>
            </w:r>
          </w:p>
        </w:tc>
      </w:tr>
      <w:tr w:rsidR="00343D9E" w:rsidRPr="000E7307" w:rsidTr="008F4617">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Cs/>
                <w:color w:val="000000"/>
                <w:lang w:val="nl-NL"/>
              </w:rPr>
              <w:t xml:space="preserve">SL </w:t>
            </w:r>
            <w:r w:rsidRPr="000E7307">
              <w:rPr>
                <w:rFonts w:ascii="Times New Roman" w:hAnsi="Times New Roman"/>
                <w:bCs/>
                <w:color w:val="000000"/>
              </w:rPr>
              <w:t xml:space="preserve">Κυβερνητικές υπηρεσίες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C86B78" w:rsidP="00A45A87">
            <w:pPr>
              <w:spacing w:after="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spacing w:after="0" w:line="240" w:lineRule="auto"/>
              <w:jc w:val="right"/>
              <w:rPr>
                <w:rFonts w:ascii="Times New Roman" w:hAnsi="Times New Roman"/>
                <w:lang w:val="nl-NL"/>
              </w:rPr>
            </w:pPr>
            <w:r w:rsidRPr="000E7307">
              <w:rPr>
                <w:rFonts w:ascii="Times New Roman" w:hAnsi="Times New Roman"/>
                <w:lang w:val="nl-NL"/>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343D9E" w:rsidRPr="000E7307" w:rsidRDefault="00343D9E" w:rsidP="008F4617">
            <w:pPr>
              <w:spacing w:after="0" w:line="240" w:lineRule="auto"/>
              <w:jc w:val="right"/>
              <w:rPr>
                <w:rFonts w:ascii="Times New Roman" w:hAnsi="Times New Roman"/>
                <w:color w:val="000000"/>
                <w:lang w:val="nl-NL"/>
              </w:rPr>
            </w:pPr>
            <w:r w:rsidRPr="000E7307">
              <w:rPr>
                <w:rFonts w:ascii="Times New Roman" w:hAnsi="Times New Roman"/>
                <w:color w:val="000000"/>
                <w:lang w:val="nl-NL"/>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jc w:val="center"/>
              <w:rPr>
                <w:rFonts w:eastAsiaTheme="minorHAnsi" w:cs="Calibri"/>
                <w:color w:val="000000"/>
                <w:lang w:val="en-US" w:eastAsia="en-US"/>
              </w:rPr>
            </w:pPr>
            <w:r w:rsidRPr="000E7307">
              <w:rPr>
                <w:rFonts w:eastAsiaTheme="minorHAnsi" w:cs="Calibri"/>
                <w:color w:val="000000"/>
                <w:lang w:val="en-US" w:eastAsia="en-US"/>
              </w:rPr>
              <w:t>-</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343D9E" w:rsidRPr="000E7307" w:rsidRDefault="00343D9E" w:rsidP="008F4617">
            <w:pPr>
              <w:autoSpaceDE w:val="0"/>
              <w:autoSpaceDN w:val="0"/>
              <w:adjustRightInd w:val="0"/>
              <w:spacing w:after="0" w:line="240" w:lineRule="auto"/>
              <w:rPr>
                <w:rFonts w:eastAsiaTheme="minorHAnsi" w:cs="Calibri"/>
                <w:color w:val="000000"/>
                <w:lang w:eastAsia="en-US"/>
              </w:rPr>
            </w:pPr>
            <w:r w:rsidRPr="000E7307">
              <w:rPr>
                <w:rFonts w:eastAsiaTheme="minorHAnsi" w:cs="Calibri"/>
                <w:color w:val="000000"/>
                <w:lang w:eastAsia="en-US"/>
              </w:rPr>
              <w:t>-</w:t>
            </w:r>
          </w:p>
        </w:tc>
      </w:tr>
      <w:tr w:rsidR="00343D9E" w:rsidRPr="007614F0" w:rsidTr="008F4617">
        <w:tc>
          <w:tcPr>
            <w:tcW w:w="3227" w:type="dxa"/>
            <w:tcBorders>
              <w:top w:val="single" w:sz="8" w:space="0" w:color="4F81BD"/>
              <w:left w:val="single" w:sz="8" w:space="0" w:color="4F81BD"/>
              <w:bottom w:val="single" w:sz="8" w:space="0" w:color="4F81BD"/>
              <w:right w:val="single" w:sz="8" w:space="0" w:color="4F81BD"/>
            </w:tcBorders>
            <w:vAlign w:val="bottom"/>
          </w:tcPr>
          <w:p w:rsidR="00343D9E" w:rsidRPr="000E7307" w:rsidRDefault="00343D9E" w:rsidP="008F4617">
            <w:pPr>
              <w:spacing w:after="0" w:line="240" w:lineRule="auto"/>
              <w:rPr>
                <w:rFonts w:ascii="Times New Roman" w:hAnsi="Times New Roman"/>
                <w:b/>
                <w:bCs/>
                <w:color w:val="000000"/>
              </w:rPr>
            </w:pPr>
            <w:r w:rsidRPr="000E7307">
              <w:rPr>
                <w:rFonts w:ascii="Times New Roman" w:hAnsi="Times New Roman"/>
                <w:b/>
                <w:bCs/>
                <w:color w:val="000000"/>
              </w:rPr>
              <w:t>ΣΥΝΟΛΟ</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C86B78" w:rsidP="008F4617">
            <w:pPr>
              <w:spacing w:after="0" w:line="240" w:lineRule="auto"/>
              <w:jc w:val="right"/>
              <w:rPr>
                <w:rFonts w:ascii="Times New Roman" w:hAnsi="Times New Roman"/>
                <w:b/>
              </w:rPr>
            </w:pPr>
            <w:r w:rsidRPr="000E7307">
              <w:rPr>
                <w:rFonts w:ascii="Times New Roman" w:hAnsi="Times New Roman"/>
                <w:b/>
              </w:rPr>
              <w:t>653</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spacing w:after="0" w:line="240" w:lineRule="auto"/>
              <w:jc w:val="right"/>
              <w:rPr>
                <w:rFonts w:ascii="Times New Roman" w:hAnsi="Times New Roman"/>
                <w:b/>
                <w:lang w:val="en-US"/>
              </w:rPr>
            </w:pP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spacing w:after="0" w:line="240" w:lineRule="auto"/>
              <w:jc w:val="right"/>
              <w:rPr>
                <w:rFonts w:ascii="Times New Roman" w:hAnsi="Times New Roman"/>
                <w:b/>
                <w:lang w:val="en-US"/>
              </w:rPr>
            </w:pPr>
            <w:r w:rsidRPr="000E7307">
              <w:rPr>
                <w:rFonts w:ascii="Times New Roman" w:hAnsi="Times New Roman"/>
                <w:b/>
                <w:lang w:val="en-US"/>
              </w:rPr>
              <w:t>1.161</w:t>
            </w:r>
          </w:p>
        </w:tc>
        <w:tc>
          <w:tcPr>
            <w:tcW w:w="1059" w:type="dxa"/>
            <w:tcBorders>
              <w:top w:val="single" w:sz="8" w:space="0" w:color="4F81BD"/>
              <w:left w:val="single" w:sz="8" w:space="0" w:color="4F81BD"/>
              <w:bottom w:val="single" w:sz="8" w:space="0" w:color="4F81BD"/>
              <w:right w:val="single" w:sz="8" w:space="0" w:color="4F81BD"/>
            </w:tcBorders>
          </w:tcPr>
          <w:p w:rsidR="00343D9E" w:rsidRPr="000E7307" w:rsidRDefault="00343D9E" w:rsidP="008F4617">
            <w:pPr>
              <w:autoSpaceDE w:val="0"/>
              <w:autoSpaceDN w:val="0"/>
              <w:adjustRightInd w:val="0"/>
              <w:spacing w:after="0" w:line="240" w:lineRule="auto"/>
              <w:jc w:val="right"/>
              <w:rPr>
                <w:rFonts w:eastAsiaTheme="minorHAnsi" w:cs="Calibri"/>
                <w:color w:val="000000"/>
                <w:lang w:val="en-US" w:eastAsia="en-US"/>
              </w:rPr>
            </w:pPr>
          </w:p>
        </w:tc>
        <w:tc>
          <w:tcPr>
            <w:tcW w:w="1434" w:type="dxa"/>
            <w:tcBorders>
              <w:top w:val="single" w:sz="8" w:space="0" w:color="4F81BD"/>
              <w:left w:val="single" w:sz="8" w:space="0" w:color="4F81BD"/>
              <w:bottom w:val="single" w:sz="8" w:space="0" w:color="4F81BD"/>
              <w:right w:val="single" w:sz="8" w:space="0" w:color="4F81BD"/>
            </w:tcBorders>
          </w:tcPr>
          <w:p w:rsidR="00343D9E" w:rsidRPr="00C16F2B" w:rsidRDefault="00343D9E" w:rsidP="008F4617">
            <w:pPr>
              <w:autoSpaceDE w:val="0"/>
              <w:autoSpaceDN w:val="0"/>
              <w:adjustRightInd w:val="0"/>
              <w:spacing w:after="0" w:line="240" w:lineRule="auto"/>
              <w:jc w:val="right"/>
              <w:rPr>
                <w:rFonts w:eastAsiaTheme="minorHAnsi" w:cs="Calibri"/>
                <w:color w:val="000000"/>
                <w:lang w:val="en-US" w:eastAsia="en-US"/>
              </w:rPr>
            </w:pPr>
            <w:r w:rsidRPr="000E7307">
              <w:rPr>
                <w:rFonts w:eastAsiaTheme="minorHAnsi" w:cs="Calibri"/>
                <w:color w:val="000000"/>
                <w:lang w:eastAsia="en-US"/>
              </w:rPr>
              <w:t>-5,3</w:t>
            </w:r>
          </w:p>
        </w:tc>
      </w:tr>
    </w:tbl>
    <w:p w:rsidR="002904EE" w:rsidRPr="00E773A0" w:rsidRDefault="002904EE" w:rsidP="002904EE">
      <w:pPr>
        <w:spacing w:after="0"/>
        <w:rPr>
          <w:rFonts w:ascii="Times New Roman" w:hAnsi="Times New Roman"/>
          <w:sz w:val="20"/>
          <w:szCs w:val="20"/>
        </w:rPr>
      </w:pPr>
    </w:p>
    <w:p w:rsidR="002904EE" w:rsidRPr="00E773A0" w:rsidRDefault="002904EE" w:rsidP="002904EE">
      <w:pPr>
        <w:spacing w:after="0"/>
        <w:rPr>
          <w:rFonts w:ascii="Times New Roman" w:hAnsi="Times New Roman"/>
          <w:sz w:val="20"/>
          <w:szCs w:val="20"/>
        </w:rPr>
      </w:pPr>
    </w:p>
    <w:p w:rsidR="002904EE" w:rsidRPr="00E773A0" w:rsidRDefault="002904EE" w:rsidP="002904EE">
      <w:pPr>
        <w:spacing w:after="0"/>
        <w:rPr>
          <w:rFonts w:ascii="Times New Roman" w:hAnsi="Times New Roman"/>
          <w:sz w:val="20"/>
          <w:szCs w:val="20"/>
        </w:rPr>
      </w:pPr>
    </w:p>
    <w:p w:rsidR="002904EE" w:rsidRPr="00F30452" w:rsidRDefault="002904EE" w:rsidP="002904EE">
      <w:pPr>
        <w:spacing w:after="0"/>
        <w:rPr>
          <w:rFonts w:ascii="Times New Roman" w:hAnsi="Times New Roman"/>
          <w:sz w:val="20"/>
          <w:szCs w:val="20"/>
        </w:rPr>
      </w:pPr>
      <w:r w:rsidRPr="00F04FAC">
        <w:rPr>
          <w:rFonts w:ascii="Times New Roman" w:hAnsi="Times New Roman"/>
          <w:sz w:val="20"/>
          <w:szCs w:val="20"/>
        </w:rPr>
        <w:t>Πηγή</w:t>
      </w:r>
      <w:r w:rsidRPr="00F30452">
        <w:rPr>
          <w:rFonts w:ascii="Times New Roman" w:hAnsi="Times New Roman"/>
          <w:sz w:val="20"/>
          <w:szCs w:val="20"/>
        </w:rPr>
        <w:t xml:space="preserve">: </w:t>
      </w:r>
      <w:r w:rsidRPr="00F04FAC">
        <w:rPr>
          <w:rFonts w:ascii="Times New Roman" w:hAnsi="Times New Roman"/>
          <w:sz w:val="20"/>
          <w:szCs w:val="20"/>
          <w:lang w:val="en-US"/>
        </w:rPr>
        <w:t>CBS</w:t>
      </w:r>
    </w:p>
    <w:p w:rsidR="00891C5E" w:rsidRPr="00343D9E" w:rsidRDefault="00891C5E" w:rsidP="00891C5E">
      <w:pPr>
        <w:rPr>
          <w:lang w:val="en-GB"/>
        </w:rPr>
      </w:pPr>
      <w:r>
        <w:br w:type="page"/>
      </w:r>
    </w:p>
    <w:p w:rsidR="00E773A0" w:rsidRDefault="00E773A0" w:rsidP="00891C5E">
      <w:pPr>
        <w:pStyle w:val="Caption"/>
        <w:rPr>
          <w:sz w:val="22"/>
          <w:szCs w:val="22"/>
          <w:lang w:val="en-GB"/>
        </w:rPr>
      </w:pPr>
    </w:p>
    <w:p w:rsidR="00E773A0" w:rsidRDefault="00E773A0" w:rsidP="00891C5E">
      <w:pPr>
        <w:pStyle w:val="Caption"/>
        <w:rPr>
          <w:sz w:val="22"/>
          <w:szCs w:val="22"/>
          <w:lang w:val="en-GB"/>
        </w:rPr>
      </w:pPr>
    </w:p>
    <w:p w:rsidR="00E773A0" w:rsidRDefault="00E773A0" w:rsidP="00891C5E">
      <w:pPr>
        <w:pStyle w:val="Caption"/>
        <w:rPr>
          <w:sz w:val="22"/>
          <w:szCs w:val="22"/>
          <w:lang w:val="en-GB"/>
        </w:rPr>
      </w:pPr>
    </w:p>
    <w:p w:rsidR="00891C5E" w:rsidRPr="000E7307" w:rsidRDefault="00891C5E" w:rsidP="00891C5E">
      <w:pPr>
        <w:pStyle w:val="Caption"/>
        <w:rPr>
          <w:sz w:val="22"/>
          <w:szCs w:val="22"/>
        </w:rPr>
      </w:pPr>
      <w:bookmarkStart w:id="45" w:name="_Toc137814998"/>
      <w:r w:rsidRPr="000E7307">
        <w:rPr>
          <w:sz w:val="22"/>
          <w:szCs w:val="22"/>
        </w:rPr>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19</w:t>
      </w:r>
      <w:r w:rsidR="00331C1D" w:rsidRPr="000E7307">
        <w:rPr>
          <w:sz w:val="22"/>
          <w:szCs w:val="22"/>
        </w:rPr>
        <w:fldChar w:fldCharType="end"/>
      </w:r>
      <w:r w:rsidRPr="000E7307">
        <w:rPr>
          <w:sz w:val="22"/>
          <w:szCs w:val="22"/>
        </w:rPr>
        <w:t>: Τουριστικές αφίξεις στην Ελλάδα από την Ολλανδία</w:t>
      </w:r>
      <w:bookmarkEnd w:id="45"/>
    </w:p>
    <w:tbl>
      <w:tblPr>
        <w:tblW w:w="9196" w:type="dxa"/>
        <w:jc w:val="center"/>
        <w:tblLook w:val="04A0" w:firstRow="1" w:lastRow="0" w:firstColumn="1" w:lastColumn="0" w:noHBand="0" w:noVBand="1"/>
      </w:tblPr>
      <w:tblGrid>
        <w:gridCol w:w="2076"/>
        <w:gridCol w:w="1162"/>
        <w:gridCol w:w="301"/>
        <w:gridCol w:w="905"/>
        <w:gridCol w:w="41"/>
        <w:gridCol w:w="1165"/>
        <w:gridCol w:w="1206"/>
        <w:gridCol w:w="1206"/>
        <w:gridCol w:w="1134"/>
      </w:tblGrid>
      <w:tr w:rsidR="00742F13" w:rsidRPr="000E7307" w:rsidTr="00742F13">
        <w:trPr>
          <w:trHeight w:val="272"/>
          <w:jc w:val="center"/>
        </w:trPr>
        <w:tc>
          <w:tcPr>
            <w:tcW w:w="2076"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742F13" w:rsidRPr="000E7307" w:rsidRDefault="00742F13" w:rsidP="00276331">
            <w:pPr>
              <w:spacing w:after="0" w:line="240" w:lineRule="auto"/>
              <w:rPr>
                <w:rFonts w:ascii="Times New Roman" w:hAnsi="Times New Roman"/>
                <w:b/>
                <w:color w:val="000000"/>
                <w:lang w:eastAsia="en-US"/>
              </w:rPr>
            </w:pPr>
            <w:r w:rsidRPr="000E7307">
              <w:rPr>
                <w:rFonts w:ascii="Times New Roman" w:hAnsi="Times New Roman"/>
                <w:b/>
                <w:color w:val="000000"/>
                <w:lang w:val="en-US" w:eastAsia="en-US"/>
              </w:rPr>
              <w:t> </w:t>
            </w:r>
            <w:r w:rsidRPr="000E7307">
              <w:rPr>
                <w:rFonts w:ascii="Times New Roman" w:hAnsi="Times New Roman"/>
                <w:b/>
                <w:color w:val="000000"/>
                <w:lang w:eastAsia="en-US"/>
              </w:rPr>
              <w:t>Χώρα προέλευσης</w:t>
            </w:r>
          </w:p>
        </w:tc>
        <w:tc>
          <w:tcPr>
            <w:tcW w:w="1162" w:type="dxa"/>
            <w:tcBorders>
              <w:top w:val="single" w:sz="4" w:space="0" w:color="auto"/>
              <w:left w:val="nil"/>
              <w:bottom w:val="single" w:sz="4" w:space="0" w:color="auto"/>
              <w:right w:val="single" w:sz="4" w:space="0" w:color="auto"/>
            </w:tcBorders>
            <w:shd w:val="clear" w:color="000000" w:fill="C5D9F1"/>
            <w:noWrap/>
            <w:vAlign w:val="center"/>
            <w:hideMark/>
          </w:tcPr>
          <w:p w:rsidR="00742F13" w:rsidRPr="000E7307" w:rsidRDefault="00742F13" w:rsidP="00CC1C57">
            <w:pPr>
              <w:spacing w:after="0" w:line="240" w:lineRule="auto"/>
              <w:jc w:val="center"/>
              <w:rPr>
                <w:rFonts w:ascii="Times New Roman" w:hAnsi="Times New Roman"/>
                <w:b/>
                <w:bCs/>
                <w:lang w:val="en-US" w:eastAsia="en-US"/>
              </w:rPr>
            </w:pPr>
            <w:r w:rsidRPr="000E7307">
              <w:rPr>
                <w:rFonts w:ascii="Times New Roman" w:hAnsi="Times New Roman"/>
                <w:b/>
                <w:bCs/>
                <w:lang w:val="en-US" w:eastAsia="en-US"/>
              </w:rPr>
              <w:t>2017</w:t>
            </w:r>
          </w:p>
        </w:tc>
        <w:tc>
          <w:tcPr>
            <w:tcW w:w="1206" w:type="dxa"/>
            <w:gridSpan w:val="2"/>
            <w:tcBorders>
              <w:top w:val="single" w:sz="4" w:space="0" w:color="auto"/>
              <w:left w:val="nil"/>
              <w:bottom w:val="single" w:sz="4" w:space="0" w:color="auto"/>
              <w:right w:val="single" w:sz="4" w:space="0" w:color="auto"/>
            </w:tcBorders>
            <w:shd w:val="clear" w:color="000000" w:fill="C5D9F1"/>
            <w:noWrap/>
            <w:vAlign w:val="center"/>
          </w:tcPr>
          <w:p w:rsidR="00742F13" w:rsidRPr="000E7307" w:rsidRDefault="00742F13" w:rsidP="00CC1C57">
            <w:pPr>
              <w:spacing w:after="0" w:line="240" w:lineRule="auto"/>
              <w:jc w:val="center"/>
              <w:rPr>
                <w:rFonts w:ascii="Times New Roman" w:hAnsi="Times New Roman"/>
                <w:b/>
                <w:bCs/>
                <w:lang w:val="en-US" w:eastAsia="en-US"/>
              </w:rPr>
            </w:pPr>
            <w:r w:rsidRPr="000E7307">
              <w:rPr>
                <w:rFonts w:ascii="Times New Roman" w:hAnsi="Times New Roman"/>
                <w:b/>
                <w:bCs/>
                <w:lang w:val="en-US" w:eastAsia="en-US"/>
              </w:rPr>
              <w:t>2018</w:t>
            </w:r>
          </w:p>
        </w:tc>
        <w:tc>
          <w:tcPr>
            <w:tcW w:w="1206" w:type="dxa"/>
            <w:gridSpan w:val="2"/>
            <w:tcBorders>
              <w:top w:val="single" w:sz="4" w:space="0" w:color="auto"/>
              <w:left w:val="nil"/>
              <w:bottom w:val="single" w:sz="4" w:space="0" w:color="auto"/>
              <w:right w:val="single" w:sz="4" w:space="0" w:color="auto"/>
            </w:tcBorders>
            <w:shd w:val="clear" w:color="000000" w:fill="C5D9F1"/>
            <w:noWrap/>
            <w:vAlign w:val="center"/>
          </w:tcPr>
          <w:p w:rsidR="00742F13" w:rsidRPr="000E7307" w:rsidRDefault="00742F13" w:rsidP="00CC1C57">
            <w:pPr>
              <w:spacing w:after="0" w:line="240" w:lineRule="auto"/>
              <w:jc w:val="center"/>
              <w:rPr>
                <w:rFonts w:ascii="Times New Roman" w:hAnsi="Times New Roman"/>
                <w:b/>
                <w:bCs/>
                <w:lang w:eastAsia="en-US"/>
              </w:rPr>
            </w:pPr>
            <w:r w:rsidRPr="000E7307">
              <w:rPr>
                <w:rFonts w:ascii="Times New Roman" w:hAnsi="Times New Roman"/>
                <w:b/>
                <w:bCs/>
                <w:lang w:val="en-US" w:eastAsia="en-US"/>
              </w:rPr>
              <w:t>2019</w:t>
            </w:r>
          </w:p>
        </w:tc>
        <w:tc>
          <w:tcPr>
            <w:tcW w:w="1206" w:type="dxa"/>
            <w:tcBorders>
              <w:top w:val="single" w:sz="4" w:space="0" w:color="auto"/>
              <w:left w:val="nil"/>
              <w:bottom w:val="single" w:sz="4" w:space="0" w:color="auto"/>
              <w:right w:val="single" w:sz="4" w:space="0" w:color="auto"/>
            </w:tcBorders>
            <w:shd w:val="clear" w:color="000000" w:fill="C5D9F1"/>
            <w:noWrap/>
            <w:vAlign w:val="center"/>
          </w:tcPr>
          <w:p w:rsidR="00742F13" w:rsidRPr="000E7307" w:rsidRDefault="00742F13" w:rsidP="00CC1C57">
            <w:pPr>
              <w:spacing w:after="0" w:line="240" w:lineRule="auto"/>
              <w:jc w:val="center"/>
              <w:rPr>
                <w:rFonts w:ascii="Times New Roman" w:hAnsi="Times New Roman"/>
                <w:b/>
                <w:bCs/>
                <w:lang w:val="en-US" w:eastAsia="en-US"/>
              </w:rPr>
            </w:pPr>
            <w:r w:rsidRPr="000E7307">
              <w:rPr>
                <w:rFonts w:ascii="Times New Roman" w:hAnsi="Times New Roman"/>
                <w:b/>
                <w:bCs/>
                <w:lang w:val="en-US" w:eastAsia="en-US"/>
              </w:rPr>
              <w:t>2020*</w:t>
            </w:r>
          </w:p>
        </w:tc>
        <w:tc>
          <w:tcPr>
            <w:tcW w:w="1206" w:type="dxa"/>
            <w:tcBorders>
              <w:top w:val="single" w:sz="4" w:space="0" w:color="auto"/>
              <w:left w:val="nil"/>
              <w:bottom w:val="single" w:sz="4" w:space="0" w:color="auto"/>
              <w:right w:val="single" w:sz="4" w:space="0" w:color="auto"/>
            </w:tcBorders>
            <w:shd w:val="clear" w:color="000000" w:fill="C5D9F1"/>
            <w:noWrap/>
            <w:vAlign w:val="center"/>
          </w:tcPr>
          <w:p w:rsidR="00742F13" w:rsidRPr="000E7307" w:rsidRDefault="00742F13" w:rsidP="00CC1C57">
            <w:pPr>
              <w:spacing w:after="0" w:line="240" w:lineRule="auto"/>
              <w:jc w:val="center"/>
              <w:rPr>
                <w:rFonts w:ascii="Times New Roman" w:hAnsi="Times New Roman"/>
                <w:b/>
                <w:bCs/>
                <w:lang w:eastAsia="en-US"/>
              </w:rPr>
            </w:pPr>
            <w:r w:rsidRPr="000E7307">
              <w:rPr>
                <w:rFonts w:ascii="Times New Roman" w:hAnsi="Times New Roman"/>
                <w:b/>
                <w:bCs/>
                <w:lang w:eastAsia="en-US"/>
              </w:rPr>
              <w:t>2021*</w:t>
            </w:r>
          </w:p>
        </w:tc>
        <w:tc>
          <w:tcPr>
            <w:tcW w:w="1134" w:type="dxa"/>
            <w:tcBorders>
              <w:top w:val="single" w:sz="4" w:space="0" w:color="auto"/>
              <w:left w:val="nil"/>
              <w:bottom w:val="single" w:sz="4" w:space="0" w:color="auto"/>
              <w:right w:val="single" w:sz="4" w:space="0" w:color="auto"/>
            </w:tcBorders>
            <w:shd w:val="clear" w:color="000000" w:fill="C5D9F1"/>
            <w:noWrap/>
            <w:vAlign w:val="center"/>
          </w:tcPr>
          <w:p w:rsidR="00742F13" w:rsidRPr="000E7307" w:rsidRDefault="00742F13" w:rsidP="00276331">
            <w:pPr>
              <w:spacing w:after="0" w:line="240" w:lineRule="auto"/>
              <w:jc w:val="center"/>
              <w:rPr>
                <w:rFonts w:ascii="Times New Roman" w:hAnsi="Times New Roman"/>
                <w:b/>
                <w:bCs/>
                <w:lang w:val="en-US" w:eastAsia="en-US"/>
              </w:rPr>
            </w:pPr>
            <w:r w:rsidRPr="000E7307">
              <w:rPr>
                <w:rFonts w:ascii="Times New Roman" w:hAnsi="Times New Roman"/>
                <w:b/>
                <w:bCs/>
                <w:lang w:val="en-US" w:eastAsia="en-US"/>
              </w:rPr>
              <w:t>2022*</w:t>
            </w:r>
          </w:p>
        </w:tc>
      </w:tr>
      <w:tr w:rsidR="006F3147" w:rsidRPr="000E7307" w:rsidTr="006F3147">
        <w:trPr>
          <w:trHeight w:val="272"/>
          <w:jc w:val="center"/>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6F3147" w:rsidRPr="000E7307" w:rsidRDefault="006F3147" w:rsidP="00276331">
            <w:pPr>
              <w:spacing w:after="0" w:line="240" w:lineRule="auto"/>
              <w:rPr>
                <w:rFonts w:ascii="Times New Roman" w:hAnsi="Times New Roman"/>
                <w:bCs/>
                <w:color w:val="000000"/>
                <w:lang w:val="en-US" w:eastAsia="en-US"/>
              </w:rPr>
            </w:pPr>
            <w:r w:rsidRPr="000E7307">
              <w:rPr>
                <w:rFonts w:ascii="Times New Roman" w:hAnsi="Times New Roman"/>
                <w:bCs/>
                <w:color w:val="000000"/>
                <w:lang w:eastAsia="en-US"/>
              </w:rPr>
              <w:t>Χώρες ΕΕ – 27</w:t>
            </w:r>
          </w:p>
        </w:tc>
        <w:tc>
          <w:tcPr>
            <w:tcW w:w="1162" w:type="dxa"/>
            <w:tcBorders>
              <w:top w:val="nil"/>
              <w:left w:val="nil"/>
              <w:bottom w:val="single" w:sz="4" w:space="0" w:color="auto"/>
              <w:right w:val="single" w:sz="4" w:space="0" w:color="auto"/>
            </w:tcBorders>
            <w:shd w:val="clear" w:color="auto" w:fill="auto"/>
            <w:noWrap/>
            <w:vAlign w:val="center"/>
            <w:hideMark/>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15.158,0</w:t>
            </w:r>
          </w:p>
        </w:tc>
        <w:tc>
          <w:tcPr>
            <w:tcW w:w="1206" w:type="dxa"/>
            <w:gridSpan w:val="2"/>
            <w:tcBorders>
              <w:top w:val="nil"/>
              <w:left w:val="nil"/>
              <w:bottom w:val="single" w:sz="4" w:space="0" w:color="auto"/>
              <w:right w:val="single" w:sz="4" w:space="0" w:color="auto"/>
            </w:tcBorders>
            <w:shd w:val="clear" w:color="auto" w:fill="auto"/>
            <w:noWrap/>
            <w:vAlign w:val="center"/>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18.454,8</w:t>
            </w:r>
          </w:p>
        </w:tc>
        <w:tc>
          <w:tcPr>
            <w:tcW w:w="1206" w:type="dxa"/>
            <w:gridSpan w:val="2"/>
            <w:tcBorders>
              <w:top w:val="nil"/>
              <w:left w:val="nil"/>
              <w:bottom w:val="single" w:sz="4" w:space="0" w:color="auto"/>
              <w:right w:val="single" w:sz="4" w:space="0" w:color="auto"/>
            </w:tcBorders>
            <w:shd w:val="clear" w:color="auto" w:fill="auto"/>
            <w:noWrap/>
            <w:vAlign w:val="center"/>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18.553,8</w:t>
            </w:r>
          </w:p>
        </w:tc>
        <w:tc>
          <w:tcPr>
            <w:tcW w:w="1206" w:type="dxa"/>
            <w:tcBorders>
              <w:top w:val="nil"/>
              <w:left w:val="nil"/>
              <w:bottom w:val="single" w:sz="4" w:space="0" w:color="auto"/>
              <w:right w:val="single" w:sz="4" w:space="0" w:color="auto"/>
            </w:tcBorders>
            <w:shd w:val="clear" w:color="auto" w:fill="auto"/>
            <w:noWrap/>
            <w:vAlign w:val="center"/>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4.889,4</w:t>
            </w:r>
          </w:p>
        </w:tc>
        <w:tc>
          <w:tcPr>
            <w:tcW w:w="1206" w:type="dxa"/>
            <w:tcBorders>
              <w:top w:val="nil"/>
              <w:left w:val="nil"/>
              <w:bottom w:val="single" w:sz="4" w:space="0" w:color="auto"/>
              <w:right w:val="single" w:sz="4" w:space="0" w:color="auto"/>
            </w:tcBorders>
            <w:shd w:val="clear" w:color="auto" w:fill="auto"/>
            <w:noWrap/>
            <w:vAlign w:val="center"/>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10.123,1</w:t>
            </w:r>
          </w:p>
        </w:tc>
        <w:tc>
          <w:tcPr>
            <w:tcW w:w="1134" w:type="dxa"/>
            <w:tcBorders>
              <w:top w:val="nil"/>
              <w:left w:val="nil"/>
              <w:bottom w:val="single" w:sz="4" w:space="0" w:color="auto"/>
              <w:right w:val="single" w:sz="4" w:space="0" w:color="auto"/>
            </w:tcBorders>
            <w:shd w:val="clear" w:color="auto" w:fill="auto"/>
            <w:noWrap/>
            <w:vAlign w:val="center"/>
          </w:tcPr>
          <w:p w:rsidR="006F3147" w:rsidRPr="000E7307" w:rsidRDefault="006F3147" w:rsidP="00276331">
            <w:pPr>
              <w:spacing w:after="0" w:line="240" w:lineRule="auto"/>
              <w:jc w:val="center"/>
              <w:rPr>
                <w:rFonts w:ascii="Times New Roman" w:hAnsi="Times New Roman"/>
                <w:lang w:val="en-US" w:eastAsia="en-US"/>
              </w:rPr>
            </w:pPr>
          </w:p>
        </w:tc>
      </w:tr>
      <w:tr w:rsidR="006F3147" w:rsidRPr="000E7307" w:rsidTr="006F3147">
        <w:trPr>
          <w:trHeight w:val="272"/>
          <w:jc w:val="center"/>
        </w:trPr>
        <w:tc>
          <w:tcPr>
            <w:tcW w:w="2076" w:type="dxa"/>
            <w:tcBorders>
              <w:top w:val="nil"/>
              <w:left w:val="single" w:sz="4" w:space="0" w:color="auto"/>
              <w:bottom w:val="single" w:sz="4" w:space="0" w:color="auto"/>
              <w:right w:val="single" w:sz="4" w:space="0" w:color="auto"/>
            </w:tcBorders>
            <w:shd w:val="clear" w:color="000000" w:fill="C5D9F1"/>
            <w:vAlign w:val="bottom"/>
            <w:hideMark/>
          </w:tcPr>
          <w:p w:rsidR="006F3147" w:rsidRPr="000E7307" w:rsidRDefault="006F3147" w:rsidP="00276331">
            <w:pPr>
              <w:spacing w:after="0" w:line="240" w:lineRule="auto"/>
              <w:rPr>
                <w:rFonts w:ascii="Times New Roman" w:hAnsi="Times New Roman"/>
                <w:bCs/>
                <w:color w:val="000000"/>
                <w:lang w:eastAsia="en-US"/>
              </w:rPr>
            </w:pPr>
            <w:r w:rsidRPr="000E7307">
              <w:rPr>
                <w:rFonts w:ascii="Times New Roman" w:hAnsi="Times New Roman"/>
                <w:bCs/>
                <w:color w:val="000000"/>
                <w:lang w:eastAsia="en-US"/>
              </w:rPr>
              <w:t xml:space="preserve">Χώρες ευρωζώνης </w:t>
            </w:r>
          </w:p>
        </w:tc>
        <w:tc>
          <w:tcPr>
            <w:tcW w:w="1162" w:type="dxa"/>
            <w:tcBorders>
              <w:top w:val="nil"/>
              <w:left w:val="nil"/>
              <w:bottom w:val="single" w:sz="4" w:space="0" w:color="auto"/>
              <w:right w:val="single" w:sz="4" w:space="0" w:color="auto"/>
            </w:tcBorders>
            <w:shd w:val="clear" w:color="000000" w:fill="C5D9F1"/>
            <w:noWrap/>
            <w:vAlign w:val="bottom"/>
            <w:hideMark/>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9.863,4</w:t>
            </w:r>
          </w:p>
        </w:tc>
        <w:tc>
          <w:tcPr>
            <w:tcW w:w="1206" w:type="dxa"/>
            <w:gridSpan w:val="2"/>
            <w:tcBorders>
              <w:top w:val="nil"/>
              <w:left w:val="nil"/>
              <w:bottom w:val="single" w:sz="4" w:space="0" w:color="auto"/>
              <w:right w:val="single" w:sz="4" w:space="0" w:color="auto"/>
            </w:tcBorders>
            <w:shd w:val="clear" w:color="000000" w:fill="C5D9F1"/>
            <w:noWrap/>
            <w:vAlign w:val="bottom"/>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11.436,4</w:t>
            </w:r>
          </w:p>
        </w:tc>
        <w:tc>
          <w:tcPr>
            <w:tcW w:w="1206" w:type="dxa"/>
            <w:gridSpan w:val="2"/>
            <w:tcBorders>
              <w:top w:val="nil"/>
              <w:left w:val="nil"/>
              <w:bottom w:val="single" w:sz="4" w:space="0" w:color="auto"/>
              <w:right w:val="single" w:sz="4" w:space="0" w:color="auto"/>
            </w:tcBorders>
            <w:shd w:val="clear" w:color="000000" w:fill="C5D9F1"/>
            <w:noWrap/>
            <w:vAlign w:val="bottom"/>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11.071,4</w:t>
            </w:r>
          </w:p>
        </w:tc>
        <w:tc>
          <w:tcPr>
            <w:tcW w:w="1206" w:type="dxa"/>
            <w:tcBorders>
              <w:top w:val="nil"/>
              <w:left w:val="nil"/>
              <w:bottom w:val="single" w:sz="4" w:space="0" w:color="auto"/>
              <w:right w:val="single" w:sz="4" w:space="0" w:color="auto"/>
            </w:tcBorders>
            <w:shd w:val="clear" w:color="000000" w:fill="C5D9F1"/>
            <w:noWrap/>
            <w:vAlign w:val="bottom"/>
          </w:tcPr>
          <w:p w:rsidR="006F3147" w:rsidRPr="000E7307" w:rsidRDefault="006F3147" w:rsidP="00CC1C5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3.447,1</w:t>
            </w:r>
          </w:p>
        </w:tc>
        <w:tc>
          <w:tcPr>
            <w:tcW w:w="1206" w:type="dxa"/>
            <w:tcBorders>
              <w:top w:val="nil"/>
              <w:left w:val="nil"/>
              <w:bottom w:val="single" w:sz="4" w:space="0" w:color="auto"/>
              <w:right w:val="single" w:sz="4" w:space="0" w:color="auto"/>
            </w:tcBorders>
            <w:shd w:val="clear" w:color="000000" w:fill="C5D9F1"/>
            <w:noWrap/>
            <w:vAlign w:val="bottom"/>
          </w:tcPr>
          <w:p w:rsidR="006F3147" w:rsidRPr="000E7307" w:rsidRDefault="006F3147" w:rsidP="00CC1C5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7.359,8</w:t>
            </w:r>
          </w:p>
        </w:tc>
        <w:tc>
          <w:tcPr>
            <w:tcW w:w="1134" w:type="dxa"/>
            <w:tcBorders>
              <w:top w:val="nil"/>
              <w:left w:val="nil"/>
              <w:bottom w:val="single" w:sz="4" w:space="0" w:color="auto"/>
              <w:right w:val="single" w:sz="4" w:space="0" w:color="auto"/>
            </w:tcBorders>
            <w:shd w:val="clear" w:color="000000" w:fill="C5D9F1"/>
            <w:vAlign w:val="bottom"/>
          </w:tcPr>
          <w:p w:rsidR="006F3147" w:rsidRPr="000E7307" w:rsidRDefault="006F3147" w:rsidP="00276331">
            <w:pPr>
              <w:spacing w:after="0" w:line="240" w:lineRule="auto"/>
              <w:jc w:val="center"/>
              <w:rPr>
                <w:rFonts w:ascii="Times New Roman" w:hAnsi="Times New Roman"/>
                <w:color w:val="000000"/>
                <w:lang w:val="en-US" w:eastAsia="en-US"/>
              </w:rPr>
            </w:pPr>
          </w:p>
        </w:tc>
      </w:tr>
      <w:tr w:rsidR="006F3147" w:rsidRPr="000E7307" w:rsidTr="006F3147">
        <w:trPr>
          <w:trHeight w:val="272"/>
          <w:jc w:val="center"/>
        </w:trPr>
        <w:tc>
          <w:tcPr>
            <w:tcW w:w="2076" w:type="dxa"/>
            <w:tcBorders>
              <w:top w:val="nil"/>
              <w:left w:val="single" w:sz="4" w:space="0" w:color="auto"/>
              <w:bottom w:val="single" w:sz="4" w:space="0" w:color="auto"/>
              <w:right w:val="single" w:sz="4" w:space="0" w:color="auto"/>
            </w:tcBorders>
            <w:shd w:val="clear" w:color="auto" w:fill="FFFFFF"/>
            <w:vAlign w:val="bottom"/>
            <w:hideMark/>
          </w:tcPr>
          <w:p w:rsidR="006F3147" w:rsidRPr="000E7307" w:rsidRDefault="006F3147" w:rsidP="00276331">
            <w:pPr>
              <w:spacing w:after="0" w:line="240" w:lineRule="auto"/>
              <w:rPr>
                <w:rFonts w:ascii="Times New Roman" w:hAnsi="Times New Roman"/>
                <w:bCs/>
                <w:color w:val="000000"/>
                <w:lang w:eastAsia="en-US"/>
              </w:rPr>
            </w:pPr>
            <w:r w:rsidRPr="000E7307">
              <w:rPr>
                <w:rFonts w:ascii="Times New Roman" w:hAnsi="Times New Roman"/>
                <w:bCs/>
                <w:color w:val="000000"/>
                <w:lang w:eastAsia="en-US"/>
              </w:rPr>
              <w:t xml:space="preserve">Ολλανδία </w:t>
            </w:r>
          </w:p>
        </w:tc>
        <w:tc>
          <w:tcPr>
            <w:tcW w:w="1162" w:type="dxa"/>
            <w:tcBorders>
              <w:top w:val="nil"/>
              <w:left w:val="nil"/>
              <w:bottom w:val="single" w:sz="4" w:space="0" w:color="auto"/>
              <w:right w:val="single" w:sz="4" w:space="0" w:color="auto"/>
            </w:tcBorders>
            <w:shd w:val="clear" w:color="auto" w:fill="FFFFFF"/>
            <w:noWrap/>
            <w:vAlign w:val="bottom"/>
            <w:hideMark/>
          </w:tcPr>
          <w:p w:rsidR="006F3147" w:rsidRPr="000E7307" w:rsidRDefault="006F3147" w:rsidP="00CC1C57">
            <w:pPr>
              <w:spacing w:after="0" w:line="240" w:lineRule="auto"/>
              <w:rPr>
                <w:rFonts w:ascii="Times New Roman" w:hAnsi="Times New Roman"/>
                <w:lang w:val="en-US" w:eastAsia="en-US"/>
              </w:rPr>
            </w:pPr>
            <w:r w:rsidRPr="000E7307">
              <w:rPr>
                <w:rFonts w:ascii="Times New Roman" w:hAnsi="Times New Roman"/>
                <w:lang w:val="en-US" w:eastAsia="en-US"/>
              </w:rPr>
              <w:t>947,2</w:t>
            </w:r>
          </w:p>
        </w:tc>
        <w:tc>
          <w:tcPr>
            <w:tcW w:w="1206" w:type="dxa"/>
            <w:gridSpan w:val="2"/>
            <w:tcBorders>
              <w:top w:val="nil"/>
              <w:left w:val="nil"/>
              <w:bottom w:val="single" w:sz="4" w:space="0" w:color="auto"/>
              <w:right w:val="single" w:sz="4" w:space="0" w:color="auto"/>
            </w:tcBorders>
            <w:shd w:val="clear" w:color="auto" w:fill="FFFFFF"/>
            <w:noWrap/>
            <w:vAlign w:val="bottom"/>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1.015,0</w:t>
            </w:r>
          </w:p>
        </w:tc>
        <w:tc>
          <w:tcPr>
            <w:tcW w:w="1206" w:type="dxa"/>
            <w:gridSpan w:val="2"/>
            <w:tcBorders>
              <w:top w:val="nil"/>
              <w:left w:val="nil"/>
              <w:bottom w:val="single" w:sz="4" w:space="0" w:color="auto"/>
              <w:right w:val="single" w:sz="4" w:space="0" w:color="auto"/>
            </w:tcBorders>
            <w:shd w:val="clear" w:color="auto" w:fill="FFFFFF"/>
            <w:noWrap/>
            <w:vAlign w:val="bottom"/>
          </w:tcPr>
          <w:p w:rsidR="006F3147" w:rsidRPr="000E7307" w:rsidRDefault="006F3147" w:rsidP="00CC1C57">
            <w:pPr>
              <w:spacing w:after="0" w:line="240" w:lineRule="auto"/>
              <w:jc w:val="center"/>
              <w:rPr>
                <w:rFonts w:ascii="Times New Roman" w:hAnsi="Times New Roman"/>
                <w:lang w:val="en-US" w:eastAsia="en-US"/>
              </w:rPr>
            </w:pPr>
            <w:r w:rsidRPr="000E7307">
              <w:rPr>
                <w:rFonts w:ascii="Times New Roman" w:hAnsi="Times New Roman"/>
                <w:lang w:val="en-US" w:eastAsia="en-US"/>
              </w:rPr>
              <w:t>817,8</w:t>
            </w:r>
          </w:p>
        </w:tc>
        <w:tc>
          <w:tcPr>
            <w:tcW w:w="1206" w:type="dxa"/>
            <w:tcBorders>
              <w:top w:val="nil"/>
              <w:left w:val="nil"/>
              <w:bottom w:val="single" w:sz="4" w:space="0" w:color="auto"/>
              <w:right w:val="single" w:sz="4" w:space="0" w:color="auto"/>
            </w:tcBorders>
            <w:shd w:val="clear" w:color="auto" w:fill="FFFFFF"/>
            <w:noWrap/>
            <w:vAlign w:val="bottom"/>
          </w:tcPr>
          <w:p w:rsidR="006F3147" w:rsidRPr="000E7307" w:rsidRDefault="006F3147" w:rsidP="00CC1C57">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256,6</w:t>
            </w:r>
          </w:p>
        </w:tc>
        <w:tc>
          <w:tcPr>
            <w:tcW w:w="1206" w:type="dxa"/>
            <w:tcBorders>
              <w:top w:val="nil"/>
              <w:left w:val="nil"/>
              <w:bottom w:val="single" w:sz="4" w:space="0" w:color="auto"/>
              <w:right w:val="single" w:sz="4" w:space="0" w:color="auto"/>
            </w:tcBorders>
            <w:shd w:val="clear" w:color="auto" w:fill="FFFFFF"/>
            <w:noWrap/>
            <w:vAlign w:val="bottom"/>
          </w:tcPr>
          <w:p w:rsidR="006F3147" w:rsidRPr="000E7307" w:rsidRDefault="006F3147" w:rsidP="00CC1C57">
            <w:pPr>
              <w:spacing w:after="0" w:line="240" w:lineRule="auto"/>
              <w:jc w:val="center"/>
              <w:rPr>
                <w:rFonts w:ascii="Times New Roman" w:hAnsi="Times New Roman"/>
                <w:color w:val="000000"/>
                <w:lang w:eastAsia="en-US"/>
              </w:rPr>
            </w:pPr>
            <w:r w:rsidRPr="000E7307">
              <w:rPr>
                <w:rFonts w:ascii="Times New Roman" w:hAnsi="Times New Roman"/>
                <w:color w:val="000000"/>
                <w:lang w:eastAsia="en-US"/>
              </w:rPr>
              <w:t>580,5</w:t>
            </w:r>
          </w:p>
        </w:tc>
        <w:tc>
          <w:tcPr>
            <w:tcW w:w="1134" w:type="dxa"/>
            <w:tcBorders>
              <w:top w:val="nil"/>
              <w:left w:val="nil"/>
              <w:bottom w:val="single" w:sz="4" w:space="0" w:color="auto"/>
              <w:right w:val="single" w:sz="4" w:space="0" w:color="auto"/>
            </w:tcBorders>
            <w:shd w:val="clear" w:color="auto" w:fill="FFFFFF"/>
            <w:vAlign w:val="bottom"/>
          </w:tcPr>
          <w:p w:rsidR="006F3147" w:rsidRPr="000E7307" w:rsidRDefault="006F3147" w:rsidP="00276331">
            <w:pPr>
              <w:spacing w:after="0" w:line="240" w:lineRule="auto"/>
              <w:jc w:val="center"/>
              <w:rPr>
                <w:rFonts w:ascii="Times New Roman" w:hAnsi="Times New Roman"/>
                <w:color w:val="000000"/>
                <w:lang w:val="en-US" w:eastAsia="en-US"/>
              </w:rPr>
            </w:pPr>
            <w:r w:rsidRPr="000E7307">
              <w:rPr>
                <w:rFonts w:ascii="Times New Roman" w:hAnsi="Times New Roman"/>
                <w:color w:val="000000"/>
                <w:lang w:val="en-US" w:eastAsia="en-US"/>
              </w:rPr>
              <w:t>1.058,9</w:t>
            </w:r>
          </w:p>
        </w:tc>
      </w:tr>
      <w:tr w:rsidR="006F3147" w:rsidRPr="000E7307" w:rsidTr="00276331">
        <w:trPr>
          <w:gridAfter w:val="4"/>
          <w:wAfter w:w="4711" w:type="dxa"/>
          <w:trHeight w:val="272"/>
          <w:jc w:val="center"/>
        </w:trPr>
        <w:tc>
          <w:tcPr>
            <w:tcW w:w="3539" w:type="dxa"/>
            <w:gridSpan w:val="3"/>
            <w:tcBorders>
              <w:top w:val="nil"/>
              <w:left w:val="nil"/>
              <w:bottom w:val="nil"/>
              <w:right w:val="nil"/>
            </w:tcBorders>
            <w:shd w:val="clear" w:color="auto" w:fill="auto"/>
            <w:noWrap/>
            <w:vAlign w:val="bottom"/>
            <w:hideMark/>
          </w:tcPr>
          <w:p w:rsidR="006F3147" w:rsidRPr="000E7307" w:rsidRDefault="006F3147" w:rsidP="00276331">
            <w:pPr>
              <w:spacing w:after="0" w:line="240" w:lineRule="auto"/>
              <w:rPr>
                <w:rFonts w:ascii="Times New Roman" w:hAnsi="Times New Roman"/>
                <w:sz w:val="18"/>
                <w:szCs w:val="18"/>
                <w:lang w:val="en-US" w:eastAsia="en-US"/>
              </w:rPr>
            </w:pPr>
            <w:r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Προσωρινάστοιχεί</w:t>
            </w:r>
            <w:proofErr w:type="spellEnd"/>
            <w:r w:rsidRPr="000E7307">
              <w:rPr>
                <w:rFonts w:ascii="Times New Roman" w:hAnsi="Times New Roman"/>
                <w:sz w:val="18"/>
                <w:szCs w:val="18"/>
                <w:lang w:val="en-US" w:eastAsia="en-US"/>
              </w:rPr>
              <w:t>α</w:t>
            </w:r>
          </w:p>
        </w:tc>
        <w:tc>
          <w:tcPr>
            <w:tcW w:w="946" w:type="dxa"/>
            <w:gridSpan w:val="2"/>
            <w:tcBorders>
              <w:top w:val="nil"/>
              <w:left w:val="nil"/>
              <w:bottom w:val="nil"/>
              <w:right w:val="nil"/>
            </w:tcBorders>
            <w:shd w:val="clear" w:color="auto" w:fill="auto"/>
            <w:noWrap/>
            <w:vAlign w:val="bottom"/>
            <w:hideMark/>
          </w:tcPr>
          <w:p w:rsidR="006F3147" w:rsidRPr="000E7307" w:rsidRDefault="006F3147" w:rsidP="00276331">
            <w:pPr>
              <w:spacing w:after="0" w:line="240" w:lineRule="auto"/>
              <w:rPr>
                <w:rFonts w:ascii="Times New Roman" w:hAnsi="Times New Roman"/>
                <w:color w:val="000000"/>
                <w:lang w:val="en-US" w:eastAsia="en-US"/>
              </w:rPr>
            </w:pPr>
          </w:p>
        </w:tc>
      </w:tr>
      <w:tr w:rsidR="006F3147" w:rsidRPr="000E7307" w:rsidTr="00276331">
        <w:trPr>
          <w:gridAfter w:val="4"/>
          <w:wAfter w:w="4711" w:type="dxa"/>
          <w:trHeight w:val="272"/>
          <w:jc w:val="center"/>
        </w:trPr>
        <w:tc>
          <w:tcPr>
            <w:tcW w:w="4485" w:type="dxa"/>
            <w:gridSpan w:val="5"/>
            <w:tcBorders>
              <w:top w:val="nil"/>
              <w:left w:val="nil"/>
              <w:bottom w:val="nil"/>
              <w:right w:val="nil"/>
            </w:tcBorders>
            <w:shd w:val="clear" w:color="auto" w:fill="auto"/>
            <w:noWrap/>
            <w:vAlign w:val="bottom"/>
            <w:hideMark/>
          </w:tcPr>
          <w:p w:rsidR="006F3147" w:rsidRPr="000E7307" w:rsidRDefault="006F3147" w:rsidP="00276331">
            <w:pPr>
              <w:spacing w:after="0" w:line="240" w:lineRule="auto"/>
              <w:rPr>
                <w:rFonts w:ascii="Times New Roman" w:hAnsi="Times New Roman"/>
                <w:sz w:val="18"/>
                <w:szCs w:val="18"/>
                <w:lang w:val="en-US" w:eastAsia="en-US"/>
              </w:rPr>
            </w:pPr>
            <w:proofErr w:type="spellStart"/>
            <w:r w:rsidRPr="000E7307">
              <w:rPr>
                <w:rFonts w:ascii="Times New Roman" w:hAnsi="Times New Roman"/>
                <w:sz w:val="18"/>
                <w:szCs w:val="18"/>
                <w:lang w:val="en-US" w:eastAsia="en-US"/>
              </w:rPr>
              <w:t>Πηγή</w:t>
            </w:r>
            <w:proofErr w:type="spellEnd"/>
            <w:r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Τρά</w:t>
            </w:r>
            <w:proofErr w:type="spellEnd"/>
            <w:r w:rsidRPr="000E7307">
              <w:rPr>
                <w:rFonts w:ascii="Times New Roman" w:hAnsi="Times New Roman"/>
                <w:sz w:val="18"/>
                <w:szCs w:val="18"/>
                <w:lang w:val="en-US" w:eastAsia="en-US"/>
              </w:rPr>
              <w:t xml:space="preserve">πεζα </w:t>
            </w:r>
            <w:proofErr w:type="spellStart"/>
            <w:r w:rsidRPr="000E7307">
              <w:rPr>
                <w:rFonts w:ascii="Times New Roman" w:hAnsi="Times New Roman"/>
                <w:sz w:val="18"/>
                <w:szCs w:val="18"/>
                <w:lang w:val="en-US" w:eastAsia="en-US"/>
              </w:rPr>
              <w:t>τηςΕλλάδος</w:t>
            </w:r>
            <w:proofErr w:type="spellEnd"/>
          </w:p>
        </w:tc>
      </w:tr>
    </w:tbl>
    <w:p w:rsidR="00891C5E" w:rsidRPr="000E7307" w:rsidRDefault="00891C5E" w:rsidP="00891C5E">
      <w:pPr>
        <w:rPr>
          <w:lang w:val="en-GB"/>
        </w:rPr>
      </w:pPr>
    </w:p>
    <w:p w:rsidR="00E801F9" w:rsidRPr="00E773A0" w:rsidRDefault="00B80247" w:rsidP="00891C5E">
      <w:pPr>
        <w:spacing w:after="0"/>
        <w:jc w:val="both"/>
        <w:rPr>
          <w:rFonts w:ascii="Times New Roman" w:hAnsi="Times New Roman"/>
        </w:rPr>
      </w:pPr>
      <w:proofErr w:type="spellStart"/>
      <w:r w:rsidRPr="000E7307">
        <w:rPr>
          <w:rFonts w:ascii="Times New Roman" w:hAnsi="Times New Roman"/>
        </w:rPr>
        <w:t>To</w:t>
      </w:r>
      <w:proofErr w:type="spellEnd"/>
      <w:r w:rsidRPr="000E7307">
        <w:rPr>
          <w:rFonts w:ascii="Times New Roman" w:hAnsi="Times New Roman"/>
        </w:rPr>
        <w:t xml:space="preserve"> 202</w:t>
      </w:r>
      <w:r w:rsidR="00E801F9" w:rsidRPr="000E7307">
        <w:rPr>
          <w:rFonts w:ascii="Times New Roman" w:hAnsi="Times New Roman"/>
        </w:rPr>
        <w:t>2 καταγράφηκε σημαντική αύξηση Ολλανδών  τουριστών</w:t>
      </w:r>
      <w:r w:rsidR="00891C5E" w:rsidRPr="000E7307">
        <w:rPr>
          <w:rFonts w:ascii="Times New Roman" w:hAnsi="Times New Roman"/>
        </w:rPr>
        <w:t xml:space="preserve"> στην Ελλάδα</w:t>
      </w:r>
      <w:r w:rsidR="00E801F9" w:rsidRPr="000E7307">
        <w:rPr>
          <w:rFonts w:ascii="Times New Roman" w:hAnsi="Times New Roman"/>
        </w:rPr>
        <w:t>. Οι τουριστικές ροές από Ολλανδία αυξήθηκαν κατά 82,4% σε σχέση με το 2021 και 30% περίπου σε σχέση με το προ πανδημίας έτος 2019.</w:t>
      </w:r>
      <w:r w:rsidR="00E801F9">
        <w:rPr>
          <w:rFonts w:ascii="Times New Roman" w:hAnsi="Times New Roman"/>
        </w:rPr>
        <w:t xml:space="preserve">  </w:t>
      </w:r>
      <w:r w:rsidR="00891C5E">
        <w:rPr>
          <w:rFonts w:ascii="Times New Roman" w:hAnsi="Times New Roman"/>
        </w:rPr>
        <w:t xml:space="preserve"> </w:t>
      </w: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E773A0" w:rsidRDefault="00E773A0" w:rsidP="00891C5E">
      <w:pPr>
        <w:pStyle w:val="Caption"/>
        <w:spacing w:after="0"/>
        <w:rPr>
          <w:sz w:val="22"/>
          <w:szCs w:val="22"/>
        </w:rPr>
      </w:pPr>
    </w:p>
    <w:p w:rsidR="00E773A0" w:rsidRPr="00A31121" w:rsidRDefault="00E773A0" w:rsidP="00E773A0">
      <w:pPr>
        <w:rPr>
          <w:rFonts w:ascii="Times New Roman" w:hAnsi="Times New Roman"/>
          <w:sz w:val="20"/>
          <w:szCs w:val="20"/>
        </w:rPr>
      </w:pPr>
    </w:p>
    <w:p w:rsidR="00E773A0" w:rsidRPr="00A31121" w:rsidRDefault="00E773A0" w:rsidP="00E773A0">
      <w:pPr>
        <w:rPr>
          <w:rFonts w:ascii="Times New Roman" w:hAnsi="Times New Roman"/>
          <w:sz w:val="20"/>
          <w:szCs w:val="20"/>
        </w:rPr>
      </w:pPr>
    </w:p>
    <w:p w:rsidR="00E773A0" w:rsidRPr="00A31121" w:rsidRDefault="00E773A0" w:rsidP="00E773A0">
      <w:pPr>
        <w:rPr>
          <w:rFonts w:ascii="Times New Roman" w:hAnsi="Times New Roman"/>
          <w:sz w:val="20"/>
          <w:szCs w:val="20"/>
        </w:rPr>
      </w:pPr>
    </w:p>
    <w:p w:rsidR="00E773A0" w:rsidRPr="00A31121" w:rsidRDefault="00E773A0" w:rsidP="00E773A0">
      <w:pPr>
        <w:rPr>
          <w:rFonts w:ascii="Times New Roman" w:hAnsi="Times New Roman"/>
          <w:sz w:val="20"/>
          <w:szCs w:val="20"/>
        </w:rPr>
      </w:pPr>
    </w:p>
    <w:p w:rsidR="00E773A0" w:rsidRPr="00A31121" w:rsidRDefault="00E773A0" w:rsidP="00E773A0">
      <w:pPr>
        <w:rPr>
          <w:rFonts w:ascii="Times New Roman" w:hAnsi="Times New Roman"/>
          <w:sz w:val="20"/>
          <w:szCs w:val="20"/>
        </w:rPr>
      </w:pPr>
    </w:p>
    <w:p w:rsidR="00E773A0" w:rsidRPr="00A31121" w:rsidRDefault="00E773A0" w:rsidP="00E773A0">
      <w:pPr>
        <w:rPr>
          <w:rFonts w:ascii="Times New Roman" w:hAnsi="Times New Roman"/>
          <w:sz w:val="20"/>
          <w:szCs w:val="20"/>
        </w:rPr>
      </w:pPr>
    </w:p>
    <w:p w:rsidR="00E773A0" w:rsidRPr="00A31121" w:rsidRDefault="00E773A0" w:rsidP="00E773A0">
      <w:pPr>
        <w:pStyle w:val="Caption"/>
        <w:spacing w:after="0"/>
        <w:rPr>
          <w:sz w:val="22"/>
          <w:szCs w:val="22"/>
        </w:rPr>
      </w:pPr>
    </w:p>
    <w:p w:rsidR="00E773A0" w:rsidRPr="00A31121" w:rsidRDefault="00E773A0" w:rsidP="00E773A0">
      <w:pPr>
        <w:pStyle w:val="Caption"/>
        <w:spacing w:after="0"/>
        <w:rPr>
          <w:sz w:val="22"/>
          <w:szCs w:val="22"/>
        </w:rPr>
      </w:pPr>
    </w:p>
    <w:p w:rsidR="00E773A0" w:rsidRPr="00A31121" w:rsidRDefault="00E773A0" w:rsidP="00E773A0">
      <w:pPr>
        <w:pStyle w:val="Caption"/>
        <w:spacing w:after="0"/>
        <w:rPr>
          <w:sz w:val="22"/>
          <w:szCs w:val="22"/>
        </w:rPr>
      </w:pPr>
    </w:p>
    <w:p w:rsidR="00E773A0" w:rsidRPr="00E773A0" w:rsidRDefault="00E773A0" w:rsidP="00E773A0">
      <w:pPr>
        <w:pStyle w:val="Caption"/>
        <w:spacing w:after="0"/>
        <w:rPr>
          <w:sz w:val="22"/>
          <w:szCs w:val="22"/>
        </w:rPr>
      </w:pPr>
      <w:bookmarkStart w:id="46" w:name="_Toc137814999"/>
      <w:r>
        <w:rPr>
          <w:sz w:val="22"/>
          <w:szCs w:val="22"/>
        </w:rPr>
        <w:lastRenderedPageBreak/>
        <w:t xml:space="preserve">Πίνακας </w:t>
      </w:r>
      <w:r>
        <w:rPr>
          <w:sz w:val="22"/>
          <w:szCs w:val="22"/>
        </w:rPr>
        <w:fldChar w:fldCharType="begin"/>
      </w:r>
      <w:r>
        <w:rPr>
          <w:sz w:val="22"/>
          <w:szCs w:val="22"/>
        </w:rPr>
        <w:instrText xml:space="preserve"> SEQ Πίνακας \* ARABIC </w:instrText>
      </w:r>
      <w:r>
        <w:rPr>
          <w:sz w:val="22"/>
          <w:szCs w:val="22"/>
        </w:rPr>
        <w:fldChar w:fldCharType="separate"/>
      </w:r>
      <w:r w:rsidR="00197A44">
        <w:rPr>
          <w:noProof/>
          <w:sz w:val="22"/>
          <w:szCs w:val="22"/>
        </w:rPr>
        <w:t>20</w:t>
      </w:r>
      <w:r>
        <w:rPr>
          <w:sz w:val="22"/>
          <w:szCs w:val="22"/>
        </w:rPr>
        <w:fldChar w:fldCharType="end"/>
      </w:r>
      <w:r>
        <w:rPr>
          <w:sz w:val="22"/>
          <w:szCs w:val="22"/>
        </w:rPr>
        <w:t xml:space="preserve">: Πληρωμές της Ελλάδας στην </w:t>
      </w:r>
      <w:r w:rsidRPr="004808C9">
        <w:rPr>
          <w:sz w:val="22"/>
          <w:szCs w:val="22"/>
        </w:rPr>
        <w:t>Ολλανδία (εκ. ευρώ )</w:t>
      </w:r>
      <w:bookmarkEnd w:id="46"/>
    </w:p>
    <w:tbl>
      <w:tblPr>
        <w:tblpPr w:leftFromText="180" w:rightFromText="180" w:vertAnchor="page" w:horzAnchor="margin" w:tblpY="2086"/>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27"/>
        <w:gridCol w:w="1059"/>
        <w:gridCol w:w="1059"/>
        <w:gridCol w:w="1059"/>
        <w:gridCol w:w="1059"/>
        <w:gridCol w:w="1434"/>
      </w:tblGrid>
      <w:tr w:rsidR="00E773A0" w:rsidRPr="000E7307" w:rsidTr="00E773A0">
        <w:tc>
          <w:tcPr>
            <w:tcW w:w="3227" w:type="dxa"/>
            <w:tcBorders>
              <w:top w:val="single" w:sz="8" w:space="0" w:color="4F81BD"/>
              <w:left w:val="single" w:sz="8" w:space="0" w:color="4F81BD"/>
              <w:bottom w:val="single" w:sz="18" w:space="0" w:color="4F81BD"/>
              <w:right w:val="single" w:sz="8" w:space="0" w:color="4F81BD"/>
            </w:tcBorders>
          </w:tcPr>
          <w:p w:rsidR="00E773A0" w:rsidRPr="000B73B0" w:rsidRDefault="00E773A0" w:rsidP="00E773A0">
            <w:pPr>
              <w:spacing w:after="0" w:line="240" w:lineRule="auto"/>
              <w:rPr>
                <w:rFonts w:ascii="Times New Roman" w:hAnsi="Times New Roman"/>
                <w:b/>
                <w:bCs/>
              </w:rPr>
            </w:pPr>
          </w:p>
        </w:tc>
        <w:tc>
          <w:tcPr>
            <w:tcW w:w="2118" w:type="dxa"/>
            <w:gridSpan w:val="2"/>
            <w:tcBorders>
              <w:top w:val="single" w:sz="8" w:space="0" w:color="4F81BD"/>
              <w:left w:val="single" w:sz="8" w:space="0" w:color="4F81BD"/>
              <w:bottom w:val="single" w:sz="18" w:space="0" w:color="4F81BD"/>
              <w:right w:val="single" w:sz="8" w:space="0" w:color="4F81BD"/>
            </w:tcBorders>
          </w:tcPr>
          <w:p w:rsidR="00E773A0" w:rsidRPr="000E7307" w:rsidRDefault="00E773A0" w:rsidP="00E773A0">
            <w:pPr>
              <w:spacing w:after="0" w:line="240" w:lineRule="auto"/>
              <w:jc w:val="center"/>
              <w:rPr>
                <w:rFonts w:ascii="Times New Roman" w:hAnsi="Times New Roman"/>
                <w:b/>
                <w:bCs/>
                <w:color w:val="FF0000"/>
              </w:rPr>
            </w:pPr>
            <w:r w:rsidRPr="000E7307">
              <w:rPr>
                <w:rFonts w:ascii="Times New Roman" w:hAnsi="Times New Roman"/>
                <w:b/>
                <w:bCs/>
                <w:color w:val="FF0000"/>
              </w:rPr>
              <w:t>2021</w:t>
            </w:r>
          </w:p>
        </w:tc>
        <w:tc>
          <w:tcPr>
            <w:tcW w:w="2118" w:type="dxa"/>
            <w:gridSpan w:val="2"/>
            <w:tcBorders>
              <w:top w:val="single" w:sz="8" w:space="0" w:color="4F81BD"/>
              <w:left w:val="single" w:sz="8" w:space="0" w:color="4F81BD"/>
              <w:bottom w:val="single" w:sz="18" w:space="0" w:color="4F81BD"/>
              <w:right w:val="single" w:sz="8" w:space="0" w:color="4F81BD"/>
            </w:tcBorders>
          </w:tcPr>
          <w:p w:rsidR="00E773A0" w:rsidRPr="000E7307" w:rsidRDefault="00E773A0" w:rsidP="00E773A0">
            <w:pPr>
              <w:spacing w:after="0" w:line="240" w:lineRule="auto"/>
              <w:jc w:val="center"/>
              <w:rPr>
                <w:rFonts w:ascii="Times New Roman" w:hAnsi="Times New Roman"/>
                <w:b/>
                <w:bCs/>
                <w:color w:val="FF0000"/>
              </w:rPr>
            </w:pPr>
            <w:r w:rsidRPr="000E7307">
              <w:rPr>
                <w:rFonts w:ascii="Times New Roman" w:hAnsi="Times New Roman"/>
                <w:b/>
                <w:bCs/>
                <w:color w:val="FF0000"/>
              </w:rPr>
              <w:t>2022</w:t>
            </w:r>
          </w:p>
        </w:tc>
        <w:tc>
          <w:tcPr>
            <w:tcW w:w="1434" w:type="dxa"/>
            <w:tcBorders>
              <w:top w:val="single" w:sz="8" w:space="0" w:color="4F81BD"/>
              <w:left w:val="single" w:sz="8" w:space="0" w:color="4F81BD"/>
              <w:bottom w:val="single" w:sz="18" w:space="0" w:color="4F81BD"/>
              <w:right w:val="single" w:sz="8" w:space="0" w:color="4F81BD"/>
            </w:tcBorders>
          </w:tcPr>
          <w:p w:rsidR="00E773A0" w:rsidRPr="000E7307" w:rsidRDefault="00E773A0" w:rsidP="00E773A0">
            <w:pPr>
              <w:spacing w:after="0" w:line="240" w:lineRule="auto"/>
              <w:jc w:val="center"/>
              <w:rPr>
                <w:rFonts w:ascii="Times New Roman" w:hAnsi="Times New Roman"/>
                <w:b/>
                <w:bCs/>
                <w:color w:val="FF0000"/>
                <w:lang w:val="nl-NL"/>
              </w:rPr>
            </w:pPr>
            <w:r w:rsidRPr="000E7307">
              <w:rPr>
                <w:rFonts w:ascii="Times New Roman" w:hAnsi="Times New Roman"/>
                <w:b/>
                <w:bCs/>
                <w:color w:val="FF0000"/>
              </w:rPr>
              <w:t>Μεταβολή</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rPr>
                <w:rFonts w:ascii="Times New Roman" w:hAnsi="Times New Roman"/>
                <w:b/>
                <w:bCs/>
              </w:rPr>
            </w:pPr>
            <w:r w:rsidRPr="000E7307">
              <w:rPr>
                <w:rFonts w:ascii="Times New Roman" w:hAnsi="Times New Roman"/>
                <w:b/>
                <w:bCs/>
              </w:rPr>
              <w:t xml:space="preserve">Υπηρεσίες με βάση την κωδικοποίηση EBOPS 2010 ή </w:t>
            </w:r>
            <w:r w:rsidRPr="000E7307">
              <w:rPr>
                <w:rFonts w:ascii="Times New Roman" w:hAnsi="Times New Roman"/>
                <w:b/>
                <w:bCs/>
                <w:lang w:val="en-US"/>
              </w:rPr>
              <w:t>BPM</w:t>
            </w:r>
            <w:r w:rsidRPr="000E7307">
              <w:rPr>
                <w:rFonts w:ascii="Times New Roman" w:hAnsi="Times New Roman"/>
                <w:b/>
                <w:bCs/>
              </w:rPr>
              <w:t>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jc w:val="center"/>
              <w:rPr>
                <w:rFonts w:ascii="Times New Roman" w:hAnsi="Times New Roman"/>
                <w:b/>
                <w:lang w:val="en-US"/>
              </w:rPr>
            </w:pPr>
            <w:r w:rsidRPr="000E7307">
              <w:rPr>
                <w:rFonts w:ascii="Times New Roman" w:hAnsi="Times New Roman"/>
                <w:b/>
              </w:rPr>
              <w:t>Αξία</w:t>
            </w:r>
            <w:r w:rsidRPr="000E7307">
              <w:rPr>
                <w:rFonts w:ascii="Times New Roman" w:hAnsi="Times New Roman"/>
                <w:b/>
                <w:lang w:val="en-GB"/>
              </w:rPr>
              <w:t xml:space="preserve"> </w:t>
            </w:r>
            <w:r w:rsidRPr="000E7307">
              <w:rPr>
                <w:rFonts w:ascii="Times New Roman" w:hAnsi="Times New Roman"/>
                <w:b/>
              </w:rPr>
              <w:t>σε</w:t>
            </w:r>
            <w:r w:rsidRPr="000E7307">
              <w:rPr>
                <w:rFonts w:ascii="Times New Roman" w:hAnsi="Times New Roman"/>
                <w:b/>
                <w:lang w:val="en-GB"/>
              </w:rPr>
              <w:t xml:space="preserve"> </w:t>
            </w:r>
            <w:r w:rsidRPr="000E7307">
              <w:rPr>
                <w:rFonts w:ascii="Times New Roman" w:hAnsi="Times New Roman"/>
                <w:b/>
              </w:rPr>
              <w:t>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jc w:val="center"/>
              <w:rPr>
                <w:rFonts w:ascii="Times New Roman" w:hAnsi="Times New Roman"/>
                <w:b/>
                <w:lang w:val="en-US"/>
              </w:rPr>
            </w:pPr>
            <w:r w:rsidRPr="000E7307">
              <w:rPr>
                <w:rFonts w:ascii="Times New Roman" w:hAnsi="Times New Roman"/>
                <w:b/>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jc w:val="center"/>
              <w:rPr>
                <w:rFonts w:ascii="Times New Roman" w:hAnsi="Times New Roman"/>
                <w:b/>
                <w:lang w:val="en-US"/>
              </w:rPr>
            </w:pPr>
            <w:r w:rsidRPr="000E7307">
              <w:rPr>
                <w:rFonts w:ascii="Times New Roman" w:hAnsi="Times New Roman"/>
                <w:b/>
              </w:rPr>
              <w:t>Αξία σε</w:t>
            </w:r>
            <w:r w:rsidRPr="000E7307">
              <w:rPr>
                <w:rFonts w:ascii="Times New Roman" w:hAnsi="Times New Roman"/>
                <w:b/>
                <w:lang w:val="en-GB"/>
              </w:rPr>
              <w:t xml:space="preserve"> </w:t>
            </w:r>
            <w:r w:rsidRPr="000E7307">
              <w:rPr>
                <w:rFonts w:ascii="Times New Roman" w:hAnsi="Times New Roman"/>
                <w:b/>
              </w:rPr>
              <w:t>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jc w:val="center"/>
              <w:rPr>
                <w:rFonts w:ascii="Times New Roman" w:hAnsi="Times New Roman"/>
                <w:b/>
              </w:rPr>
            </w:pPr>
            <w:r w:rsidRPr="000E7307">
              <w:rPr>
                <w:rFonts w:ascii="Times New Roman" w:hAnsi="Times New Roman"/>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jc w:val="right"/>
              <w:rPr>
                <w:rFonts w:ascii="Times New Roman" w:hAnsi="Times New Roman"/>
                <w:b/>
              </w:rPr>
            </w:pPr>
            <w:r w:rsidRPr="000E7307">
              <w:rPr>
                <w:rFonts w:ascii="Times New Roman" w:hAnsi="Times New Roman"/>
                <w:b/>
                <w:lang w:val="en-US"/>
              </w:rPr>
              <w:t>% 202</w:t>
            </w:r>
            <w:r w:rsidRPr="000E7307">
              <w:rPr>
                <w:rFonts w:ascii="Times New Roman" w:hAnsi="Times New Roman"/>
                <w:b/>
              </w:rPr>
              <w:t>2</w:t>
            </w:r>
            <w:r w:rsidRPr="000E7307">
              <w:rPr>
                <w:rFonts w:ascii="Times New Roman" w:hAnsi="Times New Roman"/>
                <w:b/>
                <w:lang w:val="en-US"/>
              </w:rPr>
              <w:t>/202</w:t>
            </w:r>
            <w:r w:rsidRPr="000E7307">
              <w:rPr>
                <w:rFonts w:ascii="Times New Roman" w:hAnsi="Times New Roman"/>
                <w:b/>
              </w:rPr>
              <w:t>1</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rPr>
                <w:rFonts w:ascii="Times New Roman" w:hAnsi="Times New Roman"/>
                <w:b/>
                <w:bCs/>
                <w:color w:val="000000"/>
                <w:lang w:val="en-US"/>
              </w:rPr>
            </w:pPr>
            <w:r w:rsidRPr="000E7307">
              <w:rPr>
                <w:rFonts w:ascii="Times New Roman" w:hAnsi="Times New Roman"/>
                <w:bCs/>
                <w:color w:val="000000"/>
              </w:rPr>
              <w:t xml:space="preserve">SA </w:t>
            </w:r>
            <w:r w:rsidRPr="000E7307">
              <w:rPr>
                <w:rFonts w:ascii="Times New Roman" w:hAnsi="Times New Roman"/>
                <w:bCs/>
              </w:rPr>
              <w:t>Βιομηχανικές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0,54</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27</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1,7</w:t>
            </w:r>
          </w:p>
        </w:tc>
        <w:tc>
          <w:tcPr>
            <w:tcW w:w="1434"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575,0</w:t>
            </w:r>
          </w:p>
        </w:tc>
      </w:tr>
      <w:tr w:rsidR="00E773A0" w:rsidRPr="000E7307" w:rsidTr="00E773A0">
        <w:trPr>
          <w:trHeight w:val="249"/>
        </w:trPr>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rPr>
                <w:rFonts w:ascii="Times New Roman" w:hAnsi="Times New Roman"/>
                <w:b/>
                <w:bCs/>
              </w:rPr>
            </w:pPr>
            <w:r w:rsidRPr="000E7307">
              <w:rPr>
                <w:rFonts w:ascii="Times New Roman" w:hAnsi="Times New Roman"/>
                <w:bCs/>
                <w:color w:val="000000"/>
                <w:lang w:val="en-US"/>
              </w:rPr>
              <w:t>SB</w:t>
            </w:r>
            <w:r w:rsidRPr="000E7307">
              <w:rPr>
                <w:rFonts w:ascii="Times New Roman" w:hAnsi="Times New Roman"/>
                <w:bCs/>
              </w:rPr>
              <w:t xml:space="preserve"> Υπηρεσίες συντήρησης και</w:t>
            </w:r>
          </w:p>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rPr>
              <w:t>επισκευής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26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before="120" w:after="0" w:line="240" w:lineRule="auto"/>
              <w:jc w:val="center"/>
              <w:rPr>
                <w:rFonts w:ascii="Times New Roman" w:hAnsi="Times New Roman"/>
                <w:lang w:val="nl-NL"/>
              </w:rPr>
            </w:pPr>
            <w:r w:rsidRPr="000E7307">
              <w:rPr>
                <w:rFonts w:ascii="Times New Roman" w:hAnsi="Times New Roman"/>
                <w:lang w:val="nl-NL"/>
              </w:rPr>
              <w:t>3,51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18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-30,8</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rPr>
                <w:rFonts w:ascii="Times New Roman" w:hAnsi="Times New Roman"/>
                <w:b/>
                <w:bCs/>
                <w:lang w:val="nl-NL"/>
              </w:rPr>
            </w:pPr>
            <w:r w:rsidRPr="000E7307">
              <w:rPr>
                <w:rFonts w:ascii="Times New Roman" w:hAnsi="Times New Roman"/>
                <w:bCs/>
              </w:rPr>
              <w:t>SC Μεταφορές</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135</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18,22</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237</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14,7</w:t>
            </w:r>
          </w:p>
        </w:tc>
        <w:tc>
          <w:tcPr>
            <w:tcW w:w="1434"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75,6</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en-US"/>
              </w:rPr>
              <w:t xml:space="preserve">SD </w:t>
            </w:r>
            <w:r w:rsidRPr="000E7307">
              <w:rPr>
                <w:rFonts w:ascii="Times New Roman" w:hAnsi="Times New Roman"/>
                <w:bCs/>
              </w:rPr>
              <w:t>Ταξίδια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62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8,37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833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51,8</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1243,5</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rPr>
              <w:t xml:space="preserve">SE </w:t>
            </w:r>
            <w:r w:rsidRPr="000E7307">
              <w:rPr>
                <w:rFonts w:ascii="Times New Roman" w:hAnsi="Times New Roman"/>
                <w:bCs/>
              </w:rPr>
              <w:t xml:space="preserve"> Κατασκευές</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0,54</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14</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0,9</w:t>
            </w:r>
          </w:p>
        </w:tc>
        <w:tc>
          <w:tcPr>
            <w:tcW w:w="1434"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250,0</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en-US"/>
              </w:rPr>
              <w:t xml:space="preserve">SF </w:t>
            </w:r>
            <w:r w:rsidRPr="000E7307">
              <w:rPr>
                <w:rFonts w:ascii="Times New Roman" w:hAnsi="Times New Roman"/>
                <w:bCs/>
              </w:rPr>
              <w:t xml:space="preserve"> Ασφάλειες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15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jc w:val="center"/>
              <w:rPr>
                <w:rFonts w:ascii="Times New Roman" w:hAnsi="Times New Roman"/>
                <w:lang w:val="en-US"/>
              </w:rPr>
            </w:pPr>
            <w:r w:rsidRPr="000E7307">
              <w:rPr>
                <w:rFonts w:ascii="Times New Roman" w:hAnsi="Times New Roman"/>
                <w:lang w:val="en-US"/>
              </w:rPr>
              <w:t>2,02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0,0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-100</w:t>
            </w:r>
            <w:r w:rsidRPr="000E7307">
              <w:rPr>
                <w:rFonts w:eastAsiaTheme="minorHAnsi" w:cs="Calibri"/>
                <w:color w:val="000000"/>
                <w:lang w:val="en-GB" w:eastAsia="en-US"/>
              </w:rPr>
              <w:t>,0</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rPr>
              <w:t xml:space="preserve">SG </w:t>
            </w:r>
            <w:r w:rsidRPr="000E7307">
              <w:rPr>
                <w:rFonts w:ascii="Times New Roman" w:hAnsi="Times New Roman"/>
                <w:bCs/>
              </w:rPr>
              <w:t xml:space="preserve"> Χρηματοοικονομικές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11</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before="120" w:after="0" w:line="240" w:lineRule="auto"/>
              <w:jc w:val="center"/>
              <w:rPr>
                <w:rFonts w:ascii="Times New Roman" w:hAnsi="Times New Roman"/>
                <w:lang w:val="en-US"/>
              </w:rPr>
            </w:pPr>
            <w:r w:rsidRPr="000E7307">
              <w:rPr>
                <w:rFonts w:ascii="Times New Roman" w:hAnsi="Times New Roman"/>
                <w:lang w:val="en-US"/>
              </w:rPr>
              <w:t>1,48</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6</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0,4</w:t>
            </w:r>
          </w:p>
        </w:tc>
        <w:tc>
          <w:tcPr>
            <w:tcW w:w="1434"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-45,5</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nl-NL"/>
              </w:rPr>
              <w:t>SH</w:t>
            </w:r>
            <w:r w:rsidRPr="000E7307">
              <w:rPr>
                <w:rFonts w:ascii="Times New Roman" w:hAnsi="Times New Roman"/>
                <w:bCs/>
                <w:color w:val="000000"/>
              </w:rPr>
              <w:t xml:space="preserve"> Δικαιώματα πνευματικής ιδιοκτησίας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163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before="240" w:after="0" w:line="240" w:lineRule="auto"/>
              <w:jc w:val="center"/>
              <w:rPr>
                <w:rFonts w:ascii="Times New Roman" w:hAnsi="Times New Roman"/>
                <w:lang w:val="nl-NL"/>
              </w:rPr>
            </w:pPr>
            <w:r w:rsidRPr="000E7307">
              <w:rPr>
                <w:rFonts w:ascii="Times New Roman" w:hAnsi="Times New Roman"/>
                <w:lang w:val="nl-NL"/>
              </w:rPr>
              <w:t>22,0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eastAsia="en-US"/>
              </w:rPr>
            </w:pPr>
            <w:r w:rsidRPr="000E7307">
              <w:rPr>
                <w:rFonts w:eastAsiaTheme="minorHAnsi" w:cs="Calibri"/>
                <w:color w:val="000000"/>
                <w:lang w:eastAsia="en-US"/>
              </w:rPr>
              <w:t>-</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eastAsia="en-US"/>
              </w:rPr>
            </w:pPr>
            <w:r w:rsidRPr="000E7307">
              <w:rPr>
                <w:rFonts w:eastAsiaTheme="minorHAnsi" w:cs="Calibri"/>
                <w:color w:val="000000"/>
                <w:lang w:eastAsia="en-US"/>
              </w:rPr>
              <w:t>-</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en-US"/>
              </w:rPr>
              <w:t>SI</w:t>
            </w:r>
            <w:r w:rsidRPr="000E7307">
              <w:rPr>
                <w:rFonts w:ascii="Times New Roman" w:hAnsi="Times New Roman"/>
                <w:bCs/>
              </w:rPr>
              <w:t xml:space="preserve"> Τηλεπικοινωνίες &amp; πληροφορική</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58</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before="120" w:after="0" w:line="240" w:lineRule="auto"/>
              <w:jc w:val="center"/>
              <w:rPr>
                <w:rFonts w:ascii="Times New Roman" w:hAnsi="Times New Roman"/>
                <w:lang w:val="nl-NL"/>
              </w:rPr>
            </w:pPr>
            <w:r w:rsidRPr="000E7307">
              <w:rPr>
                <w:rFonts w:ascii="Times New Roman" w:hAnsi="Times New Roman"/>
                <w:lang w:val="nl-NL"/>
              </w:rPr>
              <w:t>7,83</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67</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4,2</w:t>
            </w:r>
          </w:p>
        </w:tc>
        <w:tc>
          <w:tcPr>
            <w:tcW w:w="1434"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15,5</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rPr>
              <w:t>SJ Λοιπές επιχειρηματικές υπηρεσίες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257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before="120" w:after="0" w:line="240" w:lineRule="auto"/>
              <w:jc w:val="center"/>
              <w:rPr>
                <w:rFonts w:ascii="Times New Roman" w:hAnsi="Times New Roman"/>
                <w:lang w:val="nl-NL"/>
              </w:rPr>
            </w:pPr>
            <w:r w:rsidRPr="000E7307">
              <w:rPr>
                <w:rFonts w:ascii="Times New Roman" w:hAnsi="Times New Roman"/>
                <w:lang w:val="nl-NL"/>
              </w:rPr>
              <w:t>34,68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120" w:line="240" w:lineRule="auto"/>
              <w:jc w:val="center"/>
              <w:rPr>
                <w:rFonts w:ascii="Times New Roman" w:hAnsi="Times New Roman"/>
                <w:color w:val="000000"/>
              </w:rPr>
            </w:pPr>
            <w:r w:rsidRPr="000E7307">
              <w:rPr>
                <w:rFonts w:ascii="Times New Roman" w:hAnsi="Times New Roman"/>
                <w:color w:val="000000"/>
              </w:rPr>
              <w:t>402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25,0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56,4</w:t>
            </w:r>
          </w:p>
        </w:tc>
      </w:tr>
      <w:tr w:rsidR="00E773A0" w:rsidRPr="000E7307" w:rsidTr="00E773A0">
        <w:trPr>
          <w:trHeight w:val="438"/>
        </w:trPr>
        <w:tc>
          <w:tcPr>
            <w:tcW w:w="3227"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en-US"/>
              </w:rPr>
              <w:t>SK</w:t>
            </w:r>
            <w:r w:rsidRPr="000E7307">
              <w:rPr>
                <w:rFonts w:ascii="Times New Roman" w:hAnsi="Times New Roman"/>
                <w:bCs/>
              </w:rPr>
              <w:t xml:space="preserve"> Λοιπές προσωπικές, πολιτιστικές και ψυχαγωγικές υπηρεσίες</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240" w:line="240" w:lineRule="auto"/>
              <w:jc w:val="center"/>
              <w:rPr>
                <w:rFonts w:ascii="Times New Roman" w:hAnsi="Times New Roman"/>
                <w:color w:val="000000"/>
              </w:rPr>
            </w:pPr>
            <w:r w:rsidRPr="000E7307">
              <w:rPr>
                <w:rFonts w:ascii="Times New Roman" w:hAnsi="Times New Roman"/>
                <w:color w:val="000000"/>
              </w:rPr>
              <w:t>2</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before="240" w:after="0" w:line="240" w:lineRule="auto"/>
              <w:jc w:val="center"/>
              <w:rPr>
                <w:rFonts w:ascii="Times New Roman" w:hAnsi="Times New Roman"/>
                <w:lang w:val="nl-NL"/>
              </w:rPr>
            </w:pPr>
            <w:r w:rsidRPr="000E7307">
              <w:rPr>
                <w:rFonts w:ascii="Times New Roman" w:hAnsi="Times New Roman"/>
                <w:lang w:val="nl-NL"/>
              </w:rPr>
              <w:t>0,27</w:t>
            </w:r>
          </w:p>
        </w:tc>
        <w:tc>
          <w:tcPr>
            <w:tcW w:w="1059"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24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0,2</w:t>
            </w:r>
          </w:p>
        </w:tc>
        <w:tc>
          <w:tcPr>
            <w:tcW w:w="1434"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100,0</w:t>
            </w:r>
          </w:p>
        </w:tc>
      </w:tr>
      <w:tr w:rsidR="00E773A0" w:rsidRPr="000E7307" w:rsidTr="00E773A0">
        <w:tc>
          <w:tcPr>
            <w:tcW w:w="3227"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Cs/>
                <w:color w:val="000000"/>
                <w:lang w:val="nl-NL"/>
              </w:rPr>
              <w:t xml:space="preserve">SL </w:t>
            </w:r>
            <w:r w:rsidRPr="000E7307">
              <w:rPr>
                <w:rFonts w:ascii="Times New Roman" w:hAnsi="Times New Roman"/>
                <w:bCs/>
                <w:color w:val="000000"/>
              </w:rPr>
              <w:t xml:space="preserve">Κυβερνητικές υπηρεσίες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spacing w:after="0" w:line="240" w:lineRule="auto"/>
              <w:jc w:val="center"/>
              <w:rPr>
                <w:rFonts w:ascii="Times New Roman" w:hAnsi="Times New Roman"/>
                <w:lang w:val="nl-NL"/>
              </w:rPr>
            </w:pPr>
            <w:r w:rsidRPr="000E7307">
              <w:rPr>
                <w:rFonts w:ascii="Times New Roman" w:hAnsi="Times New Roman"/>
                <w:lang w:val="nl-NL"/>
              </w:rPr>
              <w:t>0,54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vAlign w:val="bottom"/>
          </w:tcPr>
          <w:p w:rsidR="00E773A0" w:rsidRPr="000E7307" w:rsidRDefault="00E773A0" w:rsidP="00E773A0">
            <w:pPr>
              <w:spacing w:after="0" w:line="240" w:lineRule="auto"/>
              <w:jc w:val="center"/>
              <w:rPr>
                <w:rFonts w:ascii="Times New Roman" w:hAnsi="Times New Roman"/>
                <w:color w:val="000000"/>
              </w:rPr>
            </w:pPr>
            <w:r w:rsidRPr="000E7307">
              <w:rPr>
                <w:rFonts w:ascii="Times New Roman" w:hAnsi="Times New Roman"/>
                <w:color w:val="000000"/>
              </w:rPr>
              <w:t>-</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eastAsia="en-US"/>
              </w:rPr>
            </w:pPr>
            <w:r w:rsidRPr="000E7307">
              <w:rPr>
                <w:rFonts w:eastAsiaTheme="minorHAnsi" w:cs="Calibri"/>
                <w:color w:val="000000"/>
                <w:lang w:eastAsia="en-US"/>
              </w:rPr>
              <w:t>-</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773A0" w:rsidRPr="000E7307" w:rsidRDefault="00E773A0" w:rsidP="00E773A0">
            <w:pPr>
              <w:autoSpaceDE w:val="0"/>
              <w:autoSpaceDN w:val="0"/>
              <w:adjustRightInd w:val="0"/>
              <w:spacing w:after="0" w:line="240" w:lineRule="auto"/>
              <w:jc w:val="right"/>
              <w:rPr>
                <w:rFonts w:eastAsiaTheme="minorHAnsi" w:cs="Calibri"/>
                <w:color w:val="000000"/>
                <w:lang w:eastAsia="en-US"/>
              </w:rPr>
            </w:pPr>
            <w:r w:rsidRPr="000E7307">
              <w:rPr>
                <w:rFonts w:eastAsiaTheme="minorHAnsi" w:cs="Calibri"/>
                <w:color w:val="000000"/>
                <w:lang w:eastAsia="en-US"/>
              </w:rPr>
              <w:t>-</w:t>
            </w:r>
          </w:p>
        </w:tc>
      </w:tr>
      <w:tr w:rsidR="00E773A0" w:rsidRPr="006A7EF0" w:rsidTr="00E773A0">
        <w:tc>
          <w:tcPr>
            <w:tcW w:w="3227" w:type="dxa"/>
            <w:tcBorders>
              <w:top w:val="single" w:sz="8" w:space="0" w:color="4F81BD"/>
              <w:left w:val="single" w:sz="8" w:space="0" w:color="4F81BD"/>
              <w:bottom w:val="single" w:sz="8" w:space="0" w:color="4F81BD"/>
              <w:right w:val="single" w:sz="8" w:space="0" w:color="4F81BD"/>
            </w:tcBorders>
            <w:vAlign w:val="bottom"/>
          </w:tcPr>
          <w:p w:rsidR="00E773A0" w:rsidRPr="000E7307" w:rsidRDefault="00E773A0" w:rsidP="00E773A0">
            <w:pPr>
              <w:spacing w:after="0" w:line="240" w:lineRule="auto"/>
              <w:rPr>
                <w:rFonts w:ascii="Times New Roman" w:hAnsi="Times New Roman"/>
                <w:b/>
                <w:bCs/>
                <w:color w:val="000000"/>
              </w:rPr>
            </w:pPr>
            <w:r w:rsidRPr="000E7307">
              <w:rPr>
                <w:rFonts w:ascii="Times New Roman" w:hAnsi="Times New Roman"/>
                <w:b/>
                <w:bCs/>
                <w:color w:val="000000"/>
              </w:rPr>
              <w:t>ΣΥΝΟΛΟ</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after="0" w:line="240" w:lineRule="auto"/>
              <w:jc w:val="center"/>
              <w:rPr>
                <w:rFonts w:ascii="Times New Roman" w:hAnsi="Times New Roman"/>
                <w:b/>
              </w:rPr>
            </w:pPr>
            <w:r w:rsidRPr="000E7307">
              <w:rPr>
                <w:rFonts w:ascii="Times New Roman" w:hAnsi="Times New Roman"/>
                <w:b/>
              </w:rPr>
              <w:t>741</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after="0" w:line="240" w:lineRule="auto"/>
              <w:jc w:val="center"/>
              <w:rPr>
                <w:rFonts w:ascii="Times New Roman" w:hAnsi="Times New Roman"/>
                <w:b/>
                <w:lang w:val="en-US"/>
              </w:rPr>
            </w:pP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spacing w:after="0" w:line="240" w:lineRule="auto"/>
              <w:jc w:val="center"/>
              <w:rPr>
                <w:rFonts w:ascii="Times New Roman" w:hAnsi="Times New Roman"/>
                <w:b/>
              </w:rPr>
            </w:pPr>
            <w:r w:rsidRPr="000E7307">
              <w:rPr>
                <w:rFonts w:eastAsiaTheme="minorHAnsi" w:cs="Calibri"/>
                <w:b/>
                <w:color w:val="000000"/>
                <w:lang w:eastAsia="en-US"/>
              </w:rPr>
              <w:t>1</w:t>
            </w:r>
            <w:r w:rsidRPr="000E7307">
              <w:rPr>
                <w:rFonts w:eastAsiaTheme="minorHAnsi" w:cs="Calibri"/>
                <w:b/>
                <w:color w:val="000000"/>
                <w:lang w:val="en-GB" w:eastAsia="en-US"/>
              </w:rPr>
              <w:t>.</w:t>
            </w:r>
            <w:r w:rsidRPr="000E7307">
              <w:rPr>
                <w:rFonts w:eastAsiaTheme="minorHAnsi" w:cs="Calibri"/>
                <w:b/>
                <w:color w:val="000000"/>
                <w:lang w:eastAsia="en-US"/>
              </w:rPr>
              <w:t>608</w:t>
            </w:r>
          </w:p>
        </w:tc>
        <w:tc>
          <w:tcPr>
            <w:tcW w:w="1059" w:type="dxa"/>
            <w:tcBorders>
              <w:top w:val="single" w:sz="8" w:space="0" w:color="4F81BD"/>
              <w:left w:val="single" w:sz="8" w:space="0" w:color="4F81BD"/>
              <w:bottom w:val="single" w:sz="8" w:space="0" w:color="4F81BD"/>
              <w:right w:val="single" w:sz="8" w:space="0" w:color="4F81BD"/>
            </w:tcBorders>
          </w:tcPr>
          <w:p w:rsidR="00E773A0" w:rsidRPr="000E7307" w:rsidRDefault="00E773A0" w:rsidP="00E773A0">
            <w:pPr>
              <w:autoSpaceDE w:val="0"/>
              <w:autoSpaceDN w:val="0"/>
              <w:adjustRightInd w:val="0"/>
              <w:spacing w:after="0" w:line="240" w:lineRule="auto"/>
              <w:jc w:val="right"/>
              <w:rPr>
                <w:rFonts w:eastAsiaTheme="minorHAnsi" w:cs="Calibri"/>
                <w:color w:val="000000"/>
                <w:lang w:val="en-GB" w:eastAsia="en-US"/>
              </w:rPr>
            </w:pPr>
          </w:p>
        </w:tc>
        <w:tc>
          <w:tcPr>
            <w:tcW w:w="1434" w:type="dxa"/>
            <w:tcBorders>
              <w:top w:val="single" w:sz="8" w:space="0" w:color="4F81BD"/>
              <w:left w:val="single" w:sz="8" w:space="0" w:color="4F81BD"/>
              <w:bottom w:val="single" w:sz="8" w:space="0" w:color="4F81BD"/>
              <w:right w:val="single" w:sz="8" w:space="0" w:color="4F81BD"/>
            </w:tcBorders>
          </w:tcPr>
          <w:p w:rsidR="00E773A0" w:rsidRPr="00EA54FE" w:rsidRDefault="00E773A0" w:rsidP="00E773A0">
            <w:pPr>
              <w:autoSpaceDE w:val="0"/>
              <w:autoSpaceDN w:val="0"/>
              <w:adjustRightInd w:val="0"/>
              <w:spacing w:after="0" w:line="240" w:lineRule="auto"/>
              <w:jc w:val="right"/>
              <w:rPr>
                <w:rFonts w:eastAsiaTheme="minorHAnsi" w:cs="Calibri"/>
                <w:color w:val="000000"/>
                <w:lang w:val="en-GB" w:eastAsia="en-US"/>
              </w:rPr>
            </w:pPr>
            <w:r w:rsidRPr="000E7307">
              <w:rPr>
                <w:rFonts w:eastAsiaTheme="minorHAnsi" w:cs="Calibri"/>
                <w:color w:val="000000"/>
                <w:lang w:eastAsia="en-US"/>
              </w:rPr>
              <w:t>117,0</w:t>
            </w:r>
          </w:p>
        </w:tc>
      </w:tr>
    </w:tbl>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8F0008" w:rsidRDefault="008F0008" w:rsidP="008F0008">
      <w:pPr>
        <w:rPr>
          <w:rFonts w:ascii="Times New Roman" w:hAnsi="Times New Roman"/>
          <w:sz w:val="20"/>
          <w:szCs w:val="20"/>
          <w:lang w:val="en-GB"/>
        </w:rPr>
      </w:pPr>
      <w:r>
        <w:rPr>
          <w:rFonts w:ascii="Times New Roman" w:hAnsi="Times New Roman"/>
          <w:sz w:val="20"/>
          <w:szCs w:val="20"/>
        </w:rPr>
        <w:t>Πηγή: C</w:t>
      </w:r>
      <w:r>
        <w:rPr>
          <w:rFonts w:ascii="Times New Roman" w:hAnsi="Times New Roman"/>
          <w:sz w:val="20"/>
          <w:szCs w:val="20"/>
          <w:lang w:val="en-GB"/>
        </w:rPr>
        <w:t>BS</w:t>
      </w: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E773A0" w:rsidRDefault="00E773A0" w:rsidP="00A823E8">
      <w:pPr>
        <w:spacing w:after="0" w:line="240" w:lineRule="auto"/>
        <w:rPr>
          <w:rFonts w:ascii="Times New Roman" w:hAnsi="Times New Roman"/>
          <w:sz w:val="20"/>
          <w:szCs w:val="20"/>
          <w:lang w:val="en-GB"/>
        </w:rPr>
      </w:pPr>
    </w:p>
    <w:p w:rsidR="00891C5E" w:rsidRPr="00E773A0" w:rsidRDefault="00891C5E" w:rsidP="00E773A0">
      <w:pPr>
        <w:spacing w:after="0" w:line="240" w:lineRule="auto"/>
        <w:rPr>
          <w:rFonts w:ascii="Times New Roman" w:hAnsi="Times New Roman"/>
          <w:sz w:val="20"/>
          <w:szCs w:val="20"/>
          <w:lang w:val="en-GB"/>
        </w:rPr>
      </w:pPr>
    </w:p>
    <w:p w:rsidR="00891C5E" w:rsidRDefault="00891C5E" w:rsidP="00891C5E">
      <w:r>
        <w:br w:type="page"/>
      </w:r>
    </w:p>
    <w:p w:rsidR="00891C5E" w:rsidRDefault="00891C5E" w:rsidP="00891C5E">
      <w:pPr>
        <w:pStyle w:val="Heading2"/>
      </w:pPr>
      <w:bookmarkStart w:id="47" w:name="_Toc137814968"/>
      <w:r>
        <w:lastRenderedPageBreak/>
        <w:t>Άμεσες επενδύσεις</w:t>
      </w:r>
      <w:bookmarkEnd w:id="47"/>
    </w:p>
    <w:p w:rsidR="00891C5E" w:rsidRPr="00814E45" w:rsidRDefault="00891C5E" w:rsidP="00891C5E">
      <w:pPr>
        <w:pStyle w:val="Heading3"/>
      </w:pPr>
      <w:bookmarkStart w:id="48" w:name="_Toc137814969"/>
      <w:r>
        <w:t xml:space="preserve">Επενδύσεις της Ελλάδας στη </w:t>
      </w:r>
      <w:r w:rsidRPr="00814E45">
        <w:t>Ολλανδία</w:t>
      </w:r>
      <w:bookmarkEnd w:id="48"/>
    </w:p>
    <w:p w:rsidR="00891C5E" w:rsidRDefault="00891C5E" w:rsidP="00891C5E">
      <w:pPr>
        <w:pStyle w:val="Caption"/>
        <w:jc w:val="center"/>
        <w:rPr>
          <w:sz w:val="22"/>
          <w:szCs w:val="22"/>
        </w:rPr>
      </w:pPr>
      <w:bookmarkStart w:id="49" w:name="_Toc137815000"/>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21</w:t>
      </w:r>
      <w:r w:rsidR="00331C1D">
        <w:rPr>
          <w:sz w:val="22"/>
          <w:szCs w:val="22"/>
        </w:rPr>
        <w:fldChar w:fldCharType="end"/>
      </w:r>
      <w:r>
        <w:rPr>
          <w:sz w:val="22"/>
          <w:szCs w:val="22"/>
        </w:rPr>
        <w:t xml:space="preserve">: Επενδύσεις της Ελλάδας στη </w:t>
      </w:r>
      <w:r w:rsidRPr="00814E45">
        <w:rPr>
          <w:sz w:val="22"/>
          <w:szCs w:val="22"/>
        </w:rPr>
        <w:t>Ολλανδία</w:t>
      </w:r>
      <w:r>
        <w:rPr>
          <w:sz w:val="22"/>
          <w:szCs w:val="22"/>
        </w:rPr>
        <w:t xml:space="preserve"> (εκ. ευρώ)</w:t>
      </w:r>
      <w:bookmarkEnd w:id="49"/>
    </w:p>
    <w:tbl>
      <w:tblPr>
        <w:tblW w:w="6148" w:type="dxa"/>
        <w:jc w:val="center"/>
        <w:tblLook w:val="04A0" w:firstRow="1" w:lastRow="0" w:firstColumn="1" w:lastColumn="0" w:noHBand="0" w:noVBand="1"/>
      </w:tblPr>
      <w:tblGrid>
        <w:gridCol w:w="1062"/>
        <w:gridCol w:w="876"/>
        <w:gridCol w:w="427"/>
        <w:gridCol w:w="449"/>
        <w:gridCol w:w="238"/>
        <w:gridCol w:w="638"/>
        <w:gridCol w:w="876"/>
        <w:gridCol w:w="931"/>
        <w:gridCol w:w="766"/>
      </w:tblGrid>
      <w:tr w:rsidR="00891C5E" w:rsidRPr="00552A55" w:rsidTr="00276331">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891C5E" w:rsidRPr="00667092" w:rsidRDefault="00891C5E" w:rsidP="00276331">
            <w:pPr>
              <w:spacing w:after="0" w:line="240" w:lineRule="auto"/>
              <w:rPr>
                <w:rFonts w:ascii="Times New Roman" w:hAnsi="Times New Roman"/>
                <w:color w:val="000000"/>
                <w:lang w:eastAsia="en-US"/>
              </w:rPr>
            </w:pPr>
            <w:r w:rsidRPr="00667092">
              <w:rPr>
                <w:rFonts w:ascii="Times New Roman" w:hAnsi="Times New Roman"/>
                <w:color w:val="000000"/>
                <w:lang w:val="en-US" w:eastAsia="en-US"/>
              </w:rPr>
              <w:t> </w:t>
            </w:r>
          </w:p>
        </w:tc>
        <w:tc>
          <w:tcPr>
            <w:tcW w:w="816" w:type="dxa"/>
            <w:tcBorders>
              <w:top w:val="single" w:sz="4" w:space="0" w:color="auto"/>
              <w:left w:val="nil"/>
              <w:bottom w:val="single" w:sz="4" w:space="0" w:color="auto"/>
              <w:right w:val="single" w:sz="4" w:space="0" w:color="auto"/>
            </w:tcBorders>
            <w:shd w:val="clear" w:color="000000" w:fill="C5D9F1"/>
            <w:noWrap/>
            <w:vAlign w:val="center"/>
            <w:hideMark/>
          </w:tcPr>
          <w:p w:rsidR="00891C5E" w:rsidRPr="00667092" w:rsidRDefault="00891C5E" w:rsidP="00276331">
            <w:pPr>
              <w:spacing w:after="0" w:line="240" w:lineRule="auto"/>
              <w:jc w:val="center"/>
              <w:rPr>
                <w:rFonts w:ascii="Times New Roman" w:hAnsi="Times New Roman"/>
                <w:b/>
                <w:bCs/>
                <w:lang w:val="en-US" w:eastAsia="en-US"/>
              </w:rPr>
            </w:pPr>
            <w:r w:rsidRPr="00667092">
              <w:rPr>
                <w:rFonts w:ascii="Times New Roman" w:hAnsi="Times New Roman"/>
                <w:b/>
                <w:bCs/>
                <w:lang w:val="en-US" w:eastAsia="en-US"/>
              </w:rPr>
              <w:t>2016</w:t>
            </w:r>
          </w:p>
        </w:tc>
        <w:tc>
          <w:tcPr>
            <w:tcW w:w="876"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891C5E" w:rsidRPr="00667092" w:rsidRDefault="00891C5E" w:rsidP="00276331">
            <w:pPr>
              <w:spacing w:after="0" w:line="240" w:lineRule="auto"/>
              <w:jc w:val="center"/>
              <w:rPr>
                <w:rFonts w:ascii="Times New Roman" w:hAnsi="Times New Roman"/>
                <w:b/>
                <w:bCs/>
                <w:lang w:val="en-US" w:eastAsia="en-US"/>
              </w:rPr>
            </w:pPr>
            <w:r w:rsidRPr="00667092">
              <w:rPr>
                <w:rFonts w:ascii="Times New Roman" w:hAnsi="Times New Roman"/>
                <w:b/>
                <w:bCs/>
                <w:lang w:val="en-US" w:eastAsia="en-US"/>
              </w:rPr>
              <w:t>2017</w:t>
            </w:r>
          </w:p>
        </w:tc>
        <w:tc>
          <w:tcPr>
            <w:tcW w:w="876"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891C5E" w:rsidRPr="00667092" w:rsidRDefault="00891C5E" w:rsidP="00276331">
            <w:pPr>
              <w:spacing w:after="0" w:line="240" w:lineRule="auto"/>
              <w:jc w:val="center"/>
              <w:rPr>
                <w:rFonts w:ascii="Times New Roman" w:hAnsi="Times New Roman"/>
                <w:b/>
                <w:bCs/>
                <w:lang w:val="en-US" w:eastAsia="en-US"/>
              </w:rPr>
            </w:pPr>
            <w:r w:rsidRPr="00667092">
              <w:rPr>
                <w:rFonts w:ascii="Times New Roman" w:hAnsi="Times New Roman"/>
                <w:b/>
                <w:bCs/>
                <w:lang w:val="en-US" w:eastAsia="en-US"/>
              </w:rPr>
              <w:t>2018</w:t>
            </w:r>
          </w:p>
        </w:tc>
        <w:tc>
          <w:tcPr>
            <w:tcW w:w="876" w:type="dxa"/>
            <w:tcBorders>
              <w:top w:val="single" w:sz="4" w:space="0" w:color="auto"/>
              <w:left w:val="nil"/>
              <w:bottom w:val="single" w:sz="4" w:space="0" w:color="auto"/>
              <w:right w:val="single" w:sz="4" w:space="0" w:color="auto"/>
            </w:tcBorders>
            <w:shd w:val="clear" w:color="000000" w:fill="C5D9F1"/>
            <w:noWrap/>
            <w:vAlign w:val="center"/>
            <w:hideMark/>
          </w:tcPr>
          <w:p w:rsidR="00891C5E" w:rsidRPr="00945340" w:rsidRDefault="00891C5E" w:rsidP="00276331">
            <w:pPr>
              <w:spacing w:after="0" w:line="240" w:lineRule="auto"/>
              <w:jc w:val="center"/>
              <w:rPr>
                <w:rFonts w:ascii="Times New Roman" w:hAnsi="Times New Roman"/>
                <w:b/>
                <w:bCs/>
                <w:lang w:eastAsia="en-US"/>
              </w:rPr>
            </w:pPr>
            <w:r>
              <w:rPr>
                <w:rFonts w:ascii="Times New Roman" w:hAnsi="Times New Roman"/>
                <w:b/>
                <w:bCs/>
                <w:lang w:val="en-US" w:eastAsia="en-US"/>
              </w:rPr>
              <w:t>2019</w:t>
            </w:r>
          </w:p>
        </w:tc>
        <w:tc>
          <w:tcPr>
            <w:tcW w:w="876" w:type="dxa"/>
            <w:tcBorders>
              <w:top w:val="single" w:sz="4" w:space="0" w:color="auto"/>
              <w:left w:val="nil"/>
              <w:bottom w:val="single" w:sz="4" w:space="0" w:color="auto"/>
              <w:right w:val="single" w:sz="4" w:space="0" w:color="auto"/>
            </w:tcBorders>
            <w:shd w:val="clear" w:color="000000" w:fill="C5D9F1"/>
            <w:noWrap/>
            <w:vAlign w:val="center"/>
            <w:hideMark/>
          </w:tcPr>
          <w:p w:rsidR="00891C5E" w:rsidRPr="00667092" w:rsidRDefault="00891C5E" w:rsidP="00276331">
            <w:pPr>
              <w:spacing w:after="0" w:line="240" w:lineRule="auto"/>
              <w:jc w:val="center"/>
              <w:rPr>
                <w:rFonts w:ascii="Times New Roman" w:hAnsi="Times New Roman"/>
                <w:b/>
                <w:bCs/>
                <w:lang w:val="en-US" w:eastAsia="en-US"/>
              </w:rPr>
            </w:pPr>
            <w:r w:rsidRPr="00667092">
              <w:rPr>
                <w:rFonts w:ascii="Times New Roman" w:hAnsi="Times New Roman"/>
                <w:b/>
                <w:bCs/>
                <w:lang w:val="en-US" w:eastAsia="en-US"/>
              </w:rPr>
              <w:t>2020*</w:t>
            </w:r>
          </w:p>
        </w:tc>
        <w:tc>
          <w:tcPr>
            <w:tcW w:w="766" w:type="dxa"/>
            <w:tcBorders>
              <w:top w:val="single" w:sz="4" w:space="0" w:color="auto"/>
              <w:left w:val="nil"/>
              <w:bottom w:val="single" w:sz="4" w:space="0" w:color="auto"/>
              <w:right w:val="single" w:sz="4" w:space="0" w:color="auto"/>
            </w:tcBorders>
            <w:shd w:val="clear" w:color="000000" w:fill="C5D9F1"/>
            <w:noWrap/>
            <w:vAlign w:val="center"/>
            <w:hideMark/>
          </w:tcPr>
          <w:p w:rsidR="00891C5E" w:rsidRPr="00945340" w:rsidRDefault="00891C5E" w:rsidP="00276331">
            <w:pPr>
              <w:spacing w:after="0" w:line="240" w:lineRule="auto"/>
              <w:jc w:val="center"/>
              <w:rPr>
                <w:rFonts w:ascii="Times New Roman" w:hAnsi="Times New Roman"/>
                <w:b/>
                <w:bCs/>
                <w:lang w:eastAsia="en-US"/>
              </w:rPr>
            </w:pPr>
            <w:r>
              <w:rPr>
                <w:rFonts w:ascii="Times New Roman" w:hAnsi="Times New Roman"/>
                <w:b/>
                <w:bCs/>
                <w:lang w:eastAsia="en-US"/>
              </w:rPr>
              <w:t>2021*</w:t>
            </w:r>
          </w:p>
        </w:tc>
      </w:tr>
      <w:tr w:rsidR="00891C5E" w:rsidRPr="00552A55" w:rsidTr="00276331">
        <w:trPr>
          <w:trHeight w:val="300"/>
          <w:jc w:val="center"/>
        </w:trPr>
        <w:tc>
          <w:tcPr>
            <w:tcW w:w="1062" w:type="dxa"/>
            <w:tcBorders>
              <w:top w:val="nil"/>
              <w:left w:val="single" w:sz="4" w:space="0" w:color="auto"/>
              <w:bottom w:val="single" w:sz="4" w:space="0" w:color="auto"/>
              <w:right w:val="single" w:sz="4" w:space="0" w:color="auto"/>
            </w:tcBorders>
            <w:shd w:val="clear" w:color="auto" w:fill="auto"/>
            <w:vAlign w:val="bottom"/>
            <w:hideMark/>
          </w:tcPr>
          <w:p w:rsidR="00891C5E" w:rsidRPr="00667092" w:rsidRDefault="00891C5E" w:rsidP="00276331">
            <w:pPr>
              <w:spacing w:after="0" w:line="240" w:lineRule="auto"/>
              <w:rPr>
                <w:rFonts w:ascii="Times New Roman" w:hAnsi="Times New Roman"/>
                <w:b/>
                <w:bCs/>
                <w:color w:val="000000"/>
                <w:lang w:val="en-US" w:eastAsia="en-US"/>
              </w:rPr>
            </w:pPr>
            <w:r w:rsidRPr="00667092">
              <w:rPr>
                <w:rFonts w:ascii="Times New Roman" w:hAnsi="Times New Roman"/>
                <w:b/>
                <w:bCs/>
                <w:color w:val="000000"/>
                <w:lang w:eastAsia="en-US"/>
              </w:rPr>
              <w:t>Ε</w:t>
            </w:r>
            <w:proofErr w:type="spellStart"/>
            <w:r w:rsidRPr="00667092">
              <w:rPr>
                <w:rFonts w:ascii="Times New Roman" w:hAnsi="Times New Roman"/>
                <w:b/>
                <w:bCs/>
                <w:color w:val="000000"/>
                <w:lang w:val="en-US" w:eastAsia="en-US"/>
              </w:rPr>
              <w:t>ισροές</w:t>
            </w:r>
            <w:proofErr w:type="spellEnd"/>
          </w:p>
        </w:tc>
        <w:tc>
          <w:tcPr>
            <w:tcW w:w="816" w:type="dxa"/>
            <w:tcBorders>
              <w:top w:val="nil"/>
              <w:left w:val="nil"/>
              <w:bottom w:val="single" w:sz="4" w:space="0" w:color="auto"/>
              <w:right w:val="single" w:sz="4" w:space="0" w:color="auto"/>
            </w:tcBorders>
            <w:shd w:val="clear" w:color="auto" w:fill="auto"/>
            <w:noWrap/>
            <w:vAlign w:val="center"/>
            <w:hideMark/>
          </w:tcPr>
          <w:p w:rsidR="00891C5E" w:rsidRPr="00667092" w:rsidRDefault="00891C5E" w:rsidP="00276331">
            <w:pPr>
              <w:spacing w:after="0" w:line="240" w:lineRule="auto"/>
              <w:jc w:val="center"/>
              <w:rPr>
                <w:rFonts w:ascii="Times New Roman" w:hAnsi="Times New Roman"/>
                <w:lang w:val="en-US" w:eastAsia="en-US"/>
              </w:rPr>
            </w:pPr>
            <w:r w:rsidRPr="00667092">
              <w:rPr>
                <w:rFonts w:ascii="Times New Roman" w:hAnsi="Times New Roman"/>
                <w:lang w:val="en-US" w:eastAsia="en-US"/>
              </w:rPr>
              <w:t>-35</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91C5E" w:rsidRPr="00667092" w:rsidRDefault="00891C5E" w:rsidP="00276331">
            <w:pPr>
              <w:spacing w:after="0" w:line="240" w:lineRule="auto"/>
              <w:jc w:val="center"/>
              <w:rPr>
                <w:rFonts w:ascii="Times New Roman" w:hAnsi="Times New Roman"/>
                <w:lang w:val="en-US" w:eastAsia="en-US"/>
              </w:rPr>
            </w:pPr>
            <w:r w:rsidRPr="00667092">
              <w:rPr>
                <w:rFonts w:ascii="Times New Roman" w:hAnsi="Times New Roman"/>
                <w:lang w:val="en-US" w:eastAsia="en-US"/>
              </w:rPr>
              <w:t>26</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891C5E" w:rsidRPr="00667092" w:rsidRDefault="00891C5E" w:rsidP="00276331">
            <w:pPr>
              <w:spacing w:after="0" w:line="240" w:lineRule="auto"/>
              <w:jc w:val="center"/>
              <w:rPr>
                <w:rFonts w:ascii="Times New Roman" w:hAnsi="Times New Roman"/>
                <w:lang w:val="en-US" w:eastAsia="en-US"/>
              </w:rPr>
            </w:pPr>
            <w:r w:rsidRPr="00667092">
              <w:rPr>
                <w:rFonts w:ascii="Times New Roman" w:hAnsi="Times New Roman"/>
                <w:lang w:val="en-US" w:eastAsia="en-US"/>
              </w:rPr>
              <w:t>-52</w:t>
            </w:r>
          </w:p>
        </w:tc>
        <w:tc>
          <w:tcPr>
            <w:tcW w:w="876" w:type="dxa"/>
            <w:tcBorders>
              <w:top w:val="nil"/>
              <w:left w:val="nil"/>
              <w:bottom w:val="single" w:sz="4" w:space="0" w:color="auto"/>
              <w:right w:val="single" w:sz="4" w:space="0" w:color="auto"/>
            </w:tcBorders>
            <w:shd w:val="clear" w:color="auto" w:fill="auto"/>
            <w:noWrap/>
            <w:vAlign w:val="center"/>
            <w:hideMark/>
          </w:tcPr>
          <w:p w:rsidR="00891C5E" w:rsidRPr="00667092" w:rsidRDefault="00891C5E" w:rsidP="00276331">
            <w:pPr>
              <w:spacing w:after="0" w:line="240" w:lineRule="auto"/>
              <w:jc w:val="center"/>
              <w:rPr>
                <w:rFonts w:ascii="Times New Roman" w:hAnsi="Times New Roman"/>
                <w:lang w:val="en-US" w:eastAsia="en-US"/>
              </w:rPr>
            </w:pPr>
            <w:r w:rsidRPr="00667092">
              <w:rPr>
                <w:rFonts w:ascii="Times New Roman" w:hAnsi="Times New Roman"/>
                <w:lang w:val="en-US" w:eastAsia="en-US"/>
              </w:rPr>
              <w:t>-62</w:t>
            </w:r>
          </w:p>
        </w:tc>
        <w:tc>
          <w:tcPr>
            <w:tcW w:w="876" w:type="dxa"/>
            <w:tcBorders>
              <w:top w:val="nil"/>
              <w:left w:val="nil"/>
              <w:bottom w:val="single" w:sz="4" w:space="0" w:color="auto"/>
              <w:right w:val="single" w:sz="4" w:space="0" w:color="auto"/>
            </w:tcBorders>
            <w:shd w:val="clear" w:color="auto" w:fill="auto"/>
            <w:noWrap/>
            <w:vAlign w:val="center"/>
            <w:hideMark/>
          </w:tcPr>
          <w:p w:rsidR="00891C5E" w:rsidRPr="00667092" w:rsidRDefault="00891C5E" w:rsidP="00276331">
            <w:pPr>
              <w:spacing w:after="0" w:line="240" w:lineRule="auto"/>
              <w:jc w:val="center"/>
              <w:rPr>
                <w:rFonts w:ascii="Times New Roman" w:hAnsi="Times New Roman"/>
                <w:lang w:val="en-US" w:eastAsia="en-US"/>
              </w:rPr>
            </w:pPr>
            <w:r>
              <w:rPr>
                <w:rFonts w:ascii="Times New Roman" w:hAnsi="Times New Roman"/>
                <w:lang w:val="en-US" w:eastAsia="en-US"/>
              </w:rPr>
              <w:t>15</w:t>
            </w:r>
          </w:p>
        </w:tc>
        <w:tc>
          <w:tcPr>
            <w:tcW w:w="766" w:type="dxa"/>
            <w:tcBorders>
              <w:top w:val="nil"/>
              <w:left w:val="nil"/>
              <w:bottom w:val="single" w:sz="4" w:space="0" w:color="auto"/>
              <w:right w:val="single" w:sz="4" w:space="0" w:color="auto"/>
            </w:tcBorders>
            <w:shd w:val="clear" w:color="auto" w:fill="auto"/>
            <w:noWrap/>
            <w:vAlign w:val="center"/>
            <w:hideMark/>
          </w:tcPr>
          <w:p w:rsidR="00891C5E" w:rsidRPr="00667092" w:rsidRDefault="00891C5E" w:rsidP="00276331">
            <w:pPr>
              <w:spacing w:after="0" w:line="240" w:lineRule="auto"/>
              <w:jc w:val="center"/>
              <w:rPr>
                <w:rFonts w:ascii="Times New Roman" w:hAnsi="Times New Roman"/>
                <w:lang w:val="en-US" w:eastAsia="en-US"/>
              </w:rPr>
            </w:pPr>
            <w:r>
              <w:rPr>
                <w:rFonts w:ascii="Times New Roman" w:hAnsi="Times New Roman"/>
                <w:lang w:val="en-US" w:eastAsia="en-US"/>
              </w:rPr>
              <w:t>-1</w:t>
            </w:r>
          </w:p>
        </w:tc>
      </w:tr>
      <w:tr w:rsidR="00891C5E" w:rsidRPr="000E7307" w:rsidTr="00276331">
        <w:trPr>
          <w:trHeight w:val="300"/>
          <w:jc w:val="center"/>
        </w:trPr>
        <w:tc>
          <w:tcPr>
            <w:tcW w:w="1062" w:type="dxa"/>
            <w:tcBorders>
              <w:top w:val="nil"/>
              <w:left w:val="single" w:sz="4" w:space="0" w:color="auto"/>
              <w:bottom w:val="single" w:sz="4" w:space="0" w:color="auto"/>
              <w:right w:val="single" w:sz="4" w:space="0" w:color="auto"/>
            </w:tcBorders>
            <w:shd w:val="clear" w:color="000000" w:fill="C5D9F1"/>
            <w:vAlign w:val="bottom"/>
            <w:hideMark/>
          </w:tcPr>
          <w:p w:rsidR="00891C5E" w:rsidRPr="000E7307" w:rsidRDefault="00891C5E" w:rsidP="00276331">
            <w:pPr>
              <w:spacing w:after="0" w:line="240" w:lineRule="auto"/>
              <w:rPr>
                <w:rFonts w:ascii="Times New Roman" w:hAnsi="Times New Roman"/>
                <w:b/>
                <w:bCs/>
                <w:color w:val="000000"/>
                <w:lang w:val="en-US" w:eastAsia="en-US"/>
              </w:rPr>
            </w:pPr>
            <w:r w:rsidRPr="000E7307">
              <w:rPr>
                <w:rFonts w:ascii="Times New Roman" w:hAnsi="Times New Roman"/>
                <w:b/>
                <w:bCs/>
                <w:color w:val="000000"/>
                <w:lang w:eastAsia="en-US"/>
              </w:rPr>
              <w:t>Α</w:t>
            </w:r>
            <w:r w:rsidRPr="000E7307">
              <w:rPr>
                <w:rFonts w:ascii="Times New Roman" w:hAnsi="Times New Roman"/>
                <w:b/>
                <w:bCs/>
                <w:color w:val="000000"/>
                <w:lang w:val="en-US" w:eastAsia="en-US"/>
              </w:rPr>
              <w:t>π</w:t>
            </w:r>
            <w:proofErr w:type="spellStart"/>
            <w:r w:rsidRPr="000E7307">
              <w:rPr>
                <w:rFonts w:ascii="Times New Roman" w:hAnsi="Times New Roman"/>
                <w:b/>
                <w:bCs/>
                <w:color w:val="000000"/>
                <w:lang w:val="en-US" w:eastAsia="en-US"/>
              </w:rPr>
              <w:t>όθεμ</w:t>
            </w:r>
            <w:proofErr w:type="spellEnd"/>
            <w:r w:rsidRPr="000E7307">
              <w:rPr>
                <w:rFonts w:ascii="Times New Roman" w:hAnsi="Times New Roman"/>
                <w:b/>
                <w:bCs/>
                <w:color w:val="000000"/>
                <w:lang w:val="en-US" w:eastAsia="en-US"/>
              </w:rPr>
              <w:t>α</w:t>
            </w:r>
          </w:p>
        </w:tc>
        <w:tc>
          <w:tcPr>
            <w:tcW w:w="816" w:type="dxa"/>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jc w:val="right"/>
              <w:rPr>
                <w:rFonts w:ascii="Times New Roman" w:hAnsi="Times New Roman"/>
                <w:lang w:val="en-US" w:eastAsia="en-US"/>
              </w:rPr>
            </w:pPr>
            <w:r w:rsidRPr="000E7307">
              <w:rPr>
                <w:rFonts w:ascii="Times New Roman" w:hAnsi="Times New Roman"/>
                <w:lang w:val="en-US" w:eastAsia="en-US"/>
              </w:rPr>
              <w:t>1.929,6</w:t>
            </w:r>
          </w:p>
        </w:tc>
        <w:tc>
          <w:tcPr>
            <w:tcW w:w="876" w:type="dxa"/>
            <w:gridSpan w:val="2"/>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jc w:val="right"/>
              <w:rPr>
                <w:rFonts w:ascii="Times New Roman" w:hAnsi="Times New Roman"/>
                <w:lang w:val="en-US" w:eastAsia="en-US"/>
              </w:rPr>
            </w:pPr>
            <w:r w:rsidRPr="000E7307">
              <w:rPr>
                <w:rFonts w:ascii="Times New Roman" w:hAnsi="Times New Roman"/>
                <w:lang w:val="en-US" w:eastAsia="en-US"/>
              </w:rPr>
              <w:t>1.821,9</w:t>
            </w:r>
          </w:p>
        </w:tc>
        <w:tc>
          <w:tcPr>
            <w:tcW w:w="876" w:type="dxa"/>
            <w:gridSpan w:val="2"/>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jc w:val="right"/>
              <w:rPr>
                <w:rFonts w:ascii="Times New Roman" w:hAnsi="Times New Roman"/>
                <w:lang w:val="en-US" w:eastAsia="en-US"/>
              </w:rPr>
            </w:pPr>
            <w:r w:rsidRPr="000E7307">
              <w:rPr>
                <w:rFonts w:ascii="Times New Roman" w:hAnsi="Times New Roman"/>
                <w:lang w:val="en-US" w:eastAsia="en-US"/>
              </w:rPr>
              <w:t>1.767,7</w:t>
            </w:r>
          </w:p>
        </w:tc>
        <w:tc>
          <w:tcPr>
            <w:tcW w:w="876" w:type="dxa"/>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jc w:val="right"/>
              <w:rPr>
                <w:rFonts w:ascii="Times New Roman" w:hAnsi="Times New Roman"/>
                <w:lang w:val="en-US" w:eastAsia="en-US"/>
              </w:rPr>
            </w:pPr>
            <w:r w:rsidRPr="000E7307">
              <w:rPr>
                <w:rFonts w:ascii="Times New Roman" w:hAnsi="Times New Roman"/>
                <w:lang w:val="en-US" w:eastAsia="en-US"/>
              </w:rPr>
              <w:t>1.578,6</w:t>
            </w:r>
          </w:p>
        </w:tc>
        <w:tc>
          <w:tcPr>
            <w:tcW w:w="876" w:type="dxa"/>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rPr>
                <w:rFonts w:ascii="Times New Roman" w:hAnsi="Times New Roman"/>
                <w:color w:val="000000"/>
                <w:lang w:val="en-US" w:eastAsia="en-US"/>
              </w:rPr>
            </w:pPr>
            <w:r w:rsidRPr="000E7307">
              <w:rPr>
                <w:rFonts w:ascii="Times New Roman" w:hAnsi="Times New Roman"/>
                <w:color w:val="000000"/>
                <w:lang w:val="en-US" w:eastAsia="en-US"/>
              </w:rPr>
              <w:t> 1.155,8</w:t>
            </w:r>
          </w:p>
        </w:tc>
        <w:tc>
          <w:tcPr>
            <w:tcW w:w="766" w:type="dxa"/>
            <w:tcBorders>
              <w:top w:val="nil"/>
              <w:left w:val="nil"/>
              <w:bottom w:val="single" w:sz="4" w:space="0" w:color="auto"/>
              <w:right w:val="single" w:sz="4" w:space="0" w:color="auto"/>
            </w:tcBorders>
            <w:shd w:val="clear" w:color="000000" w:fill="C5D9F1"/>
            <w:vAlign w:val="bottom"/>
            <w:hideMark/>
          </w:tcPr>
          <w:p w:rsidR="00891C5E" w:rsidRPr="000E7307" w:rsidRDefault="00035EA0" w:rsidP="00276331">
            <w:pPr>
              <w:spacing w:after="0" w:line="240" w:lineRule="auto"/>
              <w:rPr>
                <w:rFonts w:ascii="Times New Roman" w:hAnsi="Times New Roman"/>
                <w:color w:val="000000"/>
                <w:lang w:eastAsia="en-US"/>
              </w:rPr>
            </w:pPr>
            <w:r w:rsidRPr="000E7307">
              <w:rPr>
                <w:rFonts w:ascii="Times New Roman" w:hAnsi="Times New Roman"/>
                <w:color w:val="000000"/>
                <w:lang w:eastAsia="en-US"/>
              </w:rPr>
              <w:t>1.112</w:t>
            </w:r>
          </w:p>
        </w:tc>
      </w:tr>
      <w:tr w:rsidR="00891C5E" w:rsidRPr="000E7307" w:rsidTr="00276331">
        <w:trPr>
          <w:gridAfter w:val="4"/>
          <w:wAfter w:w="3156" w:type="dxa"/>
          <w:trHeight w:val="300"/>
          <w:jc w:val="center"/>
        </w:trPr>
        <w:tc>
          <w:tcPr>
            <w:tcW w:w="2305" w:type="dxa"/>
            <w:gridSpan w:val="3"/>
            <w:tcBorders>
              <w:top w:val="nil"/>
              <w:left w:val="nil"/>
              <w:bottom w:val="nil"/>
              <w:right w:val="nil"/>
            </w:tcBorders>
            <w:shd w:val="clear" w:color="auto" w:fill="auto"/>
            <w:noWrap/>
            <w:vAlign w:val="bottom"/>
            <w:hideMark/>
          </w:tcPr>
          <w:p w:rsidR="00891C5E" w:rsidRPr="000E7307" w:rsidRDefault="00891C5E" w:rsidP="00276331">
            <w:pPr>
              <w:spacing w:after="0" w:line="240" w:lineRule="auto"/>
              <w:rPr>
                <w:rFonts w:ascii="Times New Roman" w:hAnsi="Times New Roman"/>
                <w:sz w:val="18"/>
                <w:szCs w:val="18"/>
                <w:lang w:val="en-US" w:eastAsia="en-US"/>
              </w:rPr>
            </w:pPr>
            <w:r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Προσωρινά</w:t>
            </w:r>
            <w:proofErr w:type="spellEnd"/>
            <w:r w:rsidR="00FA2884"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στοιχεί</w:t>
            </w:r>
            <w:proofErr w:type="spellEnd"/>
            <w:r w:rsidRPr="000E7307">
              <w:rPr>
                <w:rFonts w:ascii="Times New Roman" w:hAnsi="Times New Roman"/>
                <w:sz w:val="18"/>
                <w:szCs w:val="18"/>
                <w:lang w:val="en-US" w:eastAsia="en-US"/>
              </w:rPr>
              <w:t>α</w:t>
            </w:r>
          </w:p>
        </w:tc>
        <w:tc>
          <w:tcPr>
            <w:tcW w:w="687" w:type="dxa"/>
            <w:gridSpan w:val="2"/>
            <w:tcBorders>
              <w:top w:val="nil"/>
              <w:left w:val="nil"/>
              <w:bottom w:val="nil"/>
              <w:right w:val="nil"/>
            </w:tcBorders>
            <w:shd w:val="clear" w:color="auto" w:fill="auto"/>
            <w:noWrap/>
            <w:vAlign w:val="bottom"/>
            <w:hideMark/>
          </w:tcPr>
          <w:p w:rsidR="00891C5E" w:rsidRPr="000E7307" w:rsidRDefault="00891C5E" w:rsidP="00276331">
            <w:pPr>
              <w:spacing w:after="0" w:line="240" w:lineRule="auto"/>
              <w:rPr>
                <w:rFonts w:ascii="Times New Roman" w:hAnsi="Times New Roman"/>
                <w:color w:val="000000"/>
                <w:lang w:val="en-US" w:eastAsia="en-US"/>
              </w:rPr>
            </w:pPr>
          </w:p>
        </w:tc>
      </w:tr>
      <w:tr w:rsidR="00891C5E" w:rsidRPr="000E7307" w:rsidTr="00276331">
        <w:trPr>
          <w:gridAfter w:val="4"/>
          <w:wAfter w:w="3156" w:type="dxa"/>
          <w:trHeight w:val="300"/>
          <w:jc w:val="center"/>
        </w:trPr>
        <w:tc>
          <w:tcPr>
            <w:tcW w:w="2992" w:type="dxa"/>
            <w:gridSpan w:val="5"/>
            <w:tcBorders>
              <w:top w:val="nil"/>
              <w:left w:val="nil"/>
              <w:bottom w:val="nil"/>
              <w:right w:val="nil"/>
            </w:tcBorders>
            <w:shd w:val="clear" w:color="auto" w:fill="auto"/>
            <w:noWrap/>
            <w:vAlign w:val="bottom"/>
            <w:hideMark/>
          </w:tcPr>
          <w:p w:rsidR="00891C5E" w:rsidRPr="000E7307" w:rsidRDefault="00891C5E" w:rsidP="00276331">
            <w:pPr>
              <w:spacing w:after="0" w:line="240" w:lineRule="auto"/>
              <w:rPr>
                <w:rFonts w:ascii="Times New Roman" w:hAnsi="Times New Roman"/>
                <w:sz w:val="18"/>
                <w:szCs w:val="18"/>
                <w:lang w:val="en-US" w:eastAsia="en-US"/>
              </w:rPr>
            </w:pPr>
            <w:proofErr w:type="spellStart"/>
            <w:r w:rsidRPr="000E7307">
              <w:rPr>
                <w:rFonts w:ascii="Times New Roman" w:hAnsi="Times New Roman"/>
                <w:sz w:val="18"/>
                <w:szCs w:val="18"/>
                <w:lang w:val="en-US" w:eastAsia="en-US"/>
              </w:rPr>
              <w:t>Πηγή</w:t>
            </w:r>
            <w:proofErr w:type="spellEnd"/>
            <w:r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Τρά</w:t>
            </w:r>
            <w:proofErr w:type="spellEnd"/>
            <w:r w:rsidRPr="000E7307">
              <w:rPr>
                <w:rFonts w:ascii="Times New Roman" w:hAnsi="Times New Roman"/>
                <w:sz w:val="18"/>
                <w:szCs w:val="18"/>
                <w:lang w:val="en-US" w:eastAsia="en-US"/>
              </w:rPr>
              <w:t xml:space="preserve">πεζα </w:t>
            </w:r>
            <w:proofErr w:type="spellStart"/>
            <w:r w:rsidRPr="000E7307">
              <w:rPr>
                <w:rFonts w:ascii="Times New Roman" w:hAnsi="Times New Roman"/>
                <w:sz w:val="18"/>
                <w:szCs w:val="18"/>
                <w:lang w:val="en-US" w:eastAsia="en-US"/>
              </w:rPr>
              <w:t>της</w:t>
            </w:r>
            <w:proofErr w:type="spellEnd"/>
            <w:r w:rsidR="00FA2884" w:rsidRPr="000E7307">
              <w:rPr>
                <w:rFonts w:ascii="Times New Roman" w:hAnsi="Times New Roman"/>
                <w:sz w:val="18"/>
                <w:szCs w:val="18"/>
                <w:lang w:val="en-US" w:eastAsia="en-US"/>
              </w:rPr>
              <w:t xml:space="preserve"> </w:t>
            </w:r>
            <w:proofErr w:type="spellStart"/>
            <w:r w:rsidRPr="000E7307">
              <w:rPr>
                <w:rFonts w:ascii="Times New Roman" w:hAnsi="Times New Roman"/>
                <w:sz w:val="18"/>
                <w:szCs w:val="18"/>
                <w:lang w:val="en-US" w:eastAsia="en-US"/>
              </w:rPr>
              <w:t>Ελλάδος</w:t>
            </w:r>
            <w:proofErr w:type="spellEnd"/>
          </w:p>
        </w:tc>
      </w:tr>
    </w:tbl>
    <w:p w:rsidR="00891C5E" w:rsidRPr="000E7307" w:rsidRDefault="00891C5E" w:rsidP="00891C5E"/>
    <w:p w:rsidR="00891C5E" w:rsidRPr="000E7307" w:rsidRDefault="00891C5E" w:rsidP="00891C5E">
      <w:pPr>
        <w:pStyle w:val="Heading3"/>
      </w:pPr>
      <w:bookmarkStart w:id="50" w:name="_Toc137814970"/>
      <w:r w:rsidRPr="000E7307">
        <w:t>Επενδύσεις της Ολλανδίας στην Ελλάδα</w:t>
      </w:r>
      <w:bookmarkEnd w:id="50"/>
    </w:p>
    <w:p w:rsidR="00891C5E" w:rsidRPr="000E7307" w:rsidRDefault="00891C5E" w:rsidP="00891C5E">
      <w:pPr>
        <w:pStyle w:val="Caption"/>
        <w:jc w:val="center"/>
        <w:rPr>
          <w:sz w:val="22"/>
          <w:szCs w:val="22"/>
        </w:rPr>
      </w:pPr>
      <w:bookmarkStart w:id="51" w:name="_Toc137815001"/>
      <w:r w:rsidRPr="000E7307">
        <w:rPr>
          <w:sz w:val="22"/>
          <w:szCs w:val="22"/>
        </w:rPr>
        <w:t xml:space="preserve">Πίνακας </w:t>
      </w:r>
      <w:r w:rsidR="00331C1D" w:rsidRPr="000E7307">
        <w:rPr>
          <w:sz w:val="22"/>
          <w:szCs w:val="22"/>
        </w:rPr>
        <w:fldChar w:fldCharType="begin"/>
      </w:r>
      <w:r w:rsidRPr="000E7307">
        <w:rPr>
          <w:sz w:val="22"/>
          <w:szCs w:val="22"/>
        </w:rPr>
        <w:instrText xml:space="preserve"> SEQ Πίνακας \* ARABIC </w:instrText>
      </w:r>
      <w:r w:rsidR="00331C1D" w:rsidRPr="000E7307">
        <w:rPr>
          <w:sz w:val="22"/>
          <w:szCs w:val="22"/>
        </w:rPr>
        <w:fldChar w:fldCharType="separate"/>
      </w:r>
      <w:r w:rsidR="00197A44">
        <w:rPr>
          <w:noProof/>
          <w:sz w:val="22"/>
          <w:szCs w:val="22"/>
        </w:rPr>
        <w:t>22</w:t>
      </w:r>
      <w:r w:rsidR="00331C1D" w:rsidRPr="000E7307">
        <w:rPr>
          <w:sz w:val="22"/>
          <w:szCs w:val="22"/>
        </w:rPr>
        <w:fldChar w:fldCharType="end"/>
      </w:r>
      <w:r w:rsidRPr="000E7307">
        <w:rPr>
          <w:sz w:val="22"/>
          <w:szCs w:val="22"/>
        </w:rPr>
        <w:t xml:space="preserve">: Επενδύσεις της Ολλανδίας στην </w:t>
      </w:r>
      <w:proofErr w:type="spellStart"/>
      <w:r w:rsidRPr="000E7307">
        <w:rPr>
          <w:sz w:val="22"/>
          <w:szCs w:val="22"/>
        </w:rPr>
        <w:t>Ελλάδα(εκ</w:t>
      </w:r>
      <w:proofErr w:type="spellEnd"/>
      <w:r w:rsidRPr="000E7307">
        <w:rPr>
          <w:sz w:val="22"/>
          <w:szCs w:val="22"/>
        </w:rPr>
        <w:t>. ευρώ)</w:t>
      </w:r>
      <w:bookmarkEnd w:id="51"/>
    </w:p>
    <w:tbl>
      <w:tblPr>
        <w:tblW w:w="5858" w:type="dxa"/>
        <w:jc w:val="center"/>
        <w:tblLook w:val="04A0" w:firstRow="1" w:lastRow="0" w:firstColumn="1" w:lastColumn="0" w:noHBand="0" w:noVBand="1"/>
      </w:tblPr>
      <w:tblGrid>
        <w:gridCol w:w="1062"/>
        <w:gridCol w:w="816"/>
        <w:gridCol w:w="398"/>
        <w:gridCol w:w="418"/>
        <w:gridCol w:w="222"/>
        <w:gridCol w:w="594"/>
        <w:gridCol w:w="816"/>
        <w:gridCol w:w="866"/>
        <w:gridCol w:w="716"/>
      </w:tblGrid>
      <w:tr w:rsidR="00891C5E" w:rsidRPr="000E7307" w:rsidTr="00276331">
        <w:trPr>
          <w:trHeight w:val="300"/>
          <w:jc w:val="center"/>
        </w:trPr>
        <w:tc>
          <w:tcPr>
            <w:tcW w:w="1062"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891C5E" w:rsidRPr="000E7307" w:rsidRDefault="00891C5E" w:rsidP="00276331">
            <w:pPr>
              <w:spacing w:after="0" w:line="240" w:lineRule="auto"/>
              <w:rPr>
                <w:rFonts w:ascii="Times New Roman" w:hAnsi="Times New Roman"/>
                <w:color w:val="000000"/>
                <w:lang w:eastAsia="en-US"/>
              </w:rPr>
            </w:pPr>
            <w:r w:rsidRPr="000E7307">
              <w:rPr>
                <w:rFonts w:ascii="Times New Roman" w:hAnsi="Times New Roman"/>
                <w:color w:val="000000"/>
                <w:lang w:val="en-US" w:eastAsia="en-US"/>
              </w:rPr>
              <w:t> </w:t>
            </w:r>
          </w:p>
        </w:tc>
        <w:tc>
          <w:tcPr>
            <w:tcW w:w="816" w:type="dxa"/>
            <w:tcBorders>
              <w:top w:val="single" w:sz="4" w:space="0" w:color="auto"/>
              <w:left w:val="nil"/>
              <w:bottom w:val="single" w:sz="4" w:space="0" w:color="auto"/>
              <w:right w:val="single" w:sz="4" w:space="0" w:color="auto"/>
            </w:tcBorders>
            <w:shd w:val="clear" w:color="000000" w:fill="C5D9F1"/>
            <w:noWrap/>
            <w:vAlign w:val="center"/>
            <w:hideMark/>
          </w:tcPr>
          <w:p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2016</w:t>
            </w:r>
          </w:p>
        </w:tc>
        <w:tc>
          <w:tcPr>
            <w:tcW w:w="816"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2017</w:t>
            </w:r>
          </w:p>
        </w:tc>
        <w:tc>
          <w:tcPr>
            <w:tcW w:w="816"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2018</w:t>
            </w:r>
          </w:p>
        </w:tc>
        <w:tc>
          <w:tcPr>
            <w:tcW w:w="816" w:type="dxa"/>
            <w:tcBorders>
              <w:top w:val="single" w:sz="4" w:space="0" w:color="auto"/>
              <w:left w:val="nil"/>
              <w:bottom w:val="single" w:sz="4" w:space="0" w:color="auto"/>
              <w:right w:val="single" w:sz="4" w:space="0" w:color="auto"/>
            </w:tcBorders>
            <w:shd w:val="clear" w:color="000000" w:fill="C5D9F1"/>
            <w:noWrap/>
            <w:vAlign w:val="center"/>
            <w:hideMark/>
          </w:tcPr>
          <w:p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2019</w:t>
            </w:r>
          </w:p>
        </w:tc>
        <w:tc>
          <w:tcPr>
            <w:tcW w:w="816" w:type="dxa"/>
            <w:tcBorders>
              <w:top w:val="single" w:sz="4" w:space="0" w:color="auto"/>
              <w:left w:val="nil"/>
              <w:bottom w:val="single" w:sz="4" w:space="0" w:color="auto"/>
              <w:right w:val="single" w:sz="4" w:space="0" w:color="auto"/>
            </w:tcBorders>
            <w:shd w:val="clear" w:color="000000" w:fill="C5D9F1"/>
            <w:noWrap/>
            <w:vAlign w:val="center"/>
            <w:hideMark/>
          </w:tcPr>
          <w:p w:rsidR="00891C5E" w:rsidRPr="000E7307" w:rsidRDefault="00891C5E" w:rsidP="00276331">
            <w:pPr>
              <w:spacing w:after="0" w:line="240" w:lineRule="auto"/>
              <w:jc w:val="center"/>
              <w:rPr>
                <w:rFonts w:ascii="Times New Roman" w:hAnsi="Times New Roman"/>
                <w:b/>
                <w:bCs/>
                <w:sz w:val="20"/>
                <w:szCs w:val="20"/>
                <w:lang w:val="en-US" w:eastAsia="en-US"/>
              </w:rPr>
            </w:pPr>
            <w:r w:rsidRPr="000E7307">
              <w:rPr>
                <w:rFonts w:ascii="Times New Roman" w:hAnsi="Times New Roman"/>
                <w:b/>
                <w:bCs/>
                <w:sz w:val="20"/>
                <w:szCs w:val="20"/>
                <w:lang w:val="en-US" w:eastAsia="en-US"/>
              </w:rPr>
              <w:t>2020*</w:t>
            </w:r>
          </w:p>
        </w:tc>
        <w:tc>
          <w:tcPr>
            <w:tcW w:w="716" w:type="dxa"/>
            <w:tcBorders>
              <w:top w:val="single" w:sz="4" w:space="0" w:color="auto"/>
              <w:left w:val="nil"/>
              <w:bottom w:val="single" w:sz="4" w:space="0" w:color="auto"/>
              <w:right w:val="single" w:sz="4" w:space="0" w:color="auto"/>
            </w:tcBorders>
            <w:shd w:val="clear" w:color="000000" w:fill="C5D9F1"/>
            <w:noWrap/>
            <w:vAlign w:val="center"/>
            <w:hideMark/>
          </w:tcPr>
          <w:p w:rsidR="00891C5E" w:rsidRPr="000E7307" w:rsidRDefault="00891C5E" w:rsidP="00276331">
            <w:pPr>
              <w:spacing w:after="0" w:line="240" w:lineRule="auto"/>
              <w:jc w:val="center"/>
              <w:rPr>
                <w:rFonts w:ascii="Times New Roman" w:hAnsi="Times New Roman"/>
                <w:b/>
                <w:bCs/>
                <w:sz w:val="20"/>
                <w:szCs w:val="20"/>
                <w:lang w:eastAsia="en-US"/>
              </w:rPr>
            </w:pPr>
            <w:r w:rsidRPr="000E7307">
              <w:rPr>
                <w:rFonts w:ascii="Times New Roman" w:hAnsi="Times New Roman"/>
                <w:b/>
                <w:bCs/>
                <w:sz w:val="20"/>
                <w:szCs w:val="20"/>
                <w:lang w:eastAsia="en-US"/>
              </w:rPr>
              <w:t>2021*</w:t>
            </w:r>
          </w:p>
        </w:tc>
      </w:tr>
      <w:tr w:rsidR="00891C5E" w:rsidRPr="000E7307" w:rsidTr="00276331">
        <w:trPr>
          <w:trHeight w:val="300"/>
          <w:jc w:val="center"/>
        </w:trPr>
        <w:tc>
          <w:tcPr>
            <w:tcW w:w="1062" w:type="dxa"/>
            <w:tcBorders>
              <w:top w:val="nil"/>
              <w:left w:val="single" w:sz="4" w:space="0" w:color="auto"/>
              <w:bottom w:val="single" w:sz="4" w:space="0" w:color="auto"/>
              <w:right w:val="single" w:sz="4" w:space="0" w:color="auto"/>
            </w:tcBorders>
            <w:shd w:val="clear" w:color="auto" w:fill="auto"/>
            <w:vAlign w:val="bottom"/>
            <w:hideMark/>
          </w:tcPr>
          <w:p w:rsidR="00891C5E" w:rsidRPr="000E7307" w:rsidRDefault="00891C5E" w:rsidP="00276331">
            <w:pPr>
              <w:spacing w:after="0" w:line="240" w:lineRule="auto"/>
              <w:rPr>
                <w:rFonts w:ascii="Times New Roman" w:hAnsi="Times New Roman"/>
                <w:b/>
                <w:bCs/>
                <w:color w:val="000000"/>
                <w:lang w:val="en-US" w:eastAsia="en-US"/>
              </w:rPr>
            </w:pPr>
            <w:r w:rsidRPr="000E7307">
              <w:rPr>
                <w:rFonts w:ascii="Times New Roman" w:hAnsi="Times New Roman"/>
                <w:b/>
                <w:bCs/>
                <w:color w:val="000000"/>
                <w:lang w:eastAsia="en-US"/>
              </w:rPr>
              <w:t>Ε</w:t>
            </w:r>
            <w:proofErr w:type="spellStart"/>
            <w:r w:rsidRPr="000E7307">
              <w:rPr>
                <w:rFonts w:ascii="Times New Roman" w:hAnsi="Times New Roman"/>
                <w:b/>
                <w:bCs/>
                <w:color w:val="000000"/>
                <w:lang w:val="en-US" w:eastAsia="en-US"/>
              </w:rPr>
              <w:t>ισροές</w:t>
            </w:r>
            <w:proofErr w:type="spellEnd"/>
          </w:p>
        </w:tc>
        <w:tc>
          <w:tcPr>
            <w:tcW w:w="816" w:type="dxa"/>
            <w:tcBorders>
              <w:top w:val="nil"/>
              <w:left w:val="nil"/>
              <w:bottom w:val="single" w:sz="4" w:space="0" w:color="auto"/>
              <w:right w:val="single" w:sz="4" w:space="0" w:color="auto"/>
            </w:tcBorders>
            <w:shd w:val="clear" w:color="auto" w:fill="auto"/>
            <w:noWrap/>
            <w:vAlign w:val="center"/>
            <w:hideMark/>
          </w:tcPr>
          <w:p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90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435</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-78</w:t>
            </w:r>
          </w:p>
        </w:tc>
        <w:tc>
          <w:tcPr>
            <w:tcW w:w="816" w:type="dxa"/>
            <w:tcBorders>
              <w:top w:val="nil"/>
              <w:left w:val="nil"/>
              <w:bottom w:val="single" w:sz="4" w:space="0" w:color="auto"/>
              <w:right w:val="single" w:sz="4" w:space="0" w:color="auto"/>
            </w:tcBorders>
            <w:shd w:val="clear" w:color="auto" w:fill="auto"/>
            <w:noWrap/>
            <w:vAlign w:val="center"/>
            <w:hideMark/>
          </w:tcPr>
          <w:p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989</w:t>
            </w:r>
          </w:p>
        </w:tc>
        <w:tc>
          <w:tcPr>
            <w:tcW w:w="816" w:type="dxa"/>
            <w:tcBorders>
              <w:top w:val="nil"/>
              <w:left w:val="nil"/>
              <w:bottom w:val="single" w:sz="4" w:space="0" w:color="auto"/>
              <w:right w:val="single" w:sz="4" w:space="0" w:color="auto"/>
            </w:tcBorders>
            <w:shd w:val="clear" w:color="auto" w:fill="auto"/>
            <w:noWrap/>
            <w:vAlign w:val="center"/>
            <w:hideMark/>
          </w:tcPr>
          <w:p w:rsidR="00891C5E" w:rsidRPr="000E7307" w:rsidRDefault="00891C5E" w:rsidP="00276331">
            <w:pPr>
              <w:spacing w:after="0" w:line="240" w:lineRule="auto"/>
              <w:jc w:val="center"/>
              <w:rPr>
                <w:rFonts w:ascii="Times New Roman" w:hAnsi="Times New Roman"/>
                <w:sz w:val="20"/>
                <w:szCs w:val="20"/>
                <w:lang w:eastAsia="en-US"/>
              </w:rPr>
            </w:pPr>
            <w:r w:rsidRPr="000E7307">
              <w:rPr>
                <w:rFonts w:ascii="Times New Roman" w:hAnsi="Times New Roman"/>
                <w:sz w:val="20"/>
                <w:szCs w:val="20"/>
                <w:lang w:eastAsia="en-US"/>
              </w:rPr>
              <w:t>345</w:t>
            </w:r>
          </w:p>
        </w:tc>
        <w:tc>
          <w:tcPr>
            <w:tcW w:w="716" w:type="dxa"/>
            <w:tcBorders>
              <w:top w:val="nil"/>
              <w:left w:val="nil"/>
              <w:bottom w:val="single" w:sz="4" w:space="0" w:color="auto"/>
              <w:right w:val="single" w:sz="4" w:space="0" w:color="auto"/>
            </w:tcBorders>
            <w:shd w:val="clear" w:color="auto" w:fill="auto"/>
            <w:noWrap/>
            <w:vAlign w:val="center"/>
            <w:hideMark/>
          </w:tcPr>
          <w:p w:rsidR="00891C5E" w:rsidRPr="000E7307" w:rsidRDefault="00891C5E" w:rsidP="00276331">
            <w:pPr>
              <w:spacing w:after="0" w:line="240" w:lineRule="auto"/>
              <w:jc w:val="center"/>
              <w:rPr>
                <w:rFonts w:ascii="Times New Roman" w:hAnsi="Times New Roman"/>
                <w:sz w:val="20"/>
                <w:szCs w:val="20"/>
                <w:lang w:val="en-US" w:eastAsia="en-US"/>
              </w:rPr>
            </w:pPr>
            <w:r w:rsidRPr="000E7307">
              <w:rPr>
                <w:rFonts w:ascii="Times New Roman" w:hAnsi="Times New Roman"/>
                <w:sz w:val="20"/>
                <w:szCs w:val="20"/>
                <w:lang w:val="en-US" w:eastAsia="en-US"/>
              </w:rPr>
              <w:t>173</w:t>
            </w:r>
          </w:p>
        </w:tc>
      </w:tr>
      <w:tr w:rsidR="00891C5E" w:rsidRPr="00552A55" w:rsidTr="00276331">
        <w:trPr>
          <w:trHeight w:val="300"/>
          <w:jc w:val="center"/>
        </w:trPr>
        <w:tc>
          <w:tcPr>
            <w:tcW w:w="1062" w:type="dxa"/>
            <w:tcBorders>
              <w:top w:val="nil"/>
              <w:left w:val="single" w:sz="4" w:space="0" w:color="auto"/>
              <w:bottom w:val="single" w:sz="4" w:space="0" w:color="auto"/>
              <w:right w:val="single" w:sz="4" w:space="0" w:color="auto"/>
            </w:tcBorders>
            <w:shd w:val="clear" w:color="000000" w:fill="C5D9F1"/>
            <w:vAlign w:val="bottom"/>
            <w:hideMark/>
          </w:tcPr>
          <w:p w:rsidR="00891C5E" w:rsidRPr="000E7307" w:rsidRDefault="00891C5E" w:rsidP="00276331">
            <w:pPr>
              <w:spacing w:after="0" w:line="240" w:lineRule="auto"/>
              <w:rPr>
                <w:rFonts w:ascii="Times New Roman" w:hAnsi="Times New Roman"/>
                <w:b/>
                <w:bCs/>
                <w:color w:val="000000"/>
                <w:lang w:val="en-US" w:eastAsia="en-US"/>
              </w:rPr>
            </w:pPr>
            <w:r w:rsidRPr="000E7307">
              <w:rPr>
                <w:rFonts w:ascii="Times New Roman" w:hAnsi="Times New Roman"/>
                <w:b/>
                <w:bCs/>
                <w:color w:val="000000"/>
                <w:lang w:eastAsia="en-US"/>
              </w:rPr>
              <w:t>Α</w:t>
            </w:r>
            <w:r w:rsidRPr="000E7307">
              <w:rPr>
                <w:rFonts w:ascii="Times New Roman" w:hAnsi="Times New Roman"/>
                <w:b/>
                <w:bCs/>
                <w:color w:val="000000"/>
                <w:lang w:val="en-US" w:eastAsia="en-US"/>
              </w:rPr>
              <w:t>π</w:t>
            </w:r>
            <w:proofErr w:type="spellStart"/>
            <w:r w:rsidRPr="000E7307">
              <w:rPr>
                <w:rFonts w:ascii="Times New Roman" w:hAnsi="Times New Roman"/>
                <w:b/>
                <w:bCs/>
                <w:color w:val="000000"/>
                <w:lang w:val="en-US" w:eastAsia="en-US"/>
              </w:rPr>
              <w:t>όθεμ</w:t>
            </w:r>
            <w:proofErr w:type="spellEnd"/>
            <w:r w:rsidRPr="000E7307">
              <w:rPr>
                <w:rFonts w:ascii="Times New Roman" w:hAnsi="Times New Roman"/>
                <w:b/>
                <w:bCs/>
                <w:color w:val="000000"/>
                <w:lang w:val="en-US" w:eastAsia="en-US"/>
              </w:rPr>
              <w:t>α</w:t>
            </w:r>
          </w:p>
        </w:tc>
        <w:tc>
          <w:tcPr>
            <w:tcW w:w="816" w:type="dxa"/>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jc w:val="right"/>
              <w:rPr>
                <w:rFonts w:ascii="Times New Roman" w:hAnsi="Times New Roman"/>
                <w:sz w:val="20"/>
                <w:szCs w:val="20"/>
                <w:lang w:val="en-US" w:eastAsia="en-US"/>
              </w:rPr>
            </w:pPr>
            <w:r w:rsidRPr="000E7307">
              <w:rPr>
                <w:rFonts w:ascii="Times New Roman" w:hAnsi="Times New Roman"/>
                <w:sz w:val="20"/>
                <w:szCs w:val="20"/>
                <w:lang w:val="en-US" w:eastAsia="en-US"/>
              </w:rPr>
              <w:t>4.757,3</w:t>
            </w:r>
          </w:p>
        </w:tc>
        <w:tc>
          <w:tcPr>
            <w:tcW w:w="816" w:type="dxa"/>
            <w:gridSpan w:val="2"/>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jc w:val="right"/>
              <w:rPr>
                <w:rFonts w:ascii="Times New Roman" w:hAnsi="Times New Roman"/>
                <w:sz w:val="20"/>
                <w:szCs w:val="20"/>
                <w:lang w:val="en-US" w:eastAsia="en-US"/>
              </w:rPr>
            </w:pPr>
            <w:r w:rsidRPr="000E7307">
              <w:rPr>
                <w:rFonts w:ascii="Times New Roman" w:hAnsi="Times New Roman"/>
                <w:sz w:val="20"/>
                <w:szCs w:val="20"/>
                <w:lang w:val="en-US" w:eastAsia="en-US"/>
              </w:rPr>
              <w:t>4.805,5</w:t>
            </w:r>
          </w:p>
        </w:tc>
        <w:tc>
          <w:tcPr>
            <w:tcW w:w="816" w:type="dxa"/>
            <w:gridSpan w:val="2"/>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jc w:val="right"/>
              <w:rPr>
                <w:rFonts w:ascii="Times New Roman" w:hAnsi="Times New Roman"/>
                <w:sz w:val="20"/>
                <w:szCs w:val="20"/>
                <w:lang w:val="en-US" w:eastAsia="en-US"/>
              </w:rPr>
            </w:pPr>
            <w:r w:rsidRPr="000E7307">
              <w:rPr>
                <w:rFonts w:ascii="Times New Roman" w:hAnsi="Times New Roman"/>
                <w:sz w:val="20"/>
                <w:szCs w:val="20"/>
                <w:lang w:val="en-US" w:eastAsia="en-US"/>
              </w:rPr>
              <w:t>5.008,8</w:t>
            </w:r>
          </w:p>
        </w:tc>
        <w:tc>
          <w:tcPr>
            <w:tcW w:w="816" w:type="dxa"/>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jc w:val="right"/>
              <w:rPr>
                <w:rFonts w:ascii="Times New Roman" w:hAnsi="Times New Roman"/>
                <w:sz w:val="20"/>
                <w:szCs w:val="20"/>
                <w:lang w:val="en-US" w:eastAsia="en-US"/>
              </w:rPr>
            </w:pPr>
            <w:r w:rsidRPr="000E7307">
              <w:rPr>
                <w:rFonts w:ascii="Times New Roman" w:hAnsi="Times New Roman"/>
                <w:sz w:val="20"/>
                <w:szCs w:val="20"/>
                <w:lang w:val="en-US" w:eastAsia="en-US"/>
              </w:rPr>
              <w:t>6.370,8</w:t>
            </w:r>
          </w:p>
        </w:tc>
        <w:tc>
          <w:tcPr>
            <w:tcW w:w="816" w:type="dxa"/>
            <w:tcBorders>
              <w:top w:val="nil"/>
              <w:left w:val="nil"/>
              <w:bottom w:val="single" w:sz="4" w:space="0" w:color="auto"/>
              <w:right w:val="single" w:sz="4" w:space="0" w:color="auto"/>
            </w:tcBorders>
            <w:shd w:val="clear" w:color="000000" w:fill="C5D9F1"/>
            <w:noWrap/>
            <w:vAlign w:val="bottom"/>
            <w:hideMark/>
          </w:tcPr>
          <w:p w:rsidR="00891C5E" w:rsidRPr="000E7307" w:rsidRDefault="00891C5E" w:rsidP="00276331">
            <w:pPr>
              <w:spacing w:after="0" w:line="240" w:lineRule="auto"/>
              <w:rPr>
                <w:rFonts w:ascii="Times New Roman" w:hAnsi="Times New Roman"/>
                <w:color w:val="000000"/>
                <w:sz w:val="20"/>
                <w:szCs w:val="20"/>
                <w:lang w:val="en-US" w:eastAsia="en-US"/>
              </w:rPr>
            </w:pPr>
            <w:r w:rsidRPr="000E7307">
              <w:rPr>
                <w:rFonts w:ascii="Times New Roman" w:hAnsi="Times New Roman"/>
                <w:color w:val="000000"/>
                <w:sz w:val="20"/>
                <w:szCs w:val="20"/>
                <w:lang w:val="en-US" w:eastAsia="en-US"/>
              </w:rPr>
              <w:t> 5.896,6</w:t>
            </w:r>
          </w:p>
        </w:tc>
        <w:tc>
          <w:tcPr>
            <w:tcW w:w="716" w:type="dxa"/>
            <w:tcBorders>
              <w:top w:val="nil"/>
              <w:left w:val="nil"/>
              <w:bottom w:val="single" w:sz="4" w:space="0" w:color="auto"/>
              <w:right w:val="single" w:sz="4" w:space="0" w:color="auto"/>
            </w:tcBorders>
            <w:shd w:val="clear" w:color="000000" w:fill="C5D9F1"/>
            <w:noWrap/>
            <w:vAlign w:val="bottom"/>
            <w:hideMark/>
          </w:tcPr>
          <w:p w:rsidR="00891C5E" w:rsidRPr="00A877CF" w:rsidRDefault="00035EA0" w:rsidP="00276331">
            <w:pPr>
              <w:spacing w:after="0" w:line="240" w:lineRule="auto"/>
              <w:rPr>
                <w:rFonts w:ascii="Times New Roman" w:hAnsi="Times New Roman"/>
                <w:color w:val="000000"/>
                <w:sz w:val="20"/>
                <w:szCs w:val="20"/>
                <w:lang w:val="en-US" w:eastAsia="en-US"/>
              </w:rPr>
            </w:pPr>
            <w:r w:rsidRPr="000E7307">
              <w:rPr>
                <w:rFonts w:ascii="Times New Roman" w:hAnsi="Times New Roman"/>
                <w:color w:val="000000"/>
                <w:sz w:val="20"/>
                <w:szCs w:val="20"/>
                <w:lang w:eastAsia="en-US"/>
              </w:rPr>
              <w:t>6.197</w:t>
            </w:r>
          </w:p>
        </w:tc>
      </w:tr>
      <w:tr w:rsidR="00891C5E" w:rsidRPr="00552A55" w:rsidTr="00276331">
        <w:trPr>
          <w:gridAfter w:val="4"/>
          <w:wAfter w:w="2942" w:type="dxa"/>
          <w:trHeight w:val="300"/>
          <w:jc w:val="center"/>
        </w:trPr>
        <w:tc>
          <w:tcPr>
            <w:tcW w:w="2276" w:type="dxa"/>
            <w:gridSpan w:val="3"/>
            <w:tcBorders>
              <w:top w:val="nil"/>
              <w:left w:val="nil"/>
              <w:bottom w:val="nil"/>
              <w:right w:val="nil"/>
            </w:tcBorders>
            <w:shd w:val="clear" w:color="auto" w:fill="auto"/>
            <w:noWrap/>
            <w:vAlign w:val="bottom"/>
            <w:hideMark/>
          </w:tcPr>
          <w:p w:rsidR="00891C5E" w:rsidRPr="00DB65A4" w:rsidRDefault="00891C5E" w:rsidP="00276331">
            <w:pPr>
              <w:spacing w:after="0" w:line="240" w:lineRule="auto"/>
              <w:rPr>
                <w:rFonts w:ascii="Times New Roman" w:hAnsi="Times New Roman"/>
                <w:sz w:val="18"/>
                <w:szCs w:val="18"/>
                <w:lang w:val="en-US" w:eastAsia="en-US"/>
              </w:rPr>
            </w:pPr>
            <w:r w:rsidRPr="00DB65A4">
              <w:rPr>
                <w:rFonts w:ascii="Times New Roman" w:hAnsi="Times New Roman"/>
                <w:sz w:val="18"/>
                <w:szCs w:val="18"/>
                <w:lang w:val="en-US" w:eastAsia="en-US"/>
              </w:rPr>
              <w:t xml:space="preserve">* </w:t>
            </w:r>
            <w:proofErr w:type="spellStart"/>
            <w:r w:rsidRPr="00DB65A4">
              <w:rPr>
                <w:rFonts w:ascii="Times New Roman" w:hAnsi="Times New Roman"/>
                <w:sz w:val="18"/>
                <w:szCs w:val="18"/>
                <w:lang w:val="en-US" w:eastAsia="en-US"/>
              </w:rPr>
              <w:t>Προσωρινάστοιχεί</w:t>
            </w:r>
            <w:proofErr w:type="spellEnd"/>
            <w:r w:rsidRPr="00DB65A4">
              <w:rPr>
                <w:rFonts w:ascii="Times New Roman" w:hAnsi="Times New Roman"/>
                <w:sz w:val="18"/>
                <w:szCs w:val="18"/>
                <w:lang w:val="en-US" w:eastAsia="en-US"/>
              </w:rPr>
              <w:t>α</w:t>
            </w:r>
          </w:p>
        </w:tc>
        <w:tc>
          <w:tcPr>
            <w:tcW w:w="640" w:type="dxa"/>
            <w:gridSpan w:val="2"/>
            <w:tcBorders>
              <w:top w:val="nil"/>
              <w:left w:val="nil"/>
              <w:bottom w:val="nil"/>
              <w:right w:val="nil"/>
            </w:tcBorders>
            <w:shd w:val="clear" w:color="auto" w:fill="auto"/>
            <w:noWrap/>
            <w:vAlign w:val="bottom"/>
            <w:hideMark/>
          </w:tcPr>
          <w:p w:rsidR="00891C5E" w:rsidRPr="00A877CF" w:rsidRDefault="00891C5E" w:rsidP="00276331">
            <w:pPr>
              <w:spacing w:after="0" w:line="240" w:lineRule="auto"/>
              <w:rPr>
                <w:rFonts w:ascii="Times New Roman" w:hAnsi="Times New Roman"/>
                <w:color w:val="000000"/>
                <w:lang w:val="en-US" w:eastAsia="en-US"/>
              </w:rPr>
            </w:pPr>
          </w:p>
        </w:tc>
      </w:tr>
      <w:tr w:rsidR="00891C5E" w:rsidRPr="00552A55" w:rsidTr="00276331">
        <w:trPr>
          <w:gridAfter w:val="4"/>
          <w:wAfter w:w="2942" w:type="dxa"/>
          <w:trHeight w:val="300"/>
          <w:jc w:val="center"/>
        </w:trPr>
        <w:tc>
          <w:tcPr>
            <w:tcW w:w="2916" w:type="dxa"/>
            <w:gridSpan w:val="5"/>
            <w:tcBorders>
              <w:top w:val="nil"/>
              <w:left w:val="nil"/>
              <w:bottom w:val="nil"/>
              <w:right w:val="nil"/>
            </w:tcBorders>
            <w:shd w:val="clear" w:color="auto" w:fill="auto"/>
            <w:noWrap/>
            <w:vAlign w:val="bottom"/>
            <w:hideMark/>
          </w:tcPr>
          <w:p w:rsidR="00891C5E" w:rsidRPr="00DB65A4" w:rsidRDefault="00891C5E" w:rsidP="00276331">
            <w:pPr>
              <w:spacing w:after="0" w:line="240" w:lineRule="auto"/>
              <w:rPr>
                <w:rFonts w:ascii="Times New Roman" w:hAnsi="Times New Roman"/>
                <w:sz w:val="18"/>
                <w:szCs w:val="18"/>
                <w:lang w:val="en-US" w:eastAsia="en-US"/>
              </w:rPr>
            </w:pPr>
            <w:proofErr w:type="spellStart"/>
            <w:r w:rsidRPr="00DB65A4">
              <w:rPr>
                <w:rFonts w:ascii="Times New Roman" w:hAnsi="Times New Roman"/>
                <w:sz w:val="18"/>
                <w:szCs w:val="18"/>
                <w:lang w:val="en-US" w:eastAsia="en-US"/>
              </w:rPr>
              <w:t>Πηγή</w:t>
            </w:r>
            <w:proofErr w:type="spellEnd"/>
            <w:r w:rsidRPr="00DB65A4">
              <w:rPr>
                <w:rFonts w:ascii="Times New Roman" w:hAnsi="Times New Roman"/>
                <w:sz w:val="18"/>
                <w:szCs w:val="18"/>
                <w:lang w:val="en-US" w:eastAsia="en-US"/>
              </w:rPr>
              <w:t xml:space="preserve">: </w:t>
            </w:r>
            <w:proofErr w:type="spellStart"/>
            <w:r w:rsidRPr="00DB65A4">
              <w:rPr>
                <w:rFonts w:ascii="Times New Roman" w:hAnsi="Times New Roman"/>
                <w:sz w:val="18"/>
                <w:szCs w:val="18"/>
                <w:lang w:val="en-US" w:eastAsia="en-US"/>
              </w:rPr>
              <w:t>Τρά</w:t>
            </w:r>
            <w:proofErr w:type="spellEnd"/>
            <w:r w:rsidRPr="00DB65A4">
              <w:rPr>
                <w:rFonts w:ascii="Times New Roman" w:hAnsi="Times New Roman"/>
                <w:sz w:val="18"/>
                <w:szCs w:val="18"/>
                <w:lang w:val="en-US" w:eastAsia="en-US"/>
              </w:rPr>
              <w:t xml:space="preserve">πεζα </w:t>
            </w:r>
            <w:proofErr w:type="spellStart"/>
            <w:r w:rsidRPr="00DB65A4">
              <w:rPr>
                <w:rFonts w:ascii="Times New Roman" w:hAnsi="Times New Roman"/>
                <w:sz w:val="18"/>
                <w:szCs w:val="18"/>
                <w:lang w:val="en-US" w:eastAsia="en-US"/>
              </w:rPr>
              <w:t>τηςΕλλάδος</w:t>
            </w:r>
            <w:proofErr w:type="spellEnd"/>
          </w:p>
        </w:tc>
      </w:tr>
    </w:tbl>
    <w:p w:rsidR="00891C5E" w:rsidRDefault="00891C5E" w:rsidP="00891C5E"/>
    <w:tbl>
      <w:tblPr>
        <w:tblW w:w="9960" w:type="dxa"/>
        <w:jc w:val="center"/>
        <w:tblLook w:val="04A0" w:firstRow="1" w:lastRow="0" w:firstColumn="1" w:lastColumn="0" w:noHBand="0" w:noVBand="1"/>
      </w:tblPr>
      <w:tblGrid>
        <w:gridCol w:w="4460"/>
        <w:gridCol w:w="1100"/>
        <w:gridCol w:w="1100"/>
        <w:gridCol w:w="1100"/>
        <w:gridCol w:w="1100"/>
        <w:gridCol w:w="1100"/>
      </w:tblGrid>
      <w:tr w:rsidR="00035EA0" w:rsidRPr="00552A55" w:rsidTr="00BC1CE4">
        <w:trPr>
          <w:trHeight w:val="390"/>
          <w:jc w:val="center"/>
        </w:trPr>
        <w:tc>
          <w:tcPr>
            <w:tcW w:w="4460"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rsidR="00035EA0" w:rsidRPr="00C04861" w:rsidRDefault="003D4017" w:rsidP="00276331">
            <w:pPr>
              <w:spacing w:after="0" w:line="240" w:lineRule="auto"/>
              <w:rPr>
                <w:rFonts w:ascii="Times New Roman" w:hAnsi="Times New Roman"/>
                <w:b/>
                <w:bCs/>
                <w:color w:val="FFFFFF"/>
                <w:lang w:val="en-US" w:eastAsia="en-US"/>
              </w:rPr>
            </w:pPr>
            <w:proofErr w:type="spellStart"/>
            <w:r w:rsidRPr="00C04861">
              <w:rPr>
                <w:rFonts w:ascii="Times New Roman" w:hAnsi="Times New Roman"/>
                <w:b/>
                <w:bCs/>
                <w:color w:val="FFFFFF"/>
                <w:lang w:val="en-US" w:eastAsia="en-US"/>
              </w:rPr>
              <w:t>Π</w:t>
            </w:r>
            <w:r w:rsidR="00035EA0" w:rsidRPr="00C04861">
              <w:rPr>
                <w:rFonts w:ascii="Times New Roman" w:hAnsi="Times New Roman"/>
                <w:b/>
                <w:bCs/>
                <w:color w:val="FFFFFF"/>
                <w:lang w:val="en-US" w:eastAsia="en-US"/>
              </w:rPr>
              <w:t>οσά</w:t>
            </w:r>
            <w:proofErr w:type="spellEnd"/>
            <w:r>
              <w:rPr>
                <w:rFonts w:ascii="Times New Roman" w:hAnsi="Times New Roman"/>
                <w:b/>
                <w:bCs/>
                <w:color w:val="FFFFFF"/>
                <w:lang w:eastAsia="en-US"/>
              </w:rPr>
              <w:t xml:space="preserve"> </w:t>
            </w:r>
            <w:proofErr w:type="spellStart"/>
            <w:r w:rsidR="00035EA0" w:rsidRPr="00C04861">
              <w:rPr>
                <w:rFonts w:ascii="Times New Roman" w:hAnsi="Times New Roman"/>
                <w:b/>
                <w:bCs/>
                <w:color w:val="FFFFFF"/>
                <w:lang w:val="en-US" w:eastAsia="en-US"/>
              </w:rPr>
              <w:t>σε</w:t>
            </w:r>
            <w:proofErr w:type="spellEnd"/>
            <w:r w:rsidR="00101023">
              <w:rPr>
                <w:rFonts w:ascii="Times New Roman" w:hAnsi="Times New Roman"/>
                <w:b/>
                <w:bCs/>
                <w:color w:val="FFFFFF"/>
                <w:lang w:eastAsia="en-US"/>
              </w:rPr>
              <w:t xml:space="preserve"> </w:t>
            </w:r>
            <w:proofErr w:type="spellStart"/>
            <w:r w:rsidR="00035EA0" w:rsidRPr="00C04861">
              <w:rPr>
                <w:rFonts w:ascii="Times New Roman" w:hAnsi="Times New Roman"/>
                <w:b/>
                <w:bCs/>
                <w:color w:val="FFFFFF"/>
                <w:lang w:val="en-US" w:eastAsia="en-US"/>
              </w:rPr>
              <w:t>εκ</w:t>
            </w:r>
            <w:proofErr w:type="spellEnd"/>
            <w:r w:rsidR="00035EA0" w:rsidRPr="00C04861">
              <w:rPr>
                <w:rFonts w:ascii="Times New Roman" w:hAnsi="Times New Roman"/>
                <w:b/>
                <w:bCs/>
                <w:color w:val="FFFFFF"/>
                <w:lang w:val="en-US" w:eastAsia="en-US"/>
              </w:rPr>
              <w:t>. € /απ</w:t>
            </w:r>
            <w:proofErr w:type="spellStart"/>
            <w:r w:rsidR="00035EA0" w:rsidRPr="00C04861">
              <w:rPr>
                <w:rFonts w:ascii="Times New Roman" w:hAnsi="Times New Roman"/>
                <w:b/>
                <w:bCs/>
                <w:color w:val="FFFFFF"/>
                <w:lang w:val="en-US" w:eastAsia="en-US"/>
              </w:rPr>
              <w:t>όθεμ</w:t>
            </w:r>
            <w:proofErr w:type="spellEnd"/>
            <w:r w:rsidR="00035EA0" w:rsidRPr="00C04861">
              <w:rPr>
                <w:rFonts w:ascii="Times New Roman" w:hAnsi="Times New Roman"/>
                <w:b/>
                <w:bCs/>
                <w:color w:val="FFFFFF"/>
                <w:lang w:val="en-US" w:eastAsia="en-US"/>
              </w:rPr>
              <w:t>α</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rsidR="00035EA0" w:rsidRPr="00C04861" w:rsidRDefault="00035EA0" w:rsidP="00276331">
            <w:pPr>
              <w:spacing w:after="0" w:line="240" w:lineRule="auto"/>
              <w:jc w:val="center"/>
              <w:rPr>
                <w:rFonts w:ascii="Times New Roman" w:hAnsi="Times New Roman"/>
                <w:b/>
                <w:bCs/>
                <w:i/>
                <w:iCs/>
                <w:color w:val="FFFFFF"/>
                <w:lang w:val="en-US" w:eastAsia="en-US"/>
              </w:rPr>
            </w:pPr>
            <w:r w:rsidRPr="00C04861">
              <w:rPr>
                <w:rFonts w:ascii="Times New Roman" w:hAnsi="Times New Roman"/>
                <w:b/>
                <w:bCs/>
                <w:i/>
                <w:iCs/>
                <w:color w:val="FFFFFF"/>
                <w:lang w:val="en-US" w:eastAsia="en-US"/>
              </w:rPr>
              <w:t>2017</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rsidR="00035EA0" w:rsidRPr="00C04861" w:rsidRDefault="00035EA0" w:rsidP="00276331">
            <w:pPr>
              <w:spacing w:after="0" w:line="240" w:lineRule="auto"/>
              <w:jc w:val="center"/>
              <w:rPr>
                <w:rFonts w:ascii="Times New Roman" w:hAnsi="Times New Roman"/>
                <w:b/>
                <w:bCs/>
                <w:i/>
                <w:iCs/>
                <w:color w:val="FFFFFF"/>
                <w:lang w:val="en-US" w:eastAsia="en-US"/>
              </w:rPr>
            </w:pPr>
            <w:r w:rsidRPr="00C04861">
              <w:rPr>
                <w:rFonts w:ascii="Times New Roman" w:hAnsi="Times New Roman"/>
                <w:b/>
                <w:bCs/>
                <w:i/>
                <w:iCs/>
                <w:color w:val="FFFFFF"/>
                <w:lang w:val="en-US" w:eastAsia="en-US"/>
              </w:rPr>
              <w:t>2018</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rsidR="00035EA0" w:rsidRPr="00C04861" w:rsidRDefault="00035EA0" w:rsidP="00276331">
            <w:pPr>
              <w:spacing w:after="0" w:line="240" w:lineRule="auto"/>
              <w:jc w:val="center"/>
              <w:rPr>
                <w:rFonts w:ascii="Times New Roman" w:hAnsi="Times New Roman"/>
                <w:b/>
                <w:bCs/>
                <w:i/>
                <w:iCs/>
                <w:color w:val="FFFFFF"/>
                <w:lang w:val="en-US" w:eastAsia="en-US"/>
              </w:rPr>
            </w:pPr>
            <w:r w:rsidRPr="00C04861">
              <w:rPr>
                <w:rFonts w:ascii="Times New Roman" w:hAnsi="Times New Roman"/>
                <w:b/>
                <w:bCs/>
                <w:i/>
                <w:iCs/>
                <w:color w:val="FFFFFF"/>
                <w:lang w:val="en-US" w:eastAsia="en-US"/>
              </w:rPr>
              <w:t>2019</w:t>
            </w:r>
          </w:p>
        </w:tc>
        <w:tc>
          <w:tcPr>
            <w:tcW w:w="1100" w:type="dxa"/>
            <w:tcBorders>
              <w:top w:val="single" w:sz="8" w:space="0" w:color="FFFFFF"/>
              <w:left w:val="nil"/>
              <w:bottom w:val="single" w:sz="12" w:space="0" w:color="FFFFFF"/>
              <w:right w:val="single" w:sz="8" w:space="0" w:color="FFFFFF"/>
            </w:tcBorders>
            <w:shd w:val="clear" w:color="000000" w:fill="4F81BD"/>
            <w:vAlign w:val="center"/>
            <w:hideMark/>
          </w:tcPr>
          <w:p w:rsidR="00035EA0" w:rsidRPr="00C04861" w:rsidRDefault="00035EA0" w:rsidP="00276331">
            <w:pPr>
              <w:spacing w:after="0" w:line="240" w:lineRule="auto"/>
              <w:jc w:val="center"/>
              <w:rPr>
                <w:rFonts w:ascii="Times New Roman" w:hAnsi="Times New Roman"/>
                <w:b/>
                <w:bCs/>
                <w:i/>
                <w:iCs/>
                <w:color w:val="FFFFFF"/>
                <w:lang w:val="en-US" w:eastAsia="en-US"/>
              </w:rPr>
            </w:pPr>
            <w:r>
              <w:rPr>
                <w:rFonts w:ascii="Times New Roman" w:hAnsi="Times New Roman"/>
                <w:b/>
                <w:bCs/>
                <w:i/>
                <w:iCs/>
                <w:color w:val="FFFFFF"/>
                <w:lang w:val="en-US" w:eastAsia="en-US"/>
              </w:rPr>
              <w:t>2020</w:t>
            </w:r>
          </w:p>
        </w:tc>
        <w:tc>
          <w:tcPr>
            <w:tcW w:w="1100" w:type="dxa"/>
            <w:tcBorders>
              <w:top w:val="single" w:sz="8" w:space="0" w:color="FFFFFF"/>
              <w:left w:val="nil"/>
              <w:bottom w:val="single" w:sz="12" w:space="0" w:color="FFFFFF"/>
              <w:right w:val="single" w:sz="8" w:space="0" w:color="FFFFFF"/>
            </w:tcBorders>
            <w:shd w:val="clear" w:color="000000" w:fill="4F81BD"/>
            <w:vAlign w:val="center"/>
          </w:tcPr>
          <w:p w:rsidR="00035EA0" w:rsidRPr="001C5D25" w:rsidRDefault="00035EA0" w:rsidP="00BC1CE4">
            <w:pPr>
              <w:spacing w:after="0" w:line="240" w:lineRule="auto"/>
              <w:jc w:val="center"/>
              <w:rPr>
                <w:rFonts w:ascii="Times New Roman" w:hAnsi="Times New Roman"/>
                <w:b/>
                <w:bCs/>
                <w:i/>
                <w:iCs/>
                <w:color w:val="FFFFFF"/>
                <w:highlight w:val="yellow"/>
                <w:lang w:eastAsia="en-US"/>
              </w:rPr>
            </w:pPr>
            <w:r w:rsidRPr="001C5D25">
              <w:rPr>
                <w:rFonts w:ascii="Times New Roman" w:hAnsi="Times New Roman"/>
                <w:b/>
                <w:bCs/>
                <w:i/>
                <w:iCs/>
                <w:color w:val="FFFFFF"/>
                <w:lang w:val="en-US" w:eastAsia="en-US"/>
              </w:rPr>
              <w:t>20</w:t>
            </w:r>
            <w:r w:rsidRPr="001C5D25">
              <w:rPr>
                <w:rFonts w:ascii="Times New Roman" w:hAnsi="Times New Roman"/>
                <w:b/>
                <w:bCs/>
                <w:i/>
                <w:iCs/>
                <w:color w:val="FFFFFF"/>
                <w:lang w:eastAsia="en-US"/>
              </w:rPr>
              <w:t>21</w:t>
            </w:r>
          </w:p>
        </w:tc>
      </w:tr>
      <w:tr w:rsidR="00035EA0" w:rsidRPr="00BB1BC6" w:rsidTr="00BC1CE4">
        <w:trPr>
          <w:trHeight w:val="405"/>
          <w:jc w:val="center"/>
        </w:trPr>
        <w:tc>
          <w:tcPr>
            <w:tcW w:w="4460" w:type="dxa"/>
            <w:tcBorders>
              <w:top w:val="nil"/>
              <w:left w:val="single" w:sz="8" w:space="0" w:color="FFFFFF"/>
              <w:bottom w:val="single" w:sz="8" w:space="0" w:color="FFFFFF"/>
              <w:right w:val="single" w:sz="8" w:space="0" w:color="FFFFFF"/>
            </w:tcBorders>
            <w:shd w:val="clear" w:color="000000" w:fill="4F81BD"/>
            <w:vAlign w:val="center"/>
            <w:hideMark/>
          </w:tcPr>
          <w:p w:rsidR="00035EA0" w:rsidRPr="00C04861" w:rsidRDefault="00035EA0" w:rsidP="00276331">
            <w:pPr>
              <w:spacing w:after="0" w:line="240" w:lineRule="auto"/>
              <w:rPr>
                <w:rFonts w:ascii="Times New Roman" w:hAnsi="Times New Roman"/>
                <w:b/>
                <w:bCs/>
                <w:color w:val="FFFFFF"/>
                <w:lang w:val="en-US" w:eastAsia="en-US"/>
              </w:rPr>
            </w:pPr>
            <w:proofErr w:type="spellStart"/>
            <w:r w:rsidRPr="00C04861">
              <w:rPr>
                <w:rFonts w:ascii="Times New Roman" w:hAnsi="Times New Roman"/>
                <w:b/>
                <w:bCs/>
                <w:color w:val="FFFFFF"/>
                <w:lang w:val="en-US" w:eastAsia="en-US"/>
              </w:rPr>
              <w:t>Ολλ</w:t>
            </w:r>
            <w:proofErr w:type="spellEnd"/>
            <w:r w:rsidRPr="00C04861">
              <w:rPr>
                <w:rFonts w:ascii="Times New Roman" w:hAnsi="Times New Roman"/>
                <w:b/>
                <w:bCs/>
                <w:color w:val="FFFFFF"/>
                <w:lang w:val="en-US" w:eastAsia="en-US"/>
              </w:rPr>
              <w:t>ανδικές επ</w:t>
            </w:r>
            <w:proofErr w:type="spellStart"/>
            <w:r w:rsidRPr="00C04861">
              <w:rPr>
                <w:rFonts w:ascii="Times New Roman" w:hAnsi="Times New Roman"/>
                <w:b/>
                <w:bCs/>
                <w:color w:val="FFFFFF"/>
                <w:lang w:val="en-US" w:eastAsia="en-US"/>
              </w:rPr>
              <w:t>ενδύσειςστηνΕλλάδ</w:t>
            </w:r>
            <w:proofErr w:type="spellEnd"/>
            <w:r w:rsidRPr="00C04861">
              <w:rPr>
                <w:rFonts w:ascii="Times New Roman" w:hAnsi="Times New Roman"/>
                <w:b/>
                <w:bCs/>
                <w:color w:val="FFFFFF"/>
                <w:lang w:val="en-US" w:eastAsia="en-US"/>
              </w:rPr>
              <w:t xml:space="preserve">α </w:t>
            </w:r>
          </w:p>
        </w:tc>
        <w:tc>
          <w:tcPr>
            <w:tcW w:w="1100" w:type="dxa"/>
            <w:tcBorders>
              <w:top w:val="nil"/>
              <w:left w:val="nil"/>
              <w:bottom w:val="single" w:sz="8" w:space="0" w:color="FFFFFF"/>
              <w:right w:val="single" w:sz="8" w:space="0" w:color="FFFFFF"/>
            </w:tcBorders>
            <w:shd w:val="clear" w:color="000000" w:fill="D0D8E8"/>
            <w:vAlign w:val="center"/>
          </w:tcPr>
          <w:p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4.805,50</w:t>
            </w:r>
          </w:p>
        </w:tc>
        <w:tc>
          <w:tcPr>
            <w:tcW w:w="1100" w:type="dxa"/>
            <w:tcBorders>
              <w:top w:val="nil"/>
              <w:left w:val="nil"/>
              <w:bottom w:val="single" w:sz="8" w:space="0" w:color="FFFFFF"/>
              <w:right w:val="single" w:sz="8" w:space="0" w:color="FFFFFF"/>
            </w:tcBorders>
            <w:shd w:val="clear" w:color="000000" w:fill="D0D8E8"/>
            <w:vAlign w:val="center"/>
          </w:tcPr>
          <w:p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5.008,80</w:t>
            </w:r>
          </w:p>
        </w:tc>
        <w:tc>
          <w:tcPr>
            <w:tcW w:w="1100" w:type="dxa"/>
            <w:tcBorders>
              <w:top w:val="nil"/>
              <w:left w:val="nil"/>
              <w:bottom w:val="single" w:sz="8" w:space="0" w:color="FFFFFF"/>
              <w:right w:val="single" w:sz="8" w:space="0" w:color="FFFFFF"/>
            </w:tcBorders>
            <w:shd w:val="clear" w:color="000000" w:fill="D0D8E8"/>
            <w:vAlign w:val="center"/>
          </w:tcPr>
          <w:p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6.370,80</w:t>
            </w:r>
          </w:p>
        </w:tc>
        <w:tc>
          <w:tcPr>
            <w:tcW w:w="1100" w:type="dxa"/>
            <w:tcBorders>
              <w:top w:val="nil"/>
              <w:left w:val="nil"/>
              <w:bottom w:val="single" w:sz="8" w:space="0" w:color="FFFFFF"/>
              <w:right w:val="single" w:sz="8" w:space="0" w:color="FFFFFF"/>
            </w:tcBorders>
            <w:shd w:val="clear" w:color="000000" w:fill="D0D8E8"/>
            <w:vAlign w:val="center"/>
            <w:hideMark/>
          </w:tcPr>
          <w:p w:rsidR="00035EA0" w:rsidRPr="00C04861" w:rsidRDefault="00035EA0" w:rsidP="00276331">
            <w:pPr>
              <w:spacing w:after="0" w:line="240" w:lineRule="auto"/>
              <w:jc w:val="right"/>
              <w:rPr>
                <w:rFonts w:ascii="Times New Roman" w:hAnsi="Times New Roman"/>
                <w:b/>
                <w:bCs/>
                <w:color w:val="FF0000"/>
                <w:lang w:val="en-US" w:eastAsia="en-US"/>
              </w:rPr>
            </w:pPr>
            <w:r w:rsidRPr="00586933">
              <w:rPr>
                <w:rFonts w:ascii="Times New Roman" w:hAnsi="Times New Roman"/>
                <w:b/>
                <w:bCs/>
                <w:color w:val="FF0000"/>
                <w:lang w:val="en-US" w:eastAsia="en-US"/>
              </w:rPr>
              <w:t>5</w:t>
            </w:r>
            <w:r>
              <w:rPr>
                <w:rFonts w:ascii="Times New Roman" w:hAnsi="Times New Roman"/>
                <w:b/>
                <w:bCs/>
                <w:color w:val="FF0000"/>
                <w:lang w:val="en-US" w:eastAsia="en-US"/>
              </w:rPr>
              <w:t>.</w:t>
            </w:r>
            <w:r w:rsidRPr="00586933">
              <w:rPr>
                <w:rFonts w:ascii="Times New Roman" w:hAnsi="Times New Roman"/>
                <w:b/>
                <w:bCs/>
                <w:color w:val="FF0000"/>
                <w:lang w:val="en-US" w:eastAsia="en-US"/>
              </w:rPr>
              <w:t>896,6</w:t>
            </w:r>
          </w:p>
        </w:tc>
        <w:tc>
          <w:tcPr>
            <w:tcW w:w="1100" w:type="dxa"/>
            <w:tcBorders>
              <w:top w:val="nil"/>
              <w:left w:val="nil"/>
              <w:bottom w:val="single" w:sz="8" w:space="0" w:color="FFFFFF"/>
              <w:right w:val="single" w:sz="8" w:space="0" w:color="FFFFFF"/>
            </w:tcBorders>
            <w:shd w:val="clear" w:color="000000" w:fill="D0D8E8"/>
            <w:vAlign w:val="center"/>
          </w:tcPr>
          <w:p w:rsidR="00035EA0" w:rsidRPr="00BB1BC6" w:rsidRDefault="00035EA0" w:rsidP="00BC1CE4">
            <w:pPr>
              <w:spacing w:after="0" w:line="240" w:lineRule="auto"/>
              <w:jc w:val="right"/>
              <w:rPr>
                <w:rFonts w:ascii="Times New Roman" w:hAnsi="Times New Roman"/>
                <w:b/>
                <w:bCs/>
                <w:color w:val="FF0000"/>
                <w:lang w:eastAsia="en-US"/>
              </w:rPr>
            </w:pPr>
            <w:r w:rsidRPr="00BB1BC6">
              <w:rPr>
                <w:rFonts w:ascii="Times New Roman" w:hAnsi="Times New Roman"/>
                <w:b/>
                <w:bCs/>
                <w:color w:val="FF0000"/>
                <w:lang w:eastAsia="en-US"/>
              </w:rPr>
              <w:t>6.197</w:t>
            </w:r>
          </w:p>
        </w:tc>
      </w:tr>
      <w:tr w:rsidR="00035EA0" w:rsidRPr="00BB1BC6" w:rsidTr="00BC1CE4">
        <w:trPr>
          <w:trHeight w:val="390"/>
          <w:jc w:val="center"/>
        </w:trPr>
        <w:tc>
          <w:tcPr>
            <w:tcW w:w="4460" w:type="dxa"/>
            <w:tcBorders>
              <w:top w:val="nil"/>
              <w:left w:val="single" w:sz="8" w:space="0" w:color="FFFFFF"/>
              <w:bottom w:val="single" w:sz="8" w:space="0" w:color="FFFFFF"/>
              <w:right w:val="single" w:sz="8" w:space="0" w:color="FFFFFF"/>
            </w:tcBorders>
            <w:shd w:val="clear" w:color="000000" w:fill="4F81BD"/>
            <w:vAlign w:val="center"/>
            <w:hideMark/>
          </w:tcPr>
          <w:p w:rsidR="00035EA0" w:rsidRPr="00C04861" w:rsidRDefault="00035EA0" w:rsidP="00276331">
            <w:pPr>
              <w:spacing w:after="0" w:line="240" w:lineRule="auto"/>
              <w:rPr>
                <w:rFonts w:ascii="Times New Roman" w:hAnsi="Times New Roman"/>
                <w:b/>
                <w:bCs/>
                <w:color w:val="FFFFFF"/>
                <w:lang w:val="en-US" w:eastAsia="en-US"/>
              </w:rPr>
            </w:pPr>
            <w:proofErr w:type="spellStart"/>
            <w:r w:rsidRPr="00C04861">
              <w:rPr>
                <w:rFonts w:ascii="Times New Roman" w:hAnsi="Times New Roman"/>
                <w:b/>
                <w:bCs/>
                <w:color w:val="FFFFFF"/>
                <w:lang w:val="en-US" w:eastAsia="en-US"/>
              </w:rPr>
              <w:t>Ελληνικές</w:t>
            </w:r>
            <w:proofErr w:type="spellEnd"/>
            <w:r w:rsidRPr="00C04861">
              <w:rPr>
                <w:rFonts w:ascii="Times New Roman" w:hAnsi="Times New Roman"/>
                <w:b/>
                <w:bCs/>
                <w:color w:val="FFFFFF"/>
                <w:lang w:val="en-US" w:eastAsia="en-US"/>
              </w:rPr>
              <w:t xml:space="preserve"> επ</w:t>
            </w:r>
            <w:proofErr w:type="spellStart"/>
            <w:r w:rsidRPr="00C04861">
              <w:rPr>
                <w:rFonts w:ascii="Times New Roman" w:hAnsi="Times New Roman"/>
                <w:b/>
                <w:bCs/>
                <w:color w:val="FFFFFF"/>
                <w:lang w:val="en-US" w:eastAsia="en-US"/>
              </w:rPr>
              <w:t>ενδύσειςστηΟλλ</w:t>
            </w:r>
            <w:proofErr w:type="spellEnd"/>
            <w:r w:rsidRPr="00C04861">
              <w:rPr>
                <w:rFonts w:ascii="Times New Roman" w:hAnsi="Times New Roman"/>
                <w:b/>
                <w:bCs/>
                <w:color w:val="FFFFFF"/>
                <w:lang w:val="en-US" w:eastAsia="en-US"/>
              </w:rPr>
              <w:t xml:space="preserve">ανδία </w:t>
            </w:r>
          </w:p>
        </w:tc>
        <w:tc>
          <w:tcPr>
            <w:tcW w:w="1100" w:type="dxa"/>
            <w:tcBorders>
              <w:top w:val="nil"/>
              <w:left w:val="nil"/>
              <w:bottom w:val="single" w:sz="8" w:space="0" w:color="FFFFFF"/>
              <w:right w:val="single" w:sz="8" w:space="0" w:color="FFFFFF"/>
            </w:tcBorders>
            <w:shd w:val="clear" w:color="000000" w:fill="E9EDF4"/>
            <w:vAlign w:val="center"/>
          </w:tcPr>
          <w:p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1.821,90</w:t>
            </w:r>
          </w:p>
        </w:tc>
        <w:tc>
          <w:tcPr>
            <w:tcW w:w="1100" w:type="dxa"/>
            <w:tcBorders>
              <w:top w:val="nil"/>
              <w:left w:val="nil"/>
              <w:bottom w:val="single" w:sz="8" w:space="0" w:color="FFFFFF"/>
              <w:right w:val="single" w:sz="8" w:space="0" w:color="FFFFFF"/>
            </w:tcBorders>
            <w:shd w:val="clear" w:color="000000" w:fill="E9EDF4"/>
            <w:vAlign w:val="center"/>
          </w:tcPr>
          <w:p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1.767,70</w:t>
            </w:r>
          </w:p>
        </w:tc>
        <w:tc>
          <w:tcPr>
            <w:tcW w:w="1100" w:type="dxa"/>
            <w:tcBorders>
              <w:top w:val="nil"/>
              <w:left w:val="nil"/>
              <w:bottom w:val="single" w:sz="8" w:space="0" w:color="FFFFFF"/>
              <w:right w:val="single" w:sz="8" w:space="0" w:color="FFFFFF"/>
            </w:tcBorders>
            <w:shd w:val="clear" w:color="000000" w:fill="E9EDF4"/>
            <w:vAlign w:val="center"/>
          </w:tcPr>
          <w:p w:rsidR="00035EA0" w:rsidRPr="00C04861" w:rsidRDefault="00035EA0" w:rsidP="00276331">
            <w:pPr>
              <w:spacing w:after="0" w:line="240" w:lineRule="auto"/>
              <w:jc w:val="right"/>
              <w:rPr>
                <w:rFonts w:ascii="Times New Roman" w:hAnsi="Times New Roman"/>
                <w:b/>
                <w:bCs/>
                <w:color w:val="FF0000"/>
                <w:lang w:val="en-US" w:eastAsia="en-US"/>
              </w:rPr>
            </w:pPr>
            <w:r w:rsidRPr="00C04861">
              <w:rPr>
                <w:rFonts w:ascii="Times New Roman" w:hAnsi="Times New Roman"/>
                <w:b/>
                <w:bCs/>
                <w:color w:val="FF0000"/>
                <w:lang w:val="en-US" w:eastAsia="en-US"/>
              </w:rPr>
              <w:t>1.578,6 </w:t>
            </w:r>
          </w:p>
        </w:tc>
        <w:tc>
          <w:tcPr>
            <w:tcW w:w="1100" w:type="dxa"/>
            <w:tcBorders>
              <w:top w:val="nil"/>
              <w:left w:val="nil"/>
              <w:bottom w:val="single" w:sz="8" w:space="0" w:color="FFFFFF"/>
              <w:right w:val="single" w:sz="8" w:space="0" w:color="FFFFFF"/>
            </w:tcBorders>
            <w:shd w:val="clear" w:color="000000" w:fill="E9EDF4"/>
            <w:vAlign w:val="center"/>
            <w:hideMark/>
          </w:tcPr>
          <w:p w:rsidR="00035EA0" w:rsidRPr="00C04861" w:rsidRDefault="00035EA0" w:rsidP="00276331">
            <w:pPr>
              <w:spacing w:after="0" w:line="240" w:lineRule="auto"/>
              <w:jc w:val="right"/>
              <w:rPr>
                <w:rFonts w:ascii="Times New Roman" w:hAnsi="Times New Roman"/>
                <w:b/>
                <w:bCs/>
                <w:color w:val="FF0000"/>
                <w:lang w:val="en-US" w:eastAsia="en-US"/>
              </w:rPr>
            </w:pPr>
            <w:r w:rsidRPr="00012037">
              <w:rPr>
                <w:rFonts w:ascii="Times New Roman" w:hAnsi="Times New Roman"/>
                <w:b/>
                <w:bCs/>
                <w:color w:val="FF0000"/>
                <w:lang w:val="en-US" w:eastAsia="en-US"/>
              </w:rPr>
              <w:t>1.155,8</w:t>
            </w:r>
          </w:p>
        </w:tc>
        <w:tc>
          <w:tcPr>
            <w:tcW w:w="1100" w:type="dxa"/>
            <w:tcBorders>
              <w:top w:val="nil"/>
              <w:left w:val="nil"/>
              <w:bottom w:val="single" w:sz="8" w:space="0" w:color="FFFFFF"/>
              <w:right w:val="single" w:sz="8" w:space="0" w:color="FFFFFF"/>
            </w:tcBorders>
            <w:shd w:val="clear" w:color="000000" w:fill="E9EDF4"/>
            <w:vAlign w:val="center"/>
          </w:tcPr>
          <w:p w:rsidR="00035EA0" w:rsidRPr="00BB1BC6" w:rsidRDefault="00035EA0" w:rsidP="00BC1CE4">
            <w:pPr>
              <w:spacing w:after="0" w:line="240" w:lineRule="auto"/>
              <w:jc w:val="right"/>
              <w:rPr>
                <w:rFonts w:ascii="Times New Roman" w:hAnsi="Times New Roman"/>
                <w:b/>
                <w:bCs/>
                <w:color w:val="FF0000"/>
                <w:lang w:eastAsia="en-US"/>
              </w:rPr>
            </w:pPr>
            <w:r w:rsidRPr="00BB1BC6">
              <w:rPr>
                <w:rFonts w:ascii="Times New Roman" w:hAnsi="Times New Roman"/>
                <w:b/>
                <w:bCs/>
                <w:color w:val="FF0000"/>
                <w:lang w:val="en-US" w:eastAsia="en-US"/>
              </w:rPr>
              <w:t>1.</w:t>
            </w:r>
            <w:r w:rsidRPr="00BB1BC6">
              <w:rPr>
                <w:rFonts w:ascii="Times New Roman" w:hAnsi="Times New Roman"/>
                <w:b/>
                <w:bCs/>
                <w:color w:val="FF0000"/>
                <w:lang w:eastAsia="en-US"/>
              </w:rPr>
              <w:t>112</w:t>
            </w:r>
          </w:p>
        </w:tc>
      </w:tr>
    </w:tbl>
    <w:p w:rsidR="00891C5E" w:rsidRDefault="00891C5E" w:rsidP="00891C5E">
      <w:proofErr w:type="spellStart"/>
      <w:r w:rsidRPr="00DB65A4">
        <w:rPr>
          <w:rFonts w:ascii="Times New Roman" w:hAnsi="Times New Roman"/>
          <w:sz w:val="18"/>
          <w:szCs w:val="18"/>
          <w:lang w:val="en-US" w:eastAsia="en-US"/>
        </w:rPr>
        <w:t>Πηγή</w:t>
      </w:r>
      <w:proofErr w:type="spellEnd"/>
      <w:r w:rsidRPr="00DB65A4">
        <w:rPr>
          <w:rFonts w:ascii="Times New Roman" w:hAnsi="Times New Roman"/>
          <w:sz w:val="18"/>
          <w:szCs w:val="18"/>
          <w:lang w:val="en-US" w:eastAsia="en-US"/>
        </w:rPr>
        <w:t xml:space="preserve">: </w:t>
      </w:r>
      <w:proofErr w:type="spellStart"/>
      <w:r w:rsidRPr="00DB65A4">
        <w:rPr>
          <w:rFonts w:ascii="Times New Roman" w:hAnsi="Times New Roman"/>
          <w:sz w:val="18"/>
          <w:szCs w:val="18"/>
          <w:lang w:val="en-US" w:eastAsia="en-US"/>
        </w:rPr>
        <w:t>Τρά</w:t>
      </w:r>
      <w:proofErr w:type="spellEnd"/>
      <w:r w:rsidRPr="00DB65A4">
        <w:rPr>
          <w:rFonts w:ascii="Times New Roman" w:hAnsi="Times New Roman"/>
          <w:sz w:val="18"/>
          <w:szCs w:val="18"/>
          <w:lang w:val="en-US" w:eastAsia="en-US"/>
        </w:rPr>
        <w:t xml:space="preserve">πεζα </w:t>
      </w:r>
      <w:proofErr w:type="spellStart"/>
      <w:r w:rsidRPr="00DB65A4">
        <w:rPr>
          <w:rFonts w:ascii="Times New Roman" w:hAnsi="Times New Roman"/>
          <w:sz w:val="18"/>
          <w:szCs w:val="18"/>
          <w:lang w:val="en-US" w:eastAsia="en-US"/>
        </w:rPr>
        <w:t>τηςΕλλάδος</w:t>
      </w:r>
      <w:proofErr w:type="spellEnd"/>
    </w:p>
    <w:p w:rsidR="00891C5E" w:rsidRPr="000E7307" w:rsidRDefault="00891C5E" w:rsidP="00891C5E">
      <w:pPr>
        <w:jc w:val="both"/>
        <w:rPr>
          <w:rFonts w:ascii="Times New Roman" w:hAnsi="Times New Roman"/>
        </w:rPr>
      </w:pPr>
      <w:r w:rsidRPr="000E7307">
        <w:rPr>
          <w:rFonts w:ascii="Times New Roman" w:hAnsi="Times New Roman"/>
        </w:rPr>
        <w:t>Σύμφωνα με τα στοιχεία τ</w:t>
      </w:r>
      <w:r w:rsidR="003D4017" w:rsidRPr="000E7307">
        <w:rPr>
          <w:rFonts w:ascii="Times New Roman" w:hAnsi="Times New Roman"/>
        </w:rPr>
        <w:t>ης Τράπεζας της Ελλάδος, το 2021</w:t>
      </w:r>
      <w:r w:rsidRPr="000E7307">
        <w:rPr>
          <w:rFonts w:ascii="Times New Roman" w:hAnsi="Times New Roman"/>
        </w:rPr>
        <w:t xml:space="preserve"> οι προερχόμενες από την Ολλανδία ΑΞΕ  αντιστοιχούσαν στο </w:t>
      </w:r>
      <w:r w:rsidR="00101023" w:rsidRPr="000E7307">
        <w:rPr>
          <w:rFonts w:ascii="Times New Roman" w:hAnsi="Times New Roman"/>
        </w:rPr>
        <w:t xml:space="preserve">16,7 (έναντι </w:t>
      </w:r>
      <w:r w:rsidRPr="000E7307">
        <w:rPr>
          <w:rFonts w:ascii="Times New Roman" w:hAnsi="Times New Roman"/>
        </w:rPr>
        <w:t xml:space="preserve">17,4% </w:t>
      </w:r>
      <w:r w:rsidR="00101023" w:rsidRPr="000E7307">
        <w:rPr>
          <w:rFonts w:ascii="Times New Roman" w:hAnsi="Times New Roman"/>
        </w:rPr>
        <w:t xml:space="preserve">το 2020) </w:t>
      </w:r>
      <w:r w:rsidRPr="000E7307">
        <w:rPr>
          <w:rFonts w:ascii="Times New Roman" w:hAnsi="Times New Roman"/>
        </w:rPr>
        <w:t>του συνόλου των ΑΞΕ στην Ελλάδα (</w:t>
      </w:r>
      <w:r w:rsidR="00101023" w:rsidRPr="000E7307">
        <w:rPr>
          <w:rFonts w:ascii="Times New Roman" w:hAnsi="Times New Roman"/>
        </w:rPr>
        <w:t>37.182 το 2021 έναντι 33.879</w:t>
      </w:r>
      <w:r w:rsidRPr="000E7307">
        <w:rPr>
          <w:rFonts w:ascii="Times New Roman" w:hAnsi="Times New Roman"/>
        </w:rPr>
        <w:t xml:space="preserve"> εκ. €</w:t>
      </w:r>
      <w:r w:rsidR="00101023" w:rsidRPr="000E7307">
        <w:rPr>
          <w:rFonts w:ascii="Times New Roman" w:hAnsi="Times New Roman"/>
        </w:rPr>
        <w:t xml:space="preserve"> το 2020</w:t>
      </w:r>
      <w:r w:rsidRPr="000E7307">
        <w:rPr>
          <w:rFonts w:ascii="Times New Roman" w:hAnsi="Times New Roman"/>
        </w:rPr>
        <w:t xml:space="preserve">). </w:t>
      </w:r>
    </w:p>
    <w:p w:rsidR="003D4017" w:rsidRPr="000E7307" w:rsidRDefault="003D4017" w:rsidP="003D4017">
      <w:pPr>
        <w:spacing w:after="0"/>
        <w:jc w:val="both"/>
        <w:rPr>
          <w:rFonts w:ascii="Times New Roman" w:hAnsi="Times New Roman"/>
          <w:u w:val="single"/>
        </w:rPr>
      </w:pPr>
      <w:r w:rsidRPr="000E7307">
        <w:rPr>
          <w:rFonts w:ascii="Times New Roman" w:hAnsi="Times New Roman"/>
          <w:u w:val="single"/>
        </w:rPr>
        <w:t xml:space="preserve">Επενδύσεις Ολλανδίας στην Ελλάδα την </w:t>
      </w:r>
      <w:proofErr w:type="spellStart"/>
      <w:r w:rsidRPr="000E7307">
        <w:rPr>
          <w:rFonts w:ascii="Times New Roman" w:hAnsi="Times New Roman"/>
          <w:u w:val="single"/>
        </w:rPr>
        <w:t>την</w:t>
      </w:r>
      <w:proofErr w:type="spellEnd"/>
      <w:r w:rsidRPr="000E7307">
        <w:rPr>
          <w:rFonts w:ascii="Times New Roman" w:hAnsi="Times New Roman"/>
          <w:u w:val="single"/>
        </w:rPr>
        <w:t xml:space="preserve"> περίοδο 2016-2021 (στοιχεία </w:t>
      </w:r>
      <w:proofErr w:type="spellStart"/>
      <w:r w:rsidRPr="000E7307">
        <w:rPr>
          <w:rFonts w:ascii="Times New Roman" w:hAnsi="Times New Roman"/>
          <w:u w:val="single"/>
        </w:rPr>
        <w:t>ΚτΕ</w:t>
      </w:r>
      <w:proofErr w:type="spellEnd"/>
      <w:r w:rsidRPr="000E7307">
        <w:rPr>
          <w:rFonts w:ascii="Times New Roman" w:hAnsi="Times New Roman"/>
          <w:u w:val="single"/>
        </w:rPr>
        <w:t>)</w:t>
      </w:r>
    </w:p>
    <w:p w:rsidR="003D4017" w:rsidRPr="000E7307" w:rsidRDefault="003D4017" w:rsidP="003D4017">
      <w:pPr>
        <w:spacing w:after="0"/>
        <w:jc w:val="both"/>
        <w:rPr>
          <w:rFonts w:ascii="Times New Roman" w:hAnsi="Times New Roman"/>
        </w:rPr>
      </w:pPr>
      <w:r w:rsidRPr="000E7307">
        <w:rPr>
          <w:rFonts w:ascii="Times New Roman" w:hAnsi="Times New Roman"/>
        </w:rPr>
        <w:t>-Συμμετοχή της D-</w:t>
      </w:r>
      <w:proofErr w:type="spellStart"/>
      <w:r w:rsidRPr="000E7307">
        <w:rPr>
          <w:rFonts w:ascii="Times New Roman" w:hAnsi="Times New Roman"/>
        </w:rPr>
        <w:t>MarineInvestmentsHolding</w:t>
      </w:r>
      <w:proofErr w:type="spellEnd"/>
      <w:r w:rsidRPr="000E7307">
        <w:rPr>
          <w:rFonts w:ascii="Times New Roman" w:hAnsi="Times New Roman"/>
        </w:rPr>
        <w:t xml:space="preserve"> BV (Ολλανδία) – άμεσος επενδυτής – στο μετοχικό κεφάλαιο της ελληνικής εταιρείας </w:t>
      </w:r>
      <w:proofErr w:type="spellStart"/>
      <w:r w:rsidRPr="000E7307">
        <w:rPr>
          <w:rFonts w:ascii="Times New Roman" w:hAnsi="Times New Roman"/>
        </w:rPr>
        <w:t>HomeHoldings</w:t>
      </w:r>
      <w:proofErr w:type="spellEnd"/>
      <w:r w:rsidRPr="000E7307">
        <w:rPr>
          <w:rFonts w:ascii="Times New Roman" w:hAnsi="Times New Roman"/>
        </w:rPr>
        <w:t xml:space="preserve"> SA, για την εξαγορά της «Ιονική </w:t>
      </w:r>
      <w:proofErr w:type="spellStart"/>
      <w:r w:rsidRPr="000E7307">
        <w:rPr>
          <w:rFonts w:ascii="Times New Roman" w:hAnsi="Times New Roman"/>
        </w:rPr>
        <w:t>Ξενοδοχειακαί</w:t>
      </w:r>
      <w:proofErr w:type="spellEnd"/>
      <w:r w:rsidRPr="000E7307">
        <w:rPr>
          <w:rFonts w:ascii="Times New Roman" w:hAnsi="Times New Roman"/>
        </w:rPr>
        <w:t xml:space="preserve"> Επιχειρήσεις ΑΕ», ιδιοκτήτριας του ξενοδοχείου </w:t>
      </w:r>
      <w:proofErr w:type="spellStart"/>
      <w:r w:rsidRPr="000E7307">
        <w:rPr>
          <w:rFonts w:ascii="Times New Roman" w:hAnsi="Times New Roman"/>
        </w:rPr>
        <w:t>HiltonAthens</w:t>
      </w:r>
      <w:proofErr w:type="spellEnd"/>
      <w:r w:rsidRPr="000E7307">
        <w:rPr>
          <w:rFonts w:ascii="Times New Roman" w:hAnsi="Times New Roman"/>
        </w:rPr>
        <w:t>. (Δεκέμβριος 2016)</w:t>
      </w:r>
    </w:p>
    <w:p w:rsidR="003D4017" w:rsidRPr="000E7307" w:rsidRDefault="003D4017" w:rsidP="003D4017">
      <w:pPr>
        <w:spacing w:after="0"/>
        <w:jc w:val="both"/>
        <w:rPr>
          <w:rFonts w:ascii="Times New Roman" w:hAnsi="Times New Roman"/>
        </w:rPr>
      </w:pPr>
      <w:r w:rsidRPr="000E7307">
        <w:rPr>
          <w:rFonts w:ascii="Times New Roman" w:hAnsi="Times New Roman"/>
        </w:rPr>
        <w:t xml:space="preserve">- Συμμετοχή της μητρικής ΝΝ </w:t>
      </w:r>
      <w:proofErr w:type="spellStart"/>
      <w:r w:rsidRPr="000E7307">
        <w:rPr>
          <w:rFonts w:ascii="Times New Roman" w:hAnsi="Times New Roman"/>
        </w:rPr>
        <w:t>ContinentalEuropeHolding</w:t>
      </w:r>
      <w:proofErr w:type="spellEnd"/>
      <w:r w:rsidRPr="000E7307">
        <w:rPr>
          <w:rFonts w:ascii="Times New Roman" w:hAnsi="Times New Roman"/>
        </w:rPr>
        <w:t xml:space="preserve"> (Ολλανδία) στην αύξηση μετοχικού κεφαλαίου της εταιρείας ΝΝ Ελληνική Ανώνυμη Ασφαλιστική Εταιρία </w:t>
      </w:r>
      <w:proofErr w:type="spellStart"/>
      <w:r w:rsidRPr="000E7307">
        <w:rPr>
          <w:rFonts w:ascii="Times New Roman" w:hAnsi="Times New Roman"/>
        </w:rPr>
        <w:t>Ζωής(Ιανουάριος</w:t>
      </w:r>
      <w:proofErr w:type="spellEnd"/>
      <w:r w:rsidRPr="000E7307">
        <w:rPr>
          <w:rFonts w:ascii="Times New Roman" w:hAnsi="Times New Roman"/>
        </w:rPr>
        <w:t xml:space="preserve"> 2017)</w:t>
      </w:r>
    </w:p>
    <w:p w:rsidR="003D4017" w:rsidRPr="000E7307" w:rsidRDefault="003D4017" w:rsidP="003D4017">
      <w:pPr>
        <w:spacing w:after="0"/>
        <w:jc w:val="both"/>
        <w:rPr>
          <w:rFonts w:ascii="Times New Roman" w:hAnsi="Times New Roman"/>
        </w:rPr>
      </w:pPr>
      <w:r w:rsidRPr="000E7307">
        <w:rPr>
          <w:rFonts w:ascii="Times New Roman" w:hAnsi="Times New Roman"/>
        </w:rPr>
        <w:t xml:space="preserve">- Συμμετοχή της </w:t>
      </w:r>
      <w:proofErr w:type="spellStart"/>
      <w:r w:rsidRPr="000E7307">
        <w:rPr>
          <w:rFonts w:ascii="Times New Roman" w:hAnsi="Times New Roman"/>
        </w:rPr>
        <w:t>HellenicHealthcare</w:t>
      </w:r>
      <w:proofErr w:type="spellEnd"/>
      <w:r w:rsidRPr="000E7307">
        <w:rPr>
          <w:rFonts w:ascii="Times New Roman" w:hAnsi="Times New Roman"/>
        </w:rPr>
        <w:t xml:space="preserve"> SARL (Ολλανδία) στο ιδρυτικό κεφάλαιο της ΧΕΛΕΝΙΚ ΧΕΛΘΚΕΑΡ Μονοπρόσωπη ΑΕ Συμμετοχών, η οποία εν συνεχεία εξαγόρασε </w:t>
      </w:r>
      <w:proofErr w:type="spellStart"/>
      <w:r w:rsidRPr="000E7307">
        <w:rPr>
          <w:rFonts w:ascii="Times New Roman" w:hAnsi="Times New Roman"/>
        </w:rPr>
        <w:t>τοΔιαγνωστικόν</w:t>
      </w:r>
      <w:proofErr w:type="spellEnd"/>
      <w:r w:rsidRPr="000E7307">
        <w:rPr>
          <w:rFonts w:ascii="Times New Roman" w:hAnsi="Times New Roman"/>
        </w:rPr>
        <w:t xml:space="preserve"> και </w:t>
      </w:r>
      <w:proofErr w:type="spellStart"/>
      <w:r w:rsidRPr="000E7307">
        <w:rPr>
          <w:rFonts w:ascii="Times New Roman" w:hAnsi="Times New Roman"/>
        </w:rPr>
        <w:t>ΘεραπευτικόνΚέντρον</w:t>
      </w:r>
      <w:proofErr w:type="spellEnd"/>
      <w:r w:rsidRPr="000E7307">
        <w:rPr>
          <w:rFonts w:ascii="Times New Roman" w:hAnsi="Times New Roman"/>
        </w:rPr>
        <w:t xml:space="preserve"> Αθηνών ΥΓΕΙΑ </w:t>
      </w:r>
      <w:proofErr w:type="spellStart"/>
      <w:r w:rsidRPr="000E7307">
        <w:rPr>
          <w:rFonts w:ascii="Times New Roman" w:hAnsi="Times New Roman"/>
        </w:rPr>
        <w:t>Α.Ε..(Νοέμβριος</w:t>
      </w:r>
      <w:proofErr w:type="spellEnd"/>
      <w:r w:rsidRPr="000E7307">
        <w:rPr>
          <w:rFonts w:ascii="Times New Roman" w:hAnsi="Times New Roman"/>
        </w:rPr>
        <w:t xml:space="preserve"> 2018).</w:t>
      </w:r>
    </w:p>
    <w:p w:rsidR="003D4017" w:rsidRPr="000E7307" w:rsidRDefault="003D4017" w:rsidP="003D4017">
      <w:pPr>
        <w:spacing w:after="0"/>
        <w:jc w:val="both"/>
        <w:rPr>
          <w:rFonts w:ascii="Times New Roman" w:hAnsi="Times New Roman"/>
        </w:rPr>
      </w:pPr>
      <w:r w:rsidRPr="000E7307">
        <w:rPr>
          <w:rFonts w:ascii="Times New Roman" w:hAnsi="Times New Roman"/>
        </w:rPr>
        <w:t xml:space="preserve">- Εξαγορά της Εθνικής </w:t>
      </w:r>
      <w:proofErr w:type="spellStart"/>
      <w:r w:rsidRPr="000E7307">
        <w:rPr>
          <w:rFonts w:ascii="Times New Roman" w:hAnsi="Times New Roman"/>
        </w:rPr>
        <w:t>Πανγαίας</w:t>
      </w:r>
      <w:proofErr w:type="spellEnd"/>
      <w:r w:rsidRPr="000E7307">
        <w:rPr>
          <w:rFonts w:ascii="Times New Roman" w:hAnsi="Times New Roman"/>
        </w:rPr>
        <w:t xml:space="preserve"> ΑΕΕΑΠ από την </w:t>
      </w:r>
      <w:proofErr w:type="spellStart"/>
      <w:r w:rsidRPr="000E7307">
        <w:rPr>
          <w:rFonts w:ascii="Times New Roman" w:hAnsi="Times New Roman"/>
        </w:rPr>
        <w:t>InvelRealEstate</w:t>
      </w:r>
      <w:proofErr w:type="spellEnd"/>
      <w:r w:rsidRPr="000E7307">
        <w:rPr>
          <w:rFonts w:ascii="Times New Roman" w:hAnsi="Times New Roman"/>
        </w:rPr>
        <w:t xml:space="preserve"> B.V. (Ολλανδία, Μάιος 2019).</w:t>
      </w:r>
    </w:p>
    <w:p w:rsidR="003D4017" w:rsidRPr="000E7307" w:rsidRDefault="003D4017" w:rsidP="003D4017">
      <w:pPr>
        <w:jc w:val="both"/>
        <w:rPr>
          <w:rFonts w:ascii="Times New Roman" w:hAnsi="Times New Roman"/>
        </w:rPr>
      </w:pPr>
      <w:r w:rsidRPr="000E7307">
        <w:rPr>
          <w:rFonts w:ascii="Times New Roman" w:hAnsi="Times New Roman"/>
        </w:rPr>
        <w:t xml:space="preserve">Η σημαντικότερη ολλανδική επένδυση το τελευταίο διάστημα πραγματοποιήθηκε από την </w:t>
      </w:r>
      <w:proofErr w:type="spellStart"/>
      <w:r w:rsidRPr="000E7307">
        <w:rPr>
          <w:rFonts w:ascii="Times New Roman" w:hAnsi="Times New Roman"/>
        </w:rPr>
        <w:t>ReggeborghInvest</w:t>
      </w:r>
      <w:proofErr w:type="spellEnd"/>
      <w:r w:rsidRPr="000E7307">
        <w:rPr>
          <w:rFonts w:ascii="Times New Roman" w:hAnsi="Times New Roman"/>
        </w:rPr>
        <w:t xml:space="preserve">, το «επενδυτικό όχημα» της </w:t>
      </w:r>
      <w:proofErr w:type="spellStart"/>
      <w:r w:rsidRPr="000E7307">
        <w:rPr>
          <w:rFonts w:ascii="Times New Roman" w:hAnsi="Times New Roman"/>
        </w:rPr>
        <w:t>VolkerWessels</w:t>
      </w:r>
      <w:proofErr w:type="spellEnd"/>
      <w:r w:rsidRPr="000E7307">
        <w:rPr>
          <w:rFonts w:ascii="Times New Roman" w:hAnsi="Times New Roman"/>
        </w:rPr>
        <w:t xml:space="preserve">, μίας από τις μεγαλύτερες κατασκευαστικές εταιρείες της Ολλανδίας. Η εν λόγω εταιρεία τον Μάρτιο του 2021 προχώρησε στην ρευστοποίηση του συνόλου της συμμετοχής της στη ΓΕΚ ΤΕΡΝΑ, ήτοι </w:t>
      </w:r>
      <w:r w:rsidRPr="000E7307">
        <w:rPr>
          <w:rFonts w:ascii="Times New Roman" w:hAnsi="Times New Roman"/>
        </w:rPr>
        <w:lastRenderedPageBreak/>
        <w:t xml:space="preserve">28,181%, αξίας 300 εκατ. ευρώ, με σκοπό να </w:t>
      </w:r>
      <w:proofErr w:type="spellStart"/>
      <w:r w:rsidRPr="000E7307">
        <w:rPr>
          <w:rFonts w:ascii="Times New Roman" w:hAnsi="Times New Roman"/>
        </w:rPr>
        <w:t>επανεπενδύσει</w:t>
      </w:r>
      <w:proofErr w:type="spellEnd"/>
      <w:r w:rsidRPr="000E7307">
        <w:rPr>
          <w:rFonts w:ascii="Times New Roman" w:hAnsi="Times New Roman"/>
        </w:rPr>
        <w:t xml:space="preserve"> το σύνολο των κεφαλαίων αυτών στην Ελλάδα και κυρίως στον όμιλο «</w:t>
      </w:r>
      <w:proofErr w:type="spellStart"/>
      <w:r w:rsidRPr="000E7307">
        <w:rPr>
          <w:rFonts w:ascii="Times New Roman" w:hAnsi="Times New Roman"/>
        </w:rPr>
        <w:t>Ελλάκτωρ</w:t>
      </w:r>
      <w:proofErr w:type="spellEnd"/>
      <w:r w:rsidRPr="000E7307">
        <w:rPr>
          <w:rFonts w:ascii="Times New Roman" w:hAnsi="Times New Roman"/>
        </w:rPr>
        <w:t xml:space="preserve">» όπου έχει εξαγοράσει πλέον ποσοστό </w:t>
      </w:r>
      <w:r w:rsidRPr="000E7307">
        <w:rPr>
          <w:rFonts w:ascii="Times New Roman" w:hAnsi="Times New Roman"/>
          <w:shd w:val="clear" w:color="auto" w:fill="FFFFFF"/>
        </w:rPr>
        <w:t>46% (2022), με προοπτική αυτό να αυξηθεί σε 61%.</w:t>
      </w:r>
      <w:r w:rsidRPr="000E7307">
        <w:rPr>
          <w:rFonts w:ascii="Times New Roman" w:hAnsi="Times New Roman"/>
        </w:rPr>
        <w:t xml:space="preserve"> Συμμετείχε επίσης στην αύξηση κεφαλαίου που πραγματοποίησε η </w:t>
      </w:r>
      <w:proofErr w:type="spellStart"/>
      <w:r w:rsidRPr="000E7307">
        <w:rPr>
          <w:rFonts w:ascii="Times New Roman" w:hAnsi="Times New Roman"/>
        </w:rPr>
        <w:t>AlphaBank</w:t>
      </w:r>
      <w:proofErr w:type="spellEnd"/>
      <w:r w:rsidRPr="000E7307">
        <w:rPr>
          <w:rFonts w:ascii="Times New Roman" w:hAnsi="Times New Roman"/>
        </w:rPr>
        <w:t>, ανεβάζοντας το συνολικό ποσό των επενδύσεών της σε κατασκευές και τραπεζικό τομέα περίπου στα 200 εκατ. ευρώ. Στην προαναφερόμενη τράπεζα εκτιμάται ότι έχει αποκτήσει το 2% του μετοχικού της κεφαλαίου.</w:t>
      </w:r>
    </w:p>
    <w:p w:rsidR="003D4017" w:rsidRPr="000E7307" w:rsidRDefault="003D4017" w:rsidP="003D4017">
      <w:pPr>
        <w:shd w:val="clear" w:color="auto" w:fill="FFFFFF"/>
        <w:spacing w:after="0" w:line="240" w:lineRule="auto"/>
        <w:jc w:val="both"/>
        <w:textAlignment w:val="baseline"/>
        <w:rPr>
          <w:rFonts w:ascii="Times New Roman" w:hAnsi="Times New Roman"/>
          <w:color w:val="000000"/>
        </w:rPr>
      </w:pPr>
      <w:r w:rsidRPr="000E7307">
        <w:rPr>
          <w:rFonts w:ascii="Times New Roman" w:hAnsi="Times New Roman"/>
          <w:color w:val="000000"/>
        </w:rPr>
        <w:t>- Η ολλανδικών συμφερόντων εταιρεία </w:t>
      </w:r>
      <w:r w:rsidRPr="000E7307">
        <w:rPr>
          <w:rFonts w:ascii="Times New Roman" w:hAnsi="Times New Roman"/>
          <w:bCs/>
          <w:color w:val="000000"/>
          <w:bdr w:val="none" w:sz="0" w:space="0" w:color="auto" w:frame="1"/>
        </w:rPr>
        <w:t xml:space="preserve">RND </w:t>
      </w:r>
      <w:proofErr w:type="spellStart"/>
      <w:r w:rsidRPr="000E7307">
        <w:rPr>
          <w:rFonts w:ascii="Times New Roman" w:hAnsi="Times New Roman"/>
          <w:bCs/>
          <w:color w:val="000000"/>
          <w:bdr w:val="none" w:sz="0" w:space="0" w:color="auto" w:frame="1"/>
        </w:rPr>
        <w:t>Investments</w:t>
      </w:r>
      <w:proofErr w:type="spellEnd"/>
      <w:r w:rsidRPr="000E7307">
        <w:rPr>
          <w:rFonts w:ascii="Times New Roman" w:hAnsi="Times New Roman"/>
          <w:bCs/>
          <w:color w:val="000000"/>
          <w:bdr w:val="none" w:sz="0" w:space="0" w:color="auto" w:frame="1"/>
        </w:rPr>
        <w:t xml:space="preserve"> </w:t>
      </w:r>
      <w:proofErr w:type="spellStart"/>
      <w:r w:rsidRPr="000E7307">
        <w:rPr>
          <w:rFonts w:ascii="Times New Roman" w:hAnsi="Times New Roman"/>
          <w:bCs/>
          <w:color w:val="000000"/>
          <w:bdr w:val="none" w:sz="0" w:space="0" w:color="auto" w:frame="1"/>
        </w:rPr>
        <w:t>Greece</w:t>
      </w:r>
      <w:proofErr w:type="spellEnd"/>
      <w:r w:rsidRPr="000E7307">
        <w:rPr>
          <w:rFonts w:ascii="Times New Roman" w:hAnsi="Times New Roman"/>
          <w:color w:val="000000"/>
        </w:rPr>
        <w:t xml:space="preserve"> προχωρά  σε επένδυση </w:t>
      </w:r>
      <w:r w:rsidRPr="000E7307">
        <w:rPr>
          <w:rFonts w:ascii="Times New Roman" w:hAnsi="Times New Roman"/>
          <w:bCs/>
          <w:color w:val="000000"/>
          <w:bdr w:val="none" w:sz="0" w:space="0" w:color="auto" w:frame="1"/>
        </w:rPr>
        <w:t>107,4 εκ. ευρώ</w:t>
      </w:r>
      <w:r w:rsidRPr="000E7307">
        <w:rPr>
          <w:rFonts w:ascii="Times New Roman" w:hAnsi="Times New Roman"/>
          <w:color w:val="000000"/>
        </w:rPr>
        <w:t xml:space="preserve">  που αφορά στη </w:t>
      </w:r>
      <w:r w:rsidRPr="000E7307">
        <w:rPr>
          <w:rFonts w:ascii="Times New Roman" w:hAnsi="Times New Roman"/>
          <w:bCs/>
          <w:color w:val="000000"/>
          <w:bdr w:val="none" w:sz="0" w:space="0" w:color="auto" w:frame="1"/>
        </w:rPr>
        <w:t>δημιουργία σύνθετου τουριστικού καταλύματος σε έκταση 182 στρεμμάτων</w:t>
      </w:r>
      <w:r w:rsidRPr="000E7307">
        <w:rPr>
          <w:rFonts w:ascii="Times New Roman" w:hAnsi="Times New Roman"/>
          <w:color w:val="000000"/>
        </w:rPr>
        <w:t>, στη θέση </w:t>
      </w:r>
      <w:proofErr w:type="spellStart"/>
      <w:r w:rsidRPr="000E7307">
        <w:rPr>
          <w:rFonts w:ascii="Times New Roman" w:hAnsi="Times New Roman"/>
          <w:bCs/>
          <w:color w:val="000000"/>
          <w:bdr w:val="none" w:sz="0" w:space="0" w:color="auto" w:frame="1"/>
        </w:rPr>
        <w:t>Βαρκό</w:t>
      </w:r>
      <w:proofErr w:type="spellEnd"/>
      <w:r w:rsidRPr="000E7307">
        <w:rPr>
          <w:rFonts w:ascii="Times New Roman" w:hAnsi="Times New Roman"/>
          <w:bCs/>
          <w:color w:val="000000"/>
          <w:bdr w:val="none" w:sz="0" w:space="0" w:color="auto" w:frame="1"/>
        </w:rPr>
        <w:t xml:space="preserve"> της </w:t>
      </w:r>
      <w:proofErr w:type="spellStart"/>
      <w:r w:rsidRPr="000E7307">
        <w:rPr>
          <w:rFonts w:ascii="Times New Roman" w:hAnsi="Times New Roman"/>
          <w:bCs/>
          <w:color w:val="000000"/>
          <w:bdr w:val="none" w:sz="0" w:space="0" w:color="auto" w:frame="1"/>
        </w:rPr>
        <w:t>Αιτολωακαρνανίας</w:t>
      </w:r>
      <w:proofErr w:type="spellEnd"/>
      <w:r w:rsidRPr="000E7307">
        <w:rPr>
          <w:rFonts w:ascii="Times New Roman" w:hAnsi="Times New Roman"/>
          <w:color w:val="000000"/>
        </w:rPr>
        <w:t xml:space="preserve"> (τον Απρίλιο του 2023 δημοσιεύθηκε το ΦΕΚ με το εγκεκριμένο </w:t>
      </w:r>
      <w:r w:rsidRPr="000E7307">
        <w:rPr>
          <w:rFonts w:ascii="Times New Roman" w:hAnsi="Times New Roman"/>
          <w:bCs/>
          <w:color w:val="000000"/>
          <w:bdr w:val="none" w:sz="0" w:space="0" w:color="auto" w:frame="1"/>
        </w:rPr>
        <w:t>Ειδικό Σχέδιο Χωρικής Ανάπτυξης Στρατηγικής Επένδυσης - ΕΣΧΑΣΕ).</w:t>
      </w:r>
      <w:r w:rsidRPr="000E7307">
        <w:rPr>
          <w:rFonts w:ascii="Times New Roman" w:hAnsi="Times New Roman"/>
          <w:color w:val="000000"/>
        </w:rPr>
        <w:t> </w:t>
      </w:r>
    </w:p>
    <w:p w:rsidR="003D4017" w:rsidRPr="008913D5" w:rsidRDefault="003D4017" w:rsidP="003D4017">
      <w:pPr>
        <w:shd w:val="clear" w:color="auto" w:fill="FFFFFF"/>
        <w:spacing w:after="0" w:line="240" w:lineRule="auto"/>
        <w:jc w:val="both"/>
        <w:textAlignment w:val="baseline"/>
        <w:rPr>
          <w:rFonts w:ascii="Times New Roman" w:hAnsi="Times New Roman"/>
        </w:rPr>
      </w:pPr>
      <w:r w:rsidRPr="000E7307">
        <w:rPr>
          <w:rFonts w:ascii="Times New Roman" w:hAnsi="Times New Roman"/>
        </w:rPr>
        <w:t xml:space="preserve">- Ο ολλανδικός όμιλος </w:t>
      </w:r>
      <w:proofErr w:type="spellStart"/>
      <w:r w:rsidRPr="000E7307">
        <w:rPr>
          <w:rFonts w:ascii="Times New Roman" w:hAnsi="Times New Roman"/>
        </w:rPr>
        <w:t>Ten</w:t>
      </w:r>
      <w:proofErr w:type="spellEnd"/>
      <w:r w:rsidRPr="000E7307">
        <w:rPr>
          <w:rFonts w:ascii="Times New Roman" w:hAnsi="Times New Roman"/>
        </w:rPr>
        <w:t xml:space="preserve"> </w:t>
      </w:r>
      <w:proofErr w:type="spellStart"/>
      <w:r w:rsidRPr="000E7307">
        <w:rPr>
          <w:rFonts w:ascii="Times New Roman" w:hAnsi="Times New Roman"/>
        </w:rPr>
        <w:t>Brinke</w:t>
      </w:r>
      <w:proofErr w:type="spellEnd"/>
      <w:r w:rsidRPr="000E7307">
        <w:rPr>
          <w:rFonts w:ascii="Times New Roman" w:hAnsi="Times New Roman"/>
        </w:rPr>
        <w:t xml:space="preserve"> μέσω της θυγατρικής του </w:t>
      </w:r>
      <w:proofErr w:type="spellStart"/>
      <w:r w:rsidRPr="000E7307">
        <w:rPr>
          <w:rFonts w:ascii="Times New Roman" w:hAnsi="Times New Roman"/>
        </w:rPr>
        <w:t>Ten</w:t>
      </w:r>
      <w:proofErr w:type="spellEnd"/>
      <w:r w:rsidRPr="000E7307">
        <w:rPr>
          <w:rFonts w:ascii="Times New Roman" w:hAnsi="Times New Roman"/>
        </w:rPr>
        <w:t xml:space="preserve"> </w:t>
      </w:r>
      <w:proofErr w:type="spellStart"/>
      <w:r w:rsidRPr="000E7307">
        <w:rPr>
          <w:rFonts w:ascii="Times New Roman" w:hAnsi="Times New Roman"/>
        </w:rPr>
        <w:t>Brinke</w:t>
      </w:r>
      <w:proofErr w:type="spellEnd"/>
      <w:r w:rsidRPr="000E7307">
        <w:rPr>
          <w:rFonts w:ascii="Times New Roman" w:hAnsi="Times New Roman"/>
        </w:rPr>
        <w:t xml:space="preserve"> </w:t>
      </w:r>
      <w:proofErr w:type="spellStart"/>
      <w:r w:rsidRPr="000E7307">
        <w:rPr>
          <w:rFonts w:ascii="Times New Roman" w:hAnsi="Times New Roman"/>
        </w:rPr>
        <w:t>Hellas</w:t>
      </w:r>
      <w:proofErr w:type="spellEnd"/>
      <w:r w:rsidRPr="000E7307">
        <w:rPr>
          <w:rFonts w:ascii="Times New Roman" w:hAnsi="Times New Roman"/>
        </w:rPr>
        <w:t xml:space="preserve"> υλοποιεί από το 2021 επενδυτικό </w:t>
      </w:r>
      <w:proofErr w:type="spellStart"/>
      <w:r w:rsidRPr="000E7307">
        <w:rPr>
          <w:rFonts w:ascii="Times New Roman" w:hAnsi="Times New Roman"/>
        </w:rPr>
        <w:t>πρόγραµµα</w:t>
      </w:r>
      <w:proofErr w:type="spellEnd"/>
      <w:r w:rsidRPr="000E7307">
        <w:rPr>
          <w:rFonts w:ascii="Times New Roman" w:hAnsi="Times New Roman"/>
        </w:rPr>
        <w:t xml:space="preserve"> της τάξεως των 150 εκατ. ευρώ για την ανάπτυξη ακινήτων στην ελληνική αγορά. Επιπλέον, η </w:t>
      </w:r>
      <w:proofErr w:type="spellStart"/>
      <w:r w:rsidRPr="000E7307">
        <w:rPr>
          <w:rFonts w:ascii="Times New Roman" w:hAnsi="Times New Roman"/>
        </w:rPr>
        <w:t>Ten</w:t>
      </w:r>
      <w:proofErr w:type="spellEnd"/>
      <w:r w:rsidRPr="000E7307">
        <w:rPr>
          <w:rFonts w:ascii="Times New Roman" w:hAnsi="Times New Roman"/>
        </w:rPr>
        <w:t xml:space="preserve"> </w:t>
      </w:r>
      <w:proofErr w:type="spellStart"/>
      <w:r w:rsidRPr="000E7307">
        <w:rPr>
          <w:rFonts w:ascii="Times New Roman" w:hAnsi="Times New Roman"/>
        </w:rPr>
        <w:t>Brinke</w:t>
      </w:r>
      <w:proofErr w:type="spellEnd"/>
      <w:r w:rsidRPr="000E7307">
        <w:rPr>
          <w:rFonts w:ascii="Times New Roman" w:hAnsi="Times New Roman"/>
        </w:rPr>
        <w:t xml:space="preserve"> </w:t>
      </w:r>
      <w:proofErr w:type="spellStart"/>
      <w:r w:rsidRPr="000E7307">
        <w:rPr>
          <w:rFonts w:ascii="Times New Roman" w:hAnsi="Times New Roman"/>
        </w:rPr>
        <w:t>Hellas</w:t>
      </w:r>
      <w:proofErr w:type="spellEnd"/>
      <w:r w:rsidRPr="000E7307">
        <w:rPr>
          <w:rFonts w:ascii="Times New Roman" w:hAnsi="Times New Roman"/>
        </w:rPr>
        <w:t xml:space="preserve"> προγραμματίζει επενδύσεις ύψους 500 εκατ. ευρώ στην ελληνική αγορά ακινήτων, σε συνεργασία με τον όμιλο </w:t>
      </w:r>
      <w:proofErr w:type="spellStart"/>
      <w:r w:rsidRPr="000E7307">
        <w:rPr>
          <w:rFonts w:ascii="Times New Roman" w:hAnsi="Times New Roman"/>
        </w:rPr>
        <w:t>Φουρλή</w:t>
      </w:r>
      <w:proofErr w:type="spellEnd"/>
      <w:r w:rsidRPr="000E7307">
        <w:rPr>
          <w:rFonts w:ascii="Times New Roman" w:hAnsi="Times New Roman"/>
        </w:rPr>
        <w:t xml:space="preserve"> δια μέσου της </w:t>
      </w:r>
      <w:r w:rsidRPr="000E7307">
        <w:rPr>
          <w:rFonts w:ascii="Times New Roman" w:hAnsi="Times New Roman"/>
          <w:lang w:val="en-US"/>
        </w:rPr>
        <w:t>Trade</w:t>
      </w:r>
      <w:r w:rsidRPr="000E7307">
        <w:rPr>
          <w:rFonts w:ascii="Times New Roman" w:hAnsi="Times New Roman"/>
        </w:rPr>
        <w:t xml:space="preserve"> </w:t>
      </w:r>
      <w:r w:rsidRPr="000E7307">
        <w:rPr>
          <w:rFonts w:ascii="Times New Roman" w:hAnsi="Times New Roman"/>
          <w:lang w:val="en-US"/>
        </w:rPr>
        <w:t>Estates</w:t>
      </w:r>
      <w:r w:rsidRPr="000E7307">
        <w:rPr>
          <w:rFonts w:ascii="Times New Roman" w:hAnsi="Times New Roman"/>
        </w:rPr>
        <w:t>.</w:t>
      </w:r>
      <w:r w:rsidRPr="009D7EAB">
        <w:rPr>
          <w:rFonts w:ascii="Times New Roman" w:hAnsi="Times New Roman"/>
        </w:rPr>
        <w:t xml:space="preserve"> </w:t>
      </w:r>
    </w:p>
    <w:p w:rsidR="003D4017" w:rsidRPr="009D7EAB" w:rsidRDefault="003D4017" w:rsidP="003D4017">
      <w:pPr>
        <w:jc w:val="both"/>
        <w:rPr>
          <w:rFonts w:ascii="Times New Roman" w:hAnsi="Times New Roman"/>
        </w:rPr>
      </w:pPr>
    </w:p>
    <w:p w:rsidR="003D4017" w:rsidRDefault="003D4017" w:rsidP="00891C5E">
      <w:pPr>
        <w:jc w:val="both"/>
        <w:rPr>
          <w:rFonts w:ascii="Times New Roman" w:hAnsi="Times New Roman"/>
        </w:rPr>
      </w:pPr>
    </w:p>
    <w:p w:rsidR="00891C5E" w:rsidRPr="00BB1BC6" w:rsidRDefault="00891C5E" w:rsidP="000C41B0">
      <w:pPr>
        <w:jc w:val="both"/>
        <w:rPr>
          <w:rFonts w:ascii="Times New Roman" w:hAnsi="Times New Roman"/>
          <w:color w:val="548DD4" w:themeColor="text2" w:themeTint="99"/>
          <w:sz w:val="24"/>
          <w:szCs w:val="24"/>
        </w:rPr>
      </w:pPr>
      <w:r w:rsidRPr="00BB1BC6">
        <w:rPr>
          <w:rFonts w:ascii="Times New Roman" w:hAnsi="Times New Roman"/>
          <w:color w:val="548DD4" w:themeColor="text2" w:themeTint="99"/>
          <w:sz w:val="24"/>
          <w:szCs w:val="24"/>
        </w:rPr>
        <w:t>Θεσμικό πλαίσιο οικονομικής συνεργασίας Ελλάδας - Ολλανδίας</w:t>
      </w:r>
    </w:p>
    <w:p w:rsidR="00891C5E" w:rsidRPr="00B47EF0" w:rsidRDefault="00891C5E" w:rsidP="00891C5E">
      <w:pPr>
        <w:rPr>
          <w:rFonts w:ascii="Times New Roman" w:hAnsi="Times New Roman"/>
        </w:rPr>
      </w:pPr>
      <w:r w:rsidRPr="00B47EF0">
        <w:rPr>
          <w:rFonts w:ascii="Times New Roman" w:hAnsi="Times New Roman"/>
        </w:rPr>
        <w:t>Συμφωνία Αποφυγής Διπλής Φορολογίας με την Ελλάδα:</w:t>
      </w:r>
    </w:p>
    <w:p w:rsidR="00891C5E" w:rsidRPr="00B47EF0" w:rsidRDefault="00891C5E" w:rsidP="00891C5E">
      <w:pPr>
        <w:jc w:val="both"/>
        <w:rPr>
          <w:rFonts w:ascii="Times New Roman" w:hAnsi="Times New Roman"/>
        </w:rPr>
      </w:pPr>
      <w:r w:rsidRPr="00B47EF0">
        <w:rPr>
          <w:rFonts w:ascii="Times New Roman" w:hAnsi="Times New Roman"/>
        </w:rPr>
        <w:t xml:space="preserve">Συμφωνία Αποφυγής Διπλής Φορολογίας και Αποτροπής της Φοροδιαφυγής εν </w:t>
      </w:r>
      <w:proofErr w:type="spellStart"/>
      <w:r w:rsidRPr="00B47EF0">
        <w:rPr>
          <w:rFonts w:ascii="Times New Roman" w:hAnsi="Times New Roman"/>
        </w:rPr>
        <w:t>σχέσει</w:t>
      </w:r>
      <w:proofErr w:type="spellEnd"/>
      <w:r w:rsidRPr="00B47EF0">
        <w:rPr>
          <w:rFonts w:ascii="Times New Roman" w:hAnsi="Times New Roman"/>
        </w:rPr>
        <w:t xml:space="preserve"> προς τους φόρους εισοδήματος και κεφαλαίου μετά του πρωτοκόλλου αυτής μεταξύ της Ελλάδας και της Ολλανδίας (1981, N.1455/1984, ΦΕΚ 89/Α/18-6-1984). Στις 18-1-2006  υπεγράφη Πρωτόκολλο τροποποίησης της εν λόγω Συμφωνίας, το οποίο ετέθη σε ισχύ από 1.7.2006 (N3464/2006, ΦΕΚ124/Α/16-6-06).</w:t>
      </w:r>
    </w:p>
    <w:p w:rsidR="00891C5E" w:rsidRPr="00B47EF0" w:rsidRDefault="003F6E2B" w:rsidP="00891C5E">
      <w:pPr>
        <w:rPr>
          <w:rFonts w:ascii="Times New Roman" w:hAnsi="Times New Roman"/>
        </w:rPr>
      </w:pPr>
      <w:hyperlink r:id="rId18" w:history="1">
        <w:r w:rsidR="00891C5E" w:rsidRPr="00B47EF0">
          <w:rPr>
            <w:rStyle w:val="Hyperlink"/>
            <w:rFonts w:ascii="Times New Roman" w:hAnsi="Times New Roman"/>
          </w:rPr>
          <w:t>https://wetten.overheid.nl/BWBR0007906/1997-06-19</w:t>
        </w:r>
      </w:hyperlink>
    </w:p>
    <w:p w:rsidR="00891C5E" w:rsidRPr="00B47EF0" w:rsidRDefault="00891C5E" w:rsidP="00891C5E">
      <w:pPr>
        <w:jc w:val="both"/>
        <w:rPr>
          <w:rFonts w:ascii="Times New Roman" w:hAnsi="Times New Roman"/>
        </w:rPr>
      </w:pPr>
      <w:r w:rsidRPr="00B47EF0">
        <w:rPr>
          <w:rFonts w:ascii="Times New Roman" w:hAnsi="Times New Roman"/>
        </w:rPr>
        <w:t>Συμφωνία Ολλανδίας - Ελλάδας για την αμοιβαία απαλλαγή από φόρους εισοδήματος από ορισμένα οφέλη που προκύπτουν από διεθνείς ναυτιλιακές ή αεροπορικές εταιρείες.</w:t>
      </w:r>
    </w:p>
    <w:p w:rsidR="00891C5E" w:rsidRDefault="003F6E2B" w:rsidP="00891C5E">
      <w:pPr>
        <w:rPr>
          <w:rFonts w:ascii="Times New Roman" w:hAnsi="Times New Roman"/>
        </w:rPr>
      </w:pPr>
      <w:hyperlink r:id="rId19" w:history="1">
        <w:r w:rsidR="00891C5E" w:rsidRPr="00B47EF0">
          <w:rPr>
            <w:rStyle w:val="Hyperlink"/>
            <w:rFonts w:ascii="Times New Roman" w:hAnsi="Times New Roman"/>
          </w:rPr>
          <w:t>https://wetten.overheid.nl/BWBV0004807/1951-07-26</w:t>
        </w:r>
      </w:hyperlink>
    </w:p>
    <w:p w:rsidR="00891C5E" w:rsidRPr="0095445E" w:rsidRDefault="00891C5E" w:rsidP="00891C5E">
      <w:pPr>
        <w:rPr>
          <w:rFonts w:ascii="Times New Roman" w:hAnsi="Times New Roman"/>
        </w:rPr>
      </w:pPr>
    </w:p>
    <w:p w:rsidR="00891C5E" w:rsidRDefault="00891C5E" w:rsidP="00891C5E">
      <w:pPr>
        <w:pStyle w:val="Heading2"/>
        <w:rPr>
          <w:rFonts w:ascii="Times New Roman" w:hAnsi="Times New Roman"/>
          <w:lang w:val="en-US"/>
        </w:rPr>
      </w:pPr>
      <w:bookmarkStart w:id="52" w:name="_Toc137814971"/>
      <w:r w:rsidRPr="00B47EF0">
        <w:rPr>
          <w:rFonts w:ascii="Times New Roman" w:hAnsi="Times New Roman"/>
        </w:rPr>
        <w:t>Απολογισμός δράσεων οικονομικής διπλωματίας 20</w:t>
      </w:r>
      <w:r>
        <w:rPr>
          <w:rFonts w:ascii="Times New Roman" w:hAnsi="Times New Roman"/>
          <w:lang w:val="en-US"/>
        </w:rPr>
        <w:t>2</w:t>
      </w:r>
      <w:r w:rsidR="006F3147">
        <w:rPr>
          <w:rFonts w:ascii="Times New Roman" w:hAnsi="Times New Roman"/>
          <w:lang w:val="en-US"/>
        </w:rPr>
        <w:t>2</w:t>
      </w:r>
      <w:bookmarkEnd w:id="52"/>
    </w:p>
    <w:p w:rsidR="006F3147" w:rsidRDefault="006F3147" w:rsidP="006F3147">
      <w:pPr>
        <w:rPr>
          <w:lang w:val="en-US"/>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Κατά το 2022 το Γραφείο ΟΕΥ Χάγης ανέπτυξε σειρά δράσεων σε διάφορους τομείς, οι οποίες αποσκοπούσαν, ανάμεσα σε άλλα, στην προσφορά εξειδικευμένης πληροφόρησης σε ελληνικούς φορείς και επιχειρήσεις, στην παροχή αρωγής σε φορείς λ.χ. κατά τη διοργάνωση της συμμετοχής τους σε διεθνείς εκθέσεις στην Ολλανδία, στην ενημέρωση και προστασία των ελληνικών επιχειρήσεων σχετικά με τους κινδύνους επιχειρηματικής εξαπάτησης στην χώρα και στην προστασία των ελληνικών προϊόντων στην εδώ αγορά.</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lang w:val="en-US"/>
        </w:rPr>
        <w:t>To</w:t>
      </w:r>
      <w:r w:rsidRPr="000E7307">
        <w:rPr>
          <w:rFonts w:ascii="Times New Roman" w:hAnsi="Times New Roman"/>
        </w:rPr>
        <w:t xml:space="preserve"> Γραφείο μας εκπόνησε εκτός προγραμματισμού τις κάτωθι  έρευνες αγοράς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Η αγορά καλλυντικών στην Ολλανδία</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Ο τομέας των οπωροκηπευτικών στην Ολλανδία</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lastRenderedPageBreak/>
        <w:t>- Συνεργασία ολλανδικών πανεπιστήμιων και επιχειρήσεων –«Το Χρυσό Τρίγωνο»</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Ο τομέας της ανθοκομίας στην Ολλανδία</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Ο τομέας υψηλής τεχνολογίας στην Ολλανδία</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Ορισμένες εκ των ανωτέρω ερευνών λόγω ευρείας απήχησης αναδημοσιεύθηκαν σε κλαδικά περιοδικά και σε περιοδικά ενημέρωσης για οικονομικά θέματα </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w:t>
      </w:r>
      <w:proofErr w:type="spellStart"/>
      <w:r w:rsidRPr="000E7307">
        <w:rPr>
          <w:rFonts w:ascii="Times New Roman" w:hAnsi="Times New Roman"/>
        </w:rPr>
        <w:t>Συνδιοργάνωση</w:t>
      </w:r>
      <w:proofErr w:type="spellEnd"/>
      <w:r w:rsidRPr="000E7307">
        <w:rPr>
          <w:rFonts w:ascii="Times New Roman" w:hAnsi="Times New Roman"/>
        </w:rPr>
        <w:t xml:space="preserve"> ημερίδας Γραφείου ΟΕΥ με ολλανδική επιχειρηματική ένωση HOGIAF  με θέμα την αγορά ακινήτων στην Ελλάδα (</w:t>
      </w:r>
      <w:proofErr w:type="spellStart"/>
      <w:r w:rsidRPr="000E7307">
        <w:rPr>
          <w:rFonts w:ascii="Times New Roman" w:hAnsi="Times New Roman"/>
        </w:rPr>
        <w:t>Αμστερνταμ</w:t>
      </w:r>
      <w:proofErr w:type="spellEnd"/>
      <w:r w:rsidRPr="000E7307">
        <w:rPr>
          <w:rFonts w:ascii="Times New Roman" w:hAnsi="Times New Roman"/>
        </w:rPr>
        <w:t xml:space="preserve"> 25 Ιανουαρίου 2022)</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-Επιχειρηματική αποστολή HEMEXPO στις 14 Μαρτίου στις εγκαταστάσεις της DAMEN </w:t>
      </w:r>
      <w:proofErr w:type="spellStart"/>
      <w:r w:rsidRPr="000E7307">
        <w:rPr>
          <w:rFonts w:ascii="Times New Roman" w:hAnsi="Times New Roman"/>
        </w:rPr>
        <w:t>shipyards</w:t>
      </w:r>
      <w:proofErr w:type="spellEnd"/>
      <w:r w:rsidRPr="000E7307">
        <w:rPr>
          <w:rFonts w:ascii="Times New Roman" w:hAnsi="Times New Roman"/>
        </w:rPr>
        <w:t>, όπου  πραγματοποιήθηκαν B2B συναντήσεις  και υπεγράφη Μνημόνιο Κατανόησης (</w:t>
      </w:r>
      <w:proofErr w:type="spellStart"/>
      <w:r w:rsidRPr="000E7307">
        <w:rPr>
          <w:rFonts w:ascii="Times New Roman" w:hAnsi="Times New Roman"/>
        </w:rPr>
        <w:t>MoU</w:t>
      </w:r>
      <w:proofErr w:type="spellEnd"/>
      <w:r w:rsidRPr="000E7307">
        <w:rPr>
          <w:rFonts w:ascii="Times New Roman" w:hAnsi="Times New Roman"/>
        </w:rPr>
        <w:t xml:space="preserve">)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-Συμμετοχή Γραφείου σε έκθεση ιδιωτικής  </w:t>
      </w:r>
      <w:proofErr w:type="spellStart"/>
      <w:r w:rsidRPr="000E7307">
        <w:rPr>
          <w:rFonts w:ascii="Times New Roman" w:hAnsi="Times New Roman"/>
        </w:rPr>
        <w:t>ετικέττας</w:t>
      </w:r>
      <w:proofErr w:type="spellEnd"/>
      <w:r w:rsidRPr="000E7307">
        <w:rPr>
          <w:rFonts w:ascii="Times New Roman" w:hAnsi="Times New Roman"/>
        </w:rPr>
        <w:t xml:space="preserve"> PLMA στο </w:t>
      </w:r>
      <w:proofErr w:type="spellStart"/>
      <w:r w:rsidRPr="000E7307">
        <w:rPr>
          <w:rFonts w:ascii="Times New Roman" w:hAnsi="Times New Roman"/>
        </w:rPr>
        <w:t>Αμστερνταμ</w:t>
      </w:r>
      <w:proofErr w:type="spellEnd"/>
      <w:r w:rsidRPr="000E7307">
        <w:rPr>
          <w:rFonts w:ascii="Times New Roman" w:hAnsi="Times New Roman"/>
        </w:rPr>
        <w:t xml:space="preserve"> 31/5-1/6/2022. Οργάνωση συμμετοχής: </w:t>
      </w:r>
      <w:proofErr w:type="spellStart"/>
      <w:r w:rsidRPr="000E7307">
        <w:rPr>
          <w:rFonts w:ascii="Times New Roman" w:hAnsi="Times New Roman"/>
        </w:rPr>
        <w:t>Enterpise</w:t>
      </w:r>
      <w:proofErr w:type="spellEnd"/>
      <w:r w:rsidRPr="000E7307">
        <w:rPr>
          <w:rFonts w:ascii="Times New Roman" w:hAnsi="Times New Roman"/>
        </w:rPr>
        <w:t xml:space="preserve"> </w:t>
      </w:r>
      <w:proofErr w:type="spellStart"/>
      <w:r w:rsidRPr="000E7307">
        <w:rPr>
          <w:rFonts w:ascii="Times New Roman" w:hAnsi="Times New Roman"/>
        </w:rPr>
        <w:t>Greece</w:t>
      </w:r>
      <w:proofErr w:type="spellEnd"/>
      <w:r w:rsidRPr="000E7307">
        <w:rPr>
          <w:rFonts w:ascii="Times New Roman" w:hAnsi="Times New Roman"/>
        </w:rPr>
        <w:t xml:space="preserve">, </w:t>
      </w:r>
      <w:proofErr w:type="spellStart"/>
      <w:r w:rsidRPr="000E7307">
        <w:rPr>
          <w:rFonts w:ascii="Times New Roman" w:hAnsi="Times New Roman"/>
        </w:rPr>
        <w:t>Promo</w:t>
      </w:r>
      <w:proofErr w:type="spellEnd"/>
      <w:r w:rsidRPr="000E7307">
        <w:rPr>
          <w:rFonts w:ascii="Times New Roman" w:hAnsi="Times New Roman"/>
        </w:rPr>
        <w:t xml:space="preserve"> </w:t>
      </w:r>
      <w:proofErr w:type="spellStart"/>
      <w:r w:rsidRPr="000E7307">
        <w:rPr>
          <w:rFonts w:ascii="Times New Roman" w:hAnsi="Times New Roman"/>
        </w:rPr>
        <w:t>Solution</w:t>
      </w:r>
      <w:proofErr w:type="spellEnd"/>
      <w:r w:rsidRPr="000E7307">
        <w:rPr>
          <w:rFonts w:ascii="Times New Roman" w:hAnsi="Times New Roman"/>
        </w:rPr>
        <w:t xml:space="preserve"> και </w:t>
      </w:r>
      <w:proofErr w:type="spellStart"/>
      <w:r w:rsidRPr="000E7307">
        <w:rPr>
          <w:rFonts w:ascii="Times New Roman" w:hAnsi="Times New Roman"/>
        </w:rPr>
        <w:t>Great</w:t>
      </w:r>
      <w:proofErr w:type="spellEnd"/>
      <w:r w:rsidRPr="000E7307">
        <w:rPr>
          <w:rFonts w:ascii="Times New Roman" w:hAnsi="Times New Roman"/>
        </w:rPr>
        <w:t xml:space="preserve"> </w:t>
      </w:r>
      <w:proofErr w:type="spellStart"/>
      <w:r w:rsidRPr="000E7307">
        <w:rPr>
          <w:rFonts w:ascii="Times New Roman" w:hAnsi="Times New Roman"/>
        </w:rPr>
        <w:t>Exhibition</w:t>
      </w:r>
      <w:proofErr w:type="spellEnd"/>
      <w:r w:rsidRPr="000E7307">
        <w:rPr>
          <w:rFonts w:ascii="Times New Roman" w:hAnsi="Times New Roman"/>
        </w:rPr>
        <w:t xml:space="preserve"> </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Συμμετοχή Γραφείου σε έκθεση ναυτιλίας </w:t>
      </w:r>
      <w:proofErr w:type="spellStart"/>
      <w:r w:rsidRPr="000E7307">
        <w:rPr>
          <w:rFonts w:ascii="Times New Roman" w:hAnsi="Times New Roman"/>
        </w:rPr>
        <w:t>Breakbulk</w:t>
      </w:r>
      <w:proofErr w:type="spellEnd"/>
      <w:r w:rsidRPr="000E7307">
        <w:rPr>
          <w:rFonts w:ascii="Times New Roman" w:hAnsi="Times New Roman"/>
        </w:rPr>
        <w:t xml:space="preserve"> </w:t>
      </w:r>
      <w:proofErr w:type="spellStart"/>
      <w:r w:rsidRPr="000E7307">
        <w:rPr>
          <w:rFonts w:ascii="Times New Roman" w:hAnsi="Times New Roman"/>
        </w:rPr>
        <w:t>Europe</w:t>
      </w:r>
      <w:proofErr w:type="spellEnd"/>
      <w:r w:rsidRPr="000E7307">
        <w:rPr>
          <w:rFonts w:ascii="Times New Roman" w:hAnsi="Times New Roman"/>
        </w:rPr>
        <w:t xml:space="preserve"> . Ρότερνταμ 17-19 </w:t>
      </w:r>
      <w:proofErr w:type="spellStart"/>
      <w:r w:rsidRPr="000E7307">
        <w:rPr>
          <w:rFonts w:ascii="Times New Roman" w:hAnsi="Times New Roman"/>
        </w:rPr>
        <w:t>Μαίου</w:t>
      </w:r>
      <w:proofErr w:type="spellEnd"/>
      <w:r w:rsidRPr="000E7307">
        <w:rPr>
          <w:rFonts w:ascii="Times New Roman" w:hAnsi="Times New Roman"/>
        </w:rPr>
        <w:t xml:space="preserve"> 2022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w:t>
      </w:r>
      <w:proofErr w:type="spellStart"/>
      <w:r w:rsidRPr="000E7307">
        <w:rPr>
          <w:rFonts w:ascii="Times New Roman" w:hAnsi="Times New Roman"/>
        </w:rPr>
        <w:t>Συνδιοργάνωση</w:t>
      </w:r>
      <w:proofErr w:type="spellEnd"/>
      <w:r w:rsidRPr="000E7307">
        <w:rPr>
          <w:rFonts w:ascii="Times New Roman" w:hAnsi="Times New Roman"/>
        </w:rPr>
        <w:t xml:space="preserve"> του Γραφείου ΟΕΥ με εταιρεία </w:t>
      </w:r>
      <w:proofErr w:type="spellStart"/>
      <w:r w:rsidRPr="000E7307">
        <w:rPr>
          <w:rFonts w:ascii="Times New Roman" w:hAnsi="Times New Roman"/>
        </w:rPr>
        <w:t>Olijfdedrijfγια</w:t>
      </w:r>
      <w:proofErr w:type="spellEnd"/>
      <w:r w:rsidRPr="000E7307">
        <w:rPr>
          <w:rFonts w:ascii="Times New Roman" w:hAnsi="Times New Roman"/>
        </w:rPr>
        <w:t xml:space="preserve"> διεθνή διαγωνισμό γευσιγνωσίας ελαιολάδου </w:t>
      </w:r>
      <w:proofErr w:type="spellStart"/>
      <w:r w:rsidRPr="000E7307">
        <w:rPr>
          <w:rFonts w:ascii="Times New Roman" w:hAnsi="Times New Roman"/>
        </w:rPr>
        <w:t>Amsterdam</w:t>
      </w:r>
      <w:proofErr w:type="spellEnd"/>
      <w:r w:rsidRPr="000E7307">
        <w:rPr>
          <w:rFonts w:ascii="Times New Roman" w:hAnsi="Times New Roman"/>
        </w:rPr>
        <w:t xml:space="preserve"> </w:t>
      </w:r>
      <w:proofErr w:type="spellStart"/>
      <w:r w:rsidRPr="000E7307">
        <w:rPr>
          <w:rFonts w:ascii="Times New Roman" w:hAnsi="Times New Roman"/>
        </w:rPr>
        <w:t>International</w:t>
      </w:r>
      <w:proofErr w:type="spellEnd"/>
      <w:r w:rsidRPr="000E7307">
        <w:rPr>
          <w:rFonts w:ascii="Times New Roman" w:hAnsi="Times New Roman"/>
        </w:rPr>
        <w:t xml:space="preserve"> </w:t>
      </w:r>
      <w:proofErr w:type="spellStart"/>
      <w:r w:rsidRPr="000E7307">
        <w:rPr>
          <w:rFonts w:ascii="Times New Roman" w:hAnsi="Times New Roman"/>
        </w:rPr>
        <w:t>Olive</w:t>
      </w:r>
      <w:proofErr w:type="spellEnd"/>
      <w:r w:rsidRPr="000E7307">
        <w:rPr>
          <w:rFonts w:ascii="Times New Roman" w:hAnsi="Times New Roman"/>
        </w:rPr>
        <w:t xml:space="preserve"> </w:t>
      </w:r>
      <w:proofErr w:type="spellStart"/>
      <w:r w:rsidRPr="000E7307">
        <w:rPr>
          <w:rFonts w:ascii="Times New Roman" w:hAnsi="Times New Roman"/>
        </w:rPr>
        <w:t>Oil</w:t>
      </w:r>
      <w:proofErr w:type="spellEnd"/>
      <w:r w:rsidRPr="000E7307">
        <w:rPr>
          <w:rFonts w:ascii="Times New Roman" w:hAnsi="Times New Roman"/>
        </w:rPr>
        <w:t xml:space="preserve"> </w:t>
      </w:r>
      <w:proofErr w:type="spellStart"/>
      <w:r w:rsidRPr="000E7307">
        <w:rPr>
          <w:rFonts w:ascii="Times New Roman" w:hAnsi="Times New Roman"/>
        </w:rPr>
        <w:t>Competition</w:t>
      </w:r>
      <w:proofErr w:type="spellEnd"/>
      <w:r w:rsidRPr="000E7307">
        <w:rPr>
          <w:rFonts w:ascii="Times New Roman" w:hAnsi="Times New Roman"/>
        </w:rPr>
        <w:t xml:space="preserve"> με συμμετοχή 30 ελληνικών επιχειρήσεων και βράβευση 6 εξ αυτών</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Συμμετοχή </w:t>
      </w:r>
      <w:proofErr w:type="spellStart"/>
      <w:r w:rsidRPr="000E7307">
        <w:rPr>
          <w:rFonts w:ascii="Times New Roman" w:hAnsi="Times New Roman"/>
        </w:rPr>
        <w:t>Greek</w:t>
      </w:r>
      <w:proofErr w:type="spellEnd"/>
      <w:r w:rsidRPr="000E7307">
        <w:rPr>
          <w:rFonts w:ascii="Times New Roman" w:hAnsi="Times New Roman"/>
        </w:rPr>
        <w:t xml:space="preserve"> </w:t>
      </w:r>
      <w:proofErr w:type="spellStart"/>
      <w:r w:rsidRPr="000E7307">
        <w:rPr>
          <w:rFonts w:ascii="Times New Roman" w:hAnsi="Times New Roman"/>
        </w:rPr>
        <w:t>Luxury</w:t>
      </w:r>
      <w:proofErr w:type="spellEnd"/>
      <w:r w:rsidRPr="000E7307">
        <w:rPr>
          <w:rFonts w:ascii="Times New Roman" w:hAnsi="Times New Roman"/>
        </w:rPr>
        <w:t xml:space="preserve"> </w:t>
      </w:r>
      <w:proofErr w:type="spellStart"/>
      <w:r w:rsidRPr="000E7307">
        <w:rPr>
          <w:rFonts w:ascii="Times New Roman" w:hAnsi="Times New Roman"/>
        </w:rPr>
        <w:t>Tourism</w:t>
      </w:r>
      <w:proofErr w:type="spellEnd"/>
      <w:r w:rsidRPr="000E7307">
        <w:rPr>
          <w:rFonts w:ascii="Times New Roman" w:hAnsi="Times New Roman"/>
        </w:rPr>
        <w:t xml:space="preserve"> </w:t>
      </w:r>
      <w:proofErr w:type="spellStart"/>
      <w:r w:rsidRPr="000E7307">
        <w:rPr>
          <w:rFonts w:ascii="Times New Roman" w:hAnsi="Times New Roman"/>
        </w:rPr>
        <w:t>and</w:t>
      </w:r>
      <w:proofErr w:type="spellEnd"/>
      <w:r w:rsidRPr="000E7307">
        <w:rPr>
          <w:rFonts w:ascii="Times New Roman" w:hAnsi="Times New Roman"/>
        </w:rPr>
        <w:t xml:space="preserve"> </w:t>
      </w:r>
      <w:proofErr w:type="spellStart"/>
      <w:r w:rsidRPr="000E7307">
        <w:rPr>
          <w:rFonts w:ascii="Times New Roman" w:hAnsi="Times New Roman"/>
        </w:rPr>
        <w:t>Gatronomy</w:t>
      </w:r>
      <w:proofErr w:type="spellEnd"/>
      <w:r w:rsidRPr="000E7307">
        <w:rPr>
          <w:rFonts w:ascii="Times New Roman" w:hAnsi="Times New Roman"/>
        </w:rPr>
        <w:t xml:space="preserve"> </w:t>
      </w:r>
      <w:proofErr w:type="spellStart"/>
      <w:r w:rsidRPr="000E7307">
        <w:rPr>
          <w:rFonts w:ascii="Times New Roman" w:hAnsi="Times New Roman"/>
        </w:rPr>
        <w:t>Workshop</w:t>
      </w:r>
      <w:proofErr w:type="spellEnd"/>
      <w:r w:rsidRPr="000E7307">
        <w:rPr>
          <w:rFonts w:ascii="Times New Roman" w:hAnsi="Times New Roman"/>
        </w:rPr>
        <w:t xml:space="preserve"> που διοργάνωσε o ΕΟΤ στο </w:t>
      </w:r>
      <w:proofErr w:type="spellStart"/>
      <w:r w:rsidRPr="000E7307">
        <w:rPr>
          <w:rFonts w:ascii="Times New Roman" w:hAnsi="Times New Roman"/>
        </w:rPr>
        <w:t>Αμστερνταμ</w:t>
      </w:r>
      <w:proofErr w:type="spellEnd"/>
      <w:r w:rsidRPr="000E7307">
        <w:rPr>
          <w:rFonts w:ascii="Times New Roman" w:hAnsi="Times New Roman"/>
        </w:rPr>
        <w:t xml:space="preserve"> στις 27 Οκτωβρίου 2022</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Συμμετοχή του Γραφείου στην  “</w:t>
      </w:r>
      <w:proofErr w:type="spellStart"/>
      <w:r w:rsidRPr="000E7307">
        <w:rPr>
          <w:rFonts w:ascii="Times New Roman" w:hAnsi="Times New Roman"/>
        </w:rPr>
        <w:t>Gastronomy</w:t>
      </w:r>
      <w:proofErr w:type="spellEnd"/>
      <w:r w:rsidRPr="000E7307">
        <w:rPr>
          <w:rFonts w:ascii="Times New Roman" w:hAnsi="Times New Roman"/>
        </w:rPr>
        <w:t xml:space="preserve"> </w:t>
      </w:r>
      <w:proofErr w:type="spellStart"/>
      <w:r w:rsidRPr="000E7307">
        <w:rPr>
          <w:rFonts w:ascii="Times New Roman" w:hAnsi="Times New Roman"/>
        </w:rPr>
        <w:t>Experience</w:t>
      </w:r>
      <w:proofErr w:type="spellEnd"/>
      <w:r w:rsidRPr="000E7307">
        <w:rPr>
          <w:rFonts w:ascii="Times New Roman" w:hAnsi="Times New Roman"/>
        </w:rPr>
        <w:t xml:space="preserve"> "</w:t>
      </w:r>
      <w:proofErr w:type="spellStart"/>
      <w:r w:rsidRPr="000E7307">
        <w:rPr>
          <w:rFonts w:ascii="Times New Roman" w:hAnsi="Times New Roman"/>
        </w:rPr>
        <w:t>Greek</w:t>
      </w:r>
      <w:proofErr w:type="spellEnd"/>
      <w:r w:rsidRPr="000E7307">
        <w:rPr>
          <w:rFonts w:ascii="Times New Roman" w:hAnsi="Times New Roman"/>
        </w:rPr>
        <w:t xml:space="preserve"> </w:t>
      </w:r>
      <w:proofErr w:type="spellStart"/>
      <w:r w:rsidRPr="000E7307">
        <w:rPr>
          <w:rFonts w:ascii="Times New Roman" w:hAnsi="Times New Roman"/>
        </w:rPr>
        <w:t>Flavors</w:t>
      </w:r>
      <w:proofErr w:type="spellEnd"/>
      <w:r w:rsidRPr="000E7307">
        <w:rPr>
          <w:rFonts w:ascii="Times New Roman" w:hAnsi="Times New Roman"/>
        </w:rPr>
        <w:t>", στις 17-18-19 Νοεμβρίου σε ξενοδοχείο της Χάγης</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-Συμμετοχή στις «Ημέρες Πληροφόρησης Επιχειρηματιών» στις 7 Δεκεμβρίου 2022 που </w:t>
      </w:r>
      <w:proofErr w:type="spellStart"/>
      <w:r w:rsidRPr="000E7307">
        <w:rPr>
          <w:rFonts w:ascii="Times New Roman" w:hAnsi="Times New Roman"/>
        </w:rPr>
        <w:t>συδιοργάνωσε</w:t>
      </w:r>
      <w:proofErr w:type="spellEnd"/>
      <w:r w:rsidRPr="000E7307">
        <w:rPr>
          <w:rFonts w:ascii="Times New Roman" w:hAnsi="Times New Roman"/>
        </w:rPr>
        <w:t xml:space="preserve"> το Υπουργείο Εξωτερικών με το ΕΒΕΑ </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Δράσεις στο πλαίσιο της ΕΕ: Συμμετοχή σε ενημερωτικές συναντήσεις των Υπουργείων Οικονομικών, Εξωτερικών και Γεωργίας  εν όψει αντίστοιχων Συμβουλίων Υπουργών  </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Πολυμερής συνεργασία: Ο Προϊστάμενος του Γραφείου ως </w:t>
      </w:r>
      <w:proofErr w:type="spellStart"/>
      <w:r w:rsidRPr="000E7307">
        <w:rPr>
          <w:rFonts w:ascii="Times New Roman" w:hAnsi="Times New Roman"/>
        </w:rPr>
        <w:t>Governor</w:t>
      </w:r>
      <w:proofErr w:type="spellEnd"/>
      <w:r w:rsidRPr="000E7307">
        <w:rPr>
          <w:rFonts w:ascii="Times New Roman" w:hAnsi="Times New Roman"/>
        </w:rPr>
        <w:t xml:space="preserve"> (εκπρόσωπος) και ως  </w:t>
      </w:r>
      <w:proofErr w:type="spellStart"/>
      <w:r w:rsidRPr="000E7307">
        <w:rPr>
          <w:rFonts w:ascii="Times New Roman" w:hAnsi="Times New Roman"/>
        </w:rPr>
        <w:t>Alternate</w:t>
      </w:r>
      <w:proofErr w:type="spellEnd"/>
      <w:r w:rsidRPr="000E7307">
        <w:rPr>
          <w:rFonts w:ascii="Times New Roman" w:hAnsi="Times New Roman"/>
        </w:rPr>
        <w:t xml:space="preserve"> </w:t>
      </w:r>
      <w:proofErr w:type="spellStart"/>
      <w:r w:rsidRPr="000E7307">
        <w:rPr>
          <w:rFonts w:ascii="Times New Roman" w:hAnsi="Times New Roman"/>
        </w:rPr>
        <w:t>Executive</w:t>
      </w:r>
      <w:proofErr w:type="spellEnd"/>
      <w:r w:rsidRPr="000E7307">
        <w:rPr>
          <w:rFonts w:ascii="Times New Roman" w:hAnsi="Times New Roman"/>
        </w:rPr>
        <w:t xml:space="preserve"> </w:t>
      </w:r>
      <w:proofErr w:type="spellStart"/>
      <w:r w:rsidRPr="000E7307">
        <w:rPr>
          <w:rFonts w:ascii="Times New Roman" w:hAnsi="Times New Roman"/>
        </w:rPr>
        <w:t>Director</w:t>
      </w:r>
      <w:proofErr w:type="spellEnd"/>
      <w:r w:rsidRPr="000E7307">
        <w:rPr>
          <w:rFonts w:ascii="Times New Roman" w:hAnsi="Times New Roman"/>
        </w:rPr>
        <w:t xml:space="preserve"> της Ελλάδος στο </w:t>
      </w:r>
      <w:proofErr w:type="spellStart"/>
      <w:r w:rsidRPr="000E7307">
        <w:rPr>
          <w:rFonts w:ascii="Times New Roman" w:hAnsi="Times New Roman"/>
        </w:rPr>
        <w:t>Common</w:t>
      </w:r>
      <w:proofErr w:type="spellEnd"/>
      <w:r w:rsidRPr="000E7307">
        <w:rPr>
          <w:rFonts w:ascii="Times New Roman" w:hAnsi="Times New Roman"/>
        </w:rPr>
        <w:t xml:space="preserve"> </w:t>
      </w:r>
      <w:proofErr w:type="spellStart"/>
      <w:r w:rsidRPr="000E7307">
        <w:rPr>
          <w:rFonts w:ascii="Times New Roman" w:hAnsi="Times New Roman"/>
        </w:rPr>
        <w:t>Fund</w:t>
      </w:r>
      <w:proofErr w:type="spellEnd"/>
      <w:r w:rsidRPr="000E7307">
        <w:rPr>
          <w:rFonts w:ascii="Times New Roman" w:hAnsi="Times New Roman"/>
        </w:rPr>
        <w:t xml:space="preserve"> </w:t>
      </w:r>
      <w:proofErr w:type="spellStart"/>
      <w:r w:rsidRPr="000E7307">
        <w:rPr>
          <w:rFonts w:ascii="Times New Roman" w:hAnsi="Times New Roman"/>
        </w:rPr>
        <w:t>for</w:t>
      </w:r>
      <w:proofErr w:type="spellEnd"/>
      <w:r w:rsidRPr="000E7307">
        <w:rPr>
          <w:rFonts w:ascii="Times New Roman" w:hAnsi="Times New Roman"/>
        </w:rPr>
        <w:t xml:space="preserve">  </w:t>
      </w:r>
      <w:proofErr w:type="spellStart"/>
      <w:r w:rsidRPr="000E7307">
        <w:rPr>
          <w:rFonts w:ascii="Times New Roman" w:hAnsi="Times New Roman"/>
        </w:rPr>
        <w:t>Commodities</w:t>
      </w:r>
      <w:proofErr w:type="spellEnd"/>
      <w:r w:rsidRPr="000E7307">
        <w:rPr>
          <w:rFonts w:ascii="Times New Roman" w:hAnsi="Times New Roman"/>
        </w:rPr>
        <w:t xml:space="preserve"> συμμετείχε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-στην ετήσια συνάντηση των </w:t>
      </w:r>
      <w:proofErr w:type="spellStart"/>
      <w:r w:rsidRPr="000E7307">
        <w:rPr>
          <w:rFonts w:ascii="Times New Roman" w:hAnsi="Times New Roman"/>
        </w:rPr>
        <w:t>Governors</w:t>
      </w:r>
      <w:proofErr w:type="spellEnd"/>
      <w:r w:rsidRPr="000E7307">
        <w:rPr>
          <w:rFonts w:ascii="Times New Roman" w:hAnsi="Times New Roman"/>
        </w:rPr>
        <w:t xml:space="preserve"> (εκπροσώπων) του Οργανισμού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-σε συνάντηση του Εκτελεστικού Συμβουλίου του Οργανισμού</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-σε 5 ομάδες εργασίας</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Δράσεις που πραγματοποιήθηκαν για προσέλκυση Επενδύσεων και επιχειρηματική συνεργασία</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w:t>
      </w:r>
      <w:proofErr w:type="spellStart"/>
      <w:r w:rsidRPr="000E7307">
        <w:rPr>
          <w:rFonts w:ascii="Times New Roman" w:hAnsi="Times New Roman"/>
        </w:rPr>
        <w:t>Συνδιοργάνωση</w:t>
      </w:r>
      <w:proofErr w:type="spellEnd"/>
      <w:r w:rsidRPr="000E7307">
        <w:rPr>
          <w:rFonts w:ascii="Times New Roman" w:hAnsi="Times New Roman"/>
        </w:rPr>
        <w:t xml:space="preserve"> ημερίδας Γραφείου ΟΕΥ με ολλανδική επιχειρηματική ένωση VOCAF  με θέμα την αγορά ακινήτων στην Ελλάδα (</w:t>
      </w:r>
      <w:proofErr w:type="spellStart"/>
      <w:r w:rsidRPr="000E7307">
        <w:rPr>
          <w:rFonts w:ascii="Times New Roman" w:hAnsi="Times New Roman"/>
        </w:rPr>
        <w:t>Αμστερνταμ</w:t>
      </w:r>
      <w:proofErr w:type="spellEnd"/>
      <w:r w:rsidRPr="000E7307">
        <w:rPr>
          <w:rFonts w:ascii="Times New Roman" w:hAnsi="Times New Roman"/>
        </w:rPr>
        <w:t xml:space="preserve"> 25 Ιανουαρίου 2022)</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Ενημέρωση συλλογικών φορέων της ελληνικής αγοράς για τις κλαδικές εκθέσεις που πραγματοποιούνται στην Ολλανδία.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Έρευνα της ολλανδικής αγοράς για την ανεύρεση κατηγοριών ελληνικών προϊόντων με δυνατότητα αύξησης των εξαγωγών τους.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Προσωπική επαφή με υπεύθυνους ολλανδικών επιχειρήσεων.</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Συνεργασία και ενεργός συμμετοχή με ελληνικούς φορείς σε διεθνείς εκθέσεις:</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1.με το </w:t>
      </w:r>
      <w:proofErr w:type="spellStart"/>
      <w:r w:rsidRPr="000E7307">
        <w:rPr>
          <w:rFonts w:ascii="Times New Roman" w:hAnsi="Times New Roman"/>
        </w:rPr>
        <w:t>Enterprise</w:t>
      </w:r>
      <w:proofErr w:type="spellEnd"/>
      <w:r w:rsidRPr="000E7307">
        <w:rPr>
          <w:rFonts w:ascii="Times New Roman" w:hAnsi="Times New Roman"/>
        </w:rPr>
        <w:t xml:space="preserve"> </w:t>
      </w:r>
      <w:proofErr w:type="spellStart"/>
      <w:r w:rsidRPr="000E7307">
        <w:rPr>
          <w:rFonts w:ascii="Times New Roman" w:hAnsi="Times New Roman"/>
        </w:rPr>
        <w:t>Greece</w:t>
      </w:r>
      <w:proofErr w:type="spellEnd"/>
      <w:r w:rsidRPr="000E7307">
        <w:rPr>
          <w:rFonts w:ascii="Times New Roman" w:hAnsi="Times New Roman"/>
        </w:rPr>
        <w:t xml:space="preserve">  για την συμμετοχή στην διεθνή έκθεση PLMA “</w:t>
      </w:r>
      <w:proofErr w:type="spellStart"/>
      <w:r w:rsidRPr="000E7307">
        <w:rPr>
          <w:rFonts w:ascii="Times New Roman" w:hAnsi="Times New Roman"/>
        </w:rPr>
        <w:t>World</w:t>
      </w:r>
      <w:proofErr w:type="spellEnd"/>
      <w:r w:rsidRPr="000E7307">
        <w:rPr>
          <w:rFonts w:ascii="Times New Roman" w:hAnsi="Times New Roman"/>
        </w:rPr>
        <w:t xml:space="preserve"> </w:t>
      </w:r>
      <w:proofErr w:type="spellStart"/>
      <w:r w:rsidRPr="000E7307">
        <w:rPr>
          <w:rFonts w:ascii="Times New Roman" w:hAnsi="Times New Roman"/>
        </w:rPr>
        <w:t>of</w:t>
      </w:r>
      <w:proofErr w:type="spellEnd"/>
      <w:r w:rsidRPr="000E7307">
        <w:rPr>
          <w:rFonts w:ascii="Times New Roman" w:hAnsi="Times New Roman"/>
        </w:rPr>
        <w:t xml:space="preserve"> </w:t>
      </w:r>
      <w:proofErr w:type="spellStart"/>
      <w:r w:rsidRPr="000E7307">
        <w:rPr>
          <w:rFonts w:ascii="Times New Roman" w:hAnsi="Times New Roman"/>
        </w:rPr>
        <w:t>Private</w:t>
      </w:r>
      <w:proofErr w:type="spellEnd"/>
      <w:r w:rsidRPr="000E7307">
        <w:rPr>
          <w:rFonts w:ascii="Times New Roman" w:hAnsi="Times New Roman"/>
        </w:rPr>
        <w:t xml:space="preserve"> </w:t>
      </w:r>
      <w:proofErr w:type="spellStart"/>
      <w:r w:rsidRPr="000E7307">
        <w:rPr>
          <w:rFonts w:ascii="Times New Roman" w:hAnsi="Times New Roman"/>
        </w:rPr>
        <w:t>Label</w:t>
      </w:r>
      <w:proofErr w:type="spellEnd"/>
      <w:r w:rsidRPr="000E7307">
        <w:rPr>
          <w:rFonts w:ascii="Times New Roman" w:hAnsi="Times New Roman"/>
        </w:rPr>
        <w:t xml:space="preserve">” (Μάιος),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2.Με ελληνικές επιχειρήσεις στην METSTRADE 2022 (διεθνής έκθεση ναυτιλίας - ναυτιλιακού εξοπλισμού, 15-17 Νοεμβρίου).</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3.Συμμετοχή στην Έκθεση </w:t>
      </w:r>
      <w:proofErr w:type="spellStart"/>
      <w:r w:rsidRPr="000E7307">
        <w:rPr>
          <w:rFonts w:ascii="Times New Roman" w:hAnsi="Times New Roman"/>
        </w:rPr>
        <w:t>Offshore</w:t>
      </w:r>
      <w:proofErr w:type="spellEnd"/>
      <w:r w:rsidRPr="000E7307">
        <w:rPr>
          <w:rFonts w:ascii="Times New Roman" w:hAnsi="Times New Roman"/>
        </w:rPr>
        <w:t xml:space="preserve"> </w:t>
      </w:r>
      <w:proofErr w:type="spellStart"/>
      <w:r w:rsidRPr="000E7307">
        <w:rPr>
          <w:rFonts w:ascii="Times New Roman" w:hAnsi="Times New Roman"/>
        </w:rPr>
        <w:t>Εnergy</w:t>
      </w:r>
      <w:proofErr w:type="spellEnd"/>
      <w:r w:rsidRPr="000E7307">
        <w:rPr>
          <w:rFonts w:ascii="Times New Roman" w:hAnsi="Times New Roman"/>
        </w:rPr>
        <w:t xml:space="preserve">. 29-30 Νοεμβρίου 2022 στο </w:t>
      </w:r>
      <w:proofErr w:type="spellStart"/>
      <w:r w:rsidRPr="000E7307">
        <w:rPr>
          <w:rFonts w:ascii="Times New Roman" w:hAnsi="Times New Roman"/>
        </w:rPr>
        <w:t>Αμστερνταμ</w:t>
      </w:r>
      <w:proofErr w:type="spellEnd"/>
      <w:r w:rsidRPr="000E7307">
        <w:rPr>
          <w:rFonts w:ascii="Times New Roman" w:hAnsi="Times New Roman"/>
        </w:rPr>
        <w:t xml:space="preserve"> </w:t>
      </w:r>
    </w:p>
    <w:p w:rsidR="006F3147" w:rsidRPr="00A9609C" w:rsidRDefault="006F3147" w:rsidP="006F3147">
      <w:pPr>
        <w:spacing w:after="0" w:line="240" w:lineRule="auto"/>
        <w:jc w:val="both"/>
        <w:rPr>
          <w:rFonts w:ascii="Times New Roman" w:hAnsi="Times New Roman"/>
          <w:highlight w:val="yellow"/>
        </w:rPr>
      </w:pPr>
    </w:p>
    <w:p w:rsidR="006F3147" w:rsidRPr="00A9609C" w:rsidRDefault="006F3147" w:rsidP="006F3147">
      <w:pPr>
        <w:spacing w:after="0" w:line="240" w:lineRule="auto"/>
        <w:jc w:val="both"/>
        <w:rPr>
          <w:rFonts w:ascii="Times New Roman" w:hAnsi="Times New Roman"/>
          <w:highlight w:val="yellow"/>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lastRenderedPageBreak/>
        <w:t xml:space="preserve">Εκπόνηση μηνιαίου ενημερωτικού δελτίου με οικονομικές και επιχειρηματικές ειδήσεις από την Ολλανδία. Αποδέκτες: επιμελητήρια, επαγγελματικές και κλαδικές ενώσεις, </w:t>
      </w:r>
      <w:proofErr w:type="spellStart"/>
      <w:r w:rsidRPr="000E7307">
        <w:rPr>
          <w:rFonts w:ascii="Times New Roman" w:hAnsi="Times New Roman"/>
        </w:rPr>
        <w:t>Ελληνες</w:t>
      </w:r>
      <w:proofErr w:type="spellEnd"/>
      <w:r w:rsidRPr="000E7307">
        <w:rPr>
          <w:rFonts w:ascii="Times New Roman" w:hAnsi="Times New Roman"/>
        </w:rPr>
        <w:t xml:space="preserve"> επιχειρηματίες/εξαγωγείς που έχουν εκδηλώσει το ενδιαφέρον τους για την ολλανδική αγορά  Περίπου  700 αποδέκτες.   </w:t>
      </w:r>
    </w:p>
    <w:p w:rsidR="006F3147" w:rsidRPr="000E7307" w:rsidRDefault="006F3147" w:rsidP="006F3147">
      <w:pPr>
        <w:spacing w:after="0" w:line="240" w:lineRule="auto"/>
        <w:jc w:val="both"/>
        <w:rPr>
          <w:rFonts w:ascii="Times New Roman" w:hAnsi="Times New Roman"/>
        </w:rPr>
      </w:pPr>
    </w:p>
    <w:p w:rsidR="006F3147" w:rsidRPr="000E7307" w:rsidRDefault="00A9609C" w:rsidP="006F3147">
      <w:pPr>
        <w:spacing w:after="0" w:line="240" w:lineRule="auto"/>
        <w:jc w:val="both"/>
        <w:rPr>
          <w:rFonts w:ascii="Times New Roman" w:hAnsi="Times New Roman"/>
        </w:rPr>
      </w:pPr>
      <w:r w:rsidRPr="000E7307">
        <w:rPr>
          <w:rFonts w:ascii="Times New Roman" w:hAnsi="Times New Roman"/>
        </w:rPr>
        <w:t xml:space="preserve">- </w:t>
      </w:r>
      <w:r w:rsidR="006F3147" w:rsidRPr="000E7307">
        <w:rPr>
          <w:rFonts w:ascii="Times New Roman" w:hAnsi="Times New Roman"/>
        </w:rPr>
        <w:t>Δράσεις για την Άρση των Εμποδίων Πρόσβασης στην Αγορά</w:t>
      </w:r>
    </w:p>
    <w:p w:rsidR="006F3147" w:rsidRPr="000E7307" w:rsidRDefault="006F3147" w:rsidP="006F3147">
      <w:pPr>
        <w:spacing w:after="0" w:line="240" w:lineRule="auto"/>
        <w:jc w:val="both"/>
        <w:rPr>
          <w:rFonts w:ascii="Times New Roman" w:hAnsi="Times New Roman"/>
        </w:rPr>
      </w:pP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Συχνές επαφές με </w:t>
      </w:r>
      <w:proofErr w:type="spellStart"/>
      <w:r w:rsidRPr="000E7307">
        <w:rPr>
          <w:rFonts w:ascii="Times New Roman" w:hAnsi="Times New Roman"/>
        </w:rPr>
        <w:t>Ενωση</w:t>
      </w:r>
      <w:proofErr w:type="spellEnd"/>
      <w:r w:rsidRPr="000E7307">
        <w:rPr>
          <w:rFonts w:ascii="Times New Roman" w:hAnsi="Times New Roman"/>
        </w:rPr>
        <w:t xml:space="preserve"> Επιμελητηρίων για επίλυση προβλημάτων που προέκυψαν από συνεργασία ελληνικών και ολλανδικών επιχειρήσεων . Κρίνεται ιδιαίτερο υψηλό το επίπεδο ανταπόκρισης των ολλανδικών επιμελητηρίων.  </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Το Γραφείο προέβη για δεύτερη συνεχή χρονιά σε έγγραφη ενημέρωση προς Εμπορικά Επιμελητήρια Ελλάδος σχετικά με το συχνό φαινόμενο εξαπάτησης εταιρειών μέσω διαδικτύου από υποτιθέμενες ολλανδικές εταιρείες. Οι εν λόγω πληροφορίες (</w:t>
      </w:r>
      <w:proofErr w:type="spellStart"/>
      <w:r w:rsidRPr="000E7307">
        <w:rPr>
          <w:rFonts w:ascii="Times New Roman" w:hAnsi="Times New Roman"/>
        </w:rPr>
        <w:t>ανα)δημοσιεύθηκαν</w:t>
      </w:r>
      <w:proofErr w:type="spellEnd"/>
      <w:r w:rsidRPr="000E7307">
        <w:rPr>
          <w:rFonts w:ascii="Times New Roman" w:hAnsi="Times New Roman"/>
        </w:rPr>
        <w:t xml:space="preserve"> σε σειρά ελληνικών, έντυπων και ηλεκτρονικών, εφημερίδων αποκτώντας ευρεία διάδοση, με αποτέλεσμα οι Έλληνες επιχειρηματίες να καταστούν σε μεγάλο βαθμό «προϊδεασμένοι» σε σχέση με το φαινόμενο και να απευθύνονται προς το Γραφείο ΟΕΥ πριν προβούν σε συνεργασία με ολλανδικές εταιρείες.  Κατ’ αυτόν τον τρόπο το Γραφείο μας επέτυχε να αποτρέψει αρκετές περιπτώσεις εξαπάτησης ελληνικών εταιρειών.</w:t>
      </w:r>
    </w:p>
    <w:p w:rsidR="006F3147" w:rsidRPr="000E7307" w:rsidRDefault="006F3147" w:rsidP="006F3147">
      <w:pPr>
        <w:spacing w:after="0" w:line="240" w:lineRule="auto"/>
        <w:jc w:val="both"/>
        <w:rPr>
          <w:rFonts w:ascii="Times New Roman" w:hAnsi="Times New Roman"/>
        </w:rPr>
      </w:pPr>
      <w:r w:rsidRPr="000E7307">
        <w:rPr>
          <w:rFonts w:ascii="Times New Roman" w:hAnsi="Times New Roman"/>
        </w:rPr>
        <w:t xml:space="preserve">- Σε </w:t>
      </w:r>
      <w:proofErr w:type="spellStart"/>
      <w:r w:rsidRPr="000E7307">
        <w:rPr>
          <w:rFonts w:ascii="Times New Roman" w:hAnsi="Times New Roman"/>
        </w:rPr>
        <w:t>ό,τι</w:t>
      </w:r>
      <w:proofErr w:type="spellEnd"/>
      <w:r w:rsidRPr="000E7307">
        <w:rPr>
          <w:rFonts w:ascii="Times New Roman" w:hAnsi="Times New Roman"/>
        </w:rPr>
        <w:t xml:space="preserve"> αφορά την προστασία των ελληνικών επώνυμων προϊόντων, το Γραφείο ΟΕΥ εντόπισε και δεύτερη περίπτωση ολλανδικού γιαουρτιού που κυκλοφορούσε ως «</w:t>
      </w:r>
      <w:proofErr w:type="spellStart"/>
      <w:r w:rsidRPr="000E7307">
        <w:rPr>
          <w:rFonts w:ascii="Times New Roman" w:hAnsi="Times New Roman"/>
        </w:rPr>
        <w:t>Greek</w:t>
      </w:r>
      <w:proofErr w:type="spellEnd"/>
      <w:r w:rsidRPr="000E7307">
        <w:rPr>
          <w:rFonts w:ascii="Times New Roman" w:hAnsi="Times New Roman"/>
        </w:rPr>
        <w:t xml:space="preserve"> </w:t>
      </w:r>
      <w:proofErr w:type="spellStart"/>
      <w:r w:rsidRPr="000E7307">
        <w:rPr>
          <w:rFonts w:ascii="Times New Roman" w:hAnsi="Times New Roman"/>
        </w:rPr>
        <w:t>Yogurt</w:t>
      </w:r>
      <w:proofErr w:type="spellEnd"/>
      <w:r w:rsidRPr="000E7307">
        <w:rPr>
          <w:rFonts w:ascii="Times New Roman" w:hAnsi="Times New Roman"/>
        </w:rPr>
        <w:t>». Έπειτα από άμεση αντίδραση της Αρχής μας προς τις αρμόδιες ολλανδικές Αρχές, επετεύχθη η απαλοιφή του ως άνω χαρακτηρισμού από τη συσκευασία του εν λόγω προϊόντος</w:t>
      </w:r>
    </w:p>
    <w:p w:rsidR="006F3147" w:rsidRPr="000E7307" w:rsidRDefault="006F3147" w:rsidP="006F3147">
      <w:pPr>
        <w:spacing w:after="0" w:line="240" w:lineRule="auto"/>
        <w:jc w:val="both"/>
        <w:rPr>
          <w:rFonts w:ascii="Times New Roman" w:hAnsi="Times New Roman"/>
        </w:rPr>
      </w:pPr>
    </w:p>
    <w:p w:rsidR="00891C5E" w:rsidRPr="00197A44" w:rsidRDefault="00891C5E" w:rsidP="00F070FF">
      <w:pPr>
        <w:spacing w:after="0" w:line="240" w:lineRule="auto"/>
        <w:rPr>
          <w:rFonts w:ascii="Times New Roman" w:hAnsi="Times New Roman"/>
        </w:rPr>
      </w:pPr>
    </w:p>
    <w:p w:rsidR="00891C5E" w:rsidRPr="00B47EF0" w:rsidRDefault="00891C5E" w:rsidP="00891C5E">
      <w:pPr>
        <w:pStyle w:val="Heading1"/>
        <w:rPr>
          <w:rFonts w:ascii="Times New Roman" w:hAnsi="Times New Roman"/>
        </w:rPr>
      </w:pPr>
      <w:bookmarkStart w:id="53" w:name="_Toc137814972"/>
      <w:r w:rsidRPr="00B47EF0">
        <w:rPr>
          <w:rFonts w:ascii="Times New Roman" w:hAnsi="Times New Roman"/>
        </w:rPr>
        <w:t>Συμπεράσματα – προτάσεις</w:t>
      </w:r>
      <w:bookmarkEnd w:id="53"/>
    </w:p>
    <w:p w:rsidR="00891C5E" w:rsidRPr="000E7307" w:rsidRDefault="00891C5E" w:rsidP="00891C5E">
      <w:pPr>
        <w:pStyle w:val="Heading2"/>
        <w:rPr>
          <w:rFonts w:ascii="Times New Roman" w:hAnsi="Times New Roman"/>
        </w:rPr>
      </w:pPr>
      <w:bookmarkStart w:id="54" w:name="_Toc137814973"/>
      <w:r w:rsidRPr="000E7307">
        <w:rPr>
          <w:rFonts w:ascii="Times New Roman" w:hAnsi="Times New Roman"/>
        </w:rPr>
        <w:t>Προοπτική ανάπτυξης διμερούς εμπορίου αγαθών και υπηρεσιών</w:t>
      </w:r>
      <w:bookmarkEnd w:id="54"/>
    </w:p>
    <w:p w:rsidR="00891C5E" w:rsidRPr="000E7307" w:rsidRDefault="00891C5E" w:rsidP="00891C5E">
      <w:pPr>
        <w:pStyle w:val="Caption"/>
        <w:jc w:val="both"/>
        <w:rPr>
          <w:rFonts w:ascii="Times New Roman" w:hAnsi="Times New Roman"/>
          <w:b w:val="0"/>
          <w:bCs w:val="0"/>
          <w:color w:val="auto"/>
          <w:sz w:val="22"/>
          <w:szCs w:val="22"/>
        </w:rPr>
      </w:pPr>
      <w:r w:rsidRPr="000E7307">
        <w:rPr>
          <w:rFonts w:ascii="Times New Roman" w:hAnsi="Times New Roman"/>
          <w:b w:val="0"/>
          <w:bCs w:val="0"/>
          <w:color w:val="auto"/>
          <w:sz w:val="22"/>
          <w:szCs w:val="22"/>
        </w:rPr>
        <w:t xml:space="preserve">Η Ολλανδία, ως διαμετακομιστικό κέντρο της Ευρώπης, έχει τη δυνατότητα κάλυψης των αναγκών της σε προϊόντα και υπηρεσίες από οποιαδήποτε σχεδόν χώρα του κόσμου. Στην ολλανδική αγορά υπάρχει μεγάλος αριθμός προϊόντων κάθε είδους, με συνέπεια ο ανταγωνισμός να είναι ιδιαίτερα υψηλός για κάθε προϊόν. Το πρόβλημα που αντιμετωπίζουν τα ελληνικά προϊόντα οφείλεται κυρίως στα χαρακτηριστικά της ολλανδικής αγοράς: </w:t>
      </w:r>
      <w:proofErr w:type="spellStart"/>
      <w:r w:rsidRPr="000E7307">
        <w:rPr>
          <w:rFonts w:ascii="Times New Roman" w:hAnsi="Times New Roman"/>
          <w:b w:val="0"/>
          <w:bCs w:val="0"/>
          <w:color w:val="auto"/>
          <w:sz w:val="22"/>
          <w:szCs w:val="22"/>
        </w:rPr>
        <w:t>ολιγομονοπωλιακός</w:t>
      </w:r>
      <w:proofErr w:type="spellEnd"/>
      <w:r w:rsidRPr="000E7307">
        <w:rPr>
          <w:rFonts w:ascii="Times New Roman" w:hAnsi="Times New Roman"/>
          <w:b w:val="0"/>
          <w:bCs w:val="0"/>
          <w:color w:val="auto"/>
          <w:sz w:val="22"/>
          <w:szCs w:val="22"/>
        </w:rPr>
        <w:t xml:space="preserve"> έλεγχος, ανταγωνισμός, διατροφικές συνήθειες, νοοτροπία. </w:t>
      </w:r>
    </w:p>
    <w:p w:rsidR="00891C5E" w:rsidRPr="000E7307" w:rsidRDefault="00891C5E" w:rsidP="00891C5E">
      <w:pPr>
        <w:pStyle w:val="Caption"/>
        <w:jc w:val="both"/>
        <w:rPr>
          <w:rFonts w:ascii="Times New Roman" w:hAnsi="Times New Roman"/>
          <w:b w:val="0"/>
          <w:bCs w:val="0"/>
          <w:color w:val="auto"/>
          <w:sz w:val="22"/>
          <w:szCs w:val="22"/>
        </w:rPr>
      </w:pPr>
      <w:r w:rsidRPr="000E7307">
        <w:rPr>
          <w:rFonts w:ascii="Times New Roman" w:hAnsi="Times New Roman"/>
          <w:b w:val="0"/>
          <w:bCs w:val="0"/>
          <w:color w:val="auto"/>
          <w:sz w:val="22"/>
          <w:szCs w:val="22"/>
        </w:rPr>
        <w:t xml:space="preserve">Η ολλανδική αγορά πρέπει να προσεγγίζεται από τις ελληνικές εξαγωγικές επιχειρήσεις στο πλαίσιο μιας γενικότερης πολιτικής με επίκεντρο κάποια άλλη ευρωπαϊκή αγορά (πχ. γερμανική), καθώς το κόστος εισόδου στην αγορά είναι ιδιαίτερα υψηλό σε σχέση με το αναμενόμενο όφελος. Με δεδομένο το ιδιαίτερα μεγάλο μέγεθος των επιχειρήσεων στην αγορά τροφίμων και τον ισχυρό ανταγωνισμό, κύρια απαίτηση είναι η διαχρονικά σταθερή παράδοση μεγάλων ποσοτήτων, συγκεκριμένης (σταθερής) ποιότητας. Απαιτούνται έτσι συνεργατικά παραγωγικά και εξαγωγικά σχήματα-εταιρείες, συνεταιρισμοί-  με σκοπό τον ποσοτικό και ποιοτικό έλεγχο της παραγωγής, την ανάπτυξη νέων προϊόντων και την αποτελεσματική προώθηση των εξαγωγών κατά προϊόν καθώς επίσης και αυστηρή τυποποίηση των προϊόντων (ιδιαίτερα των αγροτικών). </w:t>
      </w:r>
    </w:p>
    <w:p w:rsidR="00891C5E" w:rsidRPr="000E7307" w:rsidRDefault="00891C5E" w:rsidP="00891C5E">
      <w:pPr>
        <w:pStyle w:val="Caption"/>
        <w:jc w:val="both"/>
        <w:rPr>
          <w:rFonts w:ascii="Times New Roman" w:hAnsi="Times New Roman"/>
          <w:b w:val="0"/>
          <w:bCs w:val="0"/>
          <w:color w:val="auto"/>
          <w:sz w:val="22"/>
          <w:szCs w:val="22"/>
        </w:rPr>
      </w:pPr>
      <w:r w:rsidRPr="000E7307">
        <w:rPr>
          <w:rFonts w:ascii="Times New Roman" w:hAnsi="Times New Roman"/>
          <w:b w:val="0"/>
          <w:bCs w:val="0"/>
          <w:color w:val="auto"/>
          <w:sz w:val="22"/>
          <w:szCs w:val="22"/>
        </w:rPr>
        <w:t xml:space="preserve">Επίσης, η ίδρυση εταιρείας στην Ολλανδία η οποία θα λειτουργεί ως βάση διάθεσης των ελληνικών προϊόντων, θα ήταν ίσως ένας άλλος ενδεδειγμένος τρόπος για την διείσδυση στην ολλανδικά αγορά. Υπάρχουν δυνατότητες περαιτέρω αύξησης των ελληνικών εξαγωγών προϊόντων όπως είναι για παράδειγμα τα φρούτα, το ελαιόλαδο, τα κρασιά και τα ψάρια, τα οποία είναι προϊόντα υψηλής ποιότητας και διεθνώς ανταγωνιστικά. Υπάρχουν επίσης σημαντικά περιθώρια στην αύξηση του αριθμού των Ολλανδών τουριστών που επισκέπτονται την Ελλάδα. Η Ολλανδία, ως χώρα διερχομένων κεφαλαίων και εμπορευμάτων, τα οποία </w:t>
      </w:r>
      <w:r w:rsidRPr="000E7307">
        <w:rPr>
          <w:rFonts w:ascii="Times New Roman" w:hAnsi="Times New Roman"/>
          <w:b w:val="0"/>
          <w:bCs w:val="0"/>
          <w:color w:val="auto"/>
          <w:sz w:val="22"/>
          <w:szCs w:val="22"/>
        </w:rPr>
        <w:lastRenderedPageBreak/>
        <w:t>διακινούνται από τα εγκαταστημένα στον ολλανδικό χώρο παραρτήματα πολυεθνικών επιχειρήσεων, λόγω της γεωγραφικής της θέσης στην Ευρώπη, μπορεί να αποτελέσει αγορά στόχο για εξαγωγές των ελληνικών προϊόντων.</w:t>
      </w:r>
    </w:p>
    <w:p w:rsidR="00891C5E" w:rsidRPr="000E7307" w:rsidRDefault="00891C5E" w:rsidP="00891C5E">
      <w:pPr>
        <w:pStyle w:val="Caption"/>
        <w:jc w:val="both"/>
        <w:rPr>
          <w:rFonts w:ascii="Times New Roman" w:hAnsi="Times New Roman"/>
          <w:sz w:val="22"/>
          <w:szCs w:val="22"/>
        </w:rPr>
      </w:pPr>
      <w:bookmarkStart w:id="55" w:name="_Toc137815002"/>
      <w:r w:rsidRPr="000E7307">
        <w:rPr>
          <w:rFonts w:ascii="Times New Roman" w:hAnsi="Times New Roman"/>
          <w:sz w:val="22"/>
          <w:szCs w:val="22"/>
        </w:rPr>
        <w:t xml:space="preserve">Πίνακας </w:t>
      </w:r>
      <w:r w:rsidR="00331C1D" w:rsidRPr="000E7307">
        <w:rPr>
          <w:rFonts w:ascii="Times New Roman" w:hAnsi="Times New Roman"/>
          <w:sz w:val="22"/>
          <w:szCs w:val="22"/>
        </w:rPr>
        <w:fldChar w:fldCharType="begin"/>
      </w:r>
      <w:r w:rsidRPr="000E7307">
        <w:rPr>
          <w:rFonts w:ascii="Times New Roman" w:hAnsi="Times New Roman"/>
          <w:sz w:val="22"/>
          <w:szCs w:val="22"/>
        </w:rPr>
        <w:instrText xml:space="preserve"> SEQ Πίνακας \* ARABIC </w:instrText>
      </w:r>
      <w:r w:rsidR="00331C1D" w:rsidRPr="000E7307">
        <w:rPr>
          <w:rFonts w:ascii="Times New Roman" w:hAnsi="Times New Roman"/>
          <w:sz w:val="22"/>
          <w:szCs w:val="22"/>
        </w:rPr>
        <w:fldChar w:fldCharType="separate"/>
      </w:r>
      <w:r w:rsidR="00197A44">
        <w:rPr>
          <w:rFonts w:ascii="Times New Roman" w:hAnsi="Times New Roman"/>
          <w:noProof/>
          <w:sz w:val="22"/>
          <w:szCs w:val="22"/>
        </w:rPr>
        <w:t>23</w:t>
      </w:r>
      <w:r w:rsidR="00331C1D" w:rsidRPr="000E7307">
        <w:rPr>
          <w:rFonts w:ascii="Times New Roman" w:hAnsi="Times New Roman"/>
          <w:sz w:val="22"/>
          <w:szCs w:val="22"/>
        </w:rPr>
        <w:fldChar w:fldCharType="end"/>
      </w:r>
      <w:r w:rsidRPr="000E7307">
        <w:rPr>
          <w:rFonts w:ascii="Times New Roman" w:hAnsi="Times New Roman"/>
          <w:sz w:val="22"/>
          <w:szCs w:val="22"/>
        </w:rPr>
        <w:t>: Προοπτική ανάπτυξης διμερούς εμπορίου αγαθών και υπηρεσιών</w:t>
      </w:r>
      <w:bookmarkEnd w:id="55"/>
    </w:p>
    <w:p w:rsidR="00891C5E" w:rsidRPr="000E7307" w:rsidRDefault="00891C5E" w:rsidP="00891C5E">
      <w:pPr>
        <w:jc w:val="both"/>
        <w:rPr>
          <w:rFonts w:ascii="Times New Roman" w:hAnsi="Times New Roman"/>
        </w:rPr>
      </w:pPr>
      <w:r w:rsidRPr="000E7307">
        <w:rPr>
          <w:rFonts w:ascii="Times New Roman" w:hAnsi="Times New Roman"/>
        </w:rPr>
        <w:t xml:space="preserve">Οι ελληνικές εξαγωγές συνολικά θα μπορούσαν να αυξηθούν περαιτέρω, ιδίως όσον αφορά στα τρόφιμα, φρούτα, </w:t>
      </w:r>
      <w:proofErr w:type="spellStart"/>
      <w:r w:rsidRPr="000E7307">
        <w:rPr>
          <w:rFonts w:ascii="Times New Roman" w:hAnsi="Times New Roman"/>
        </w:rPr>
        <w:t>ψάρια,δομικά</w:t>
      </w:r>
      <w:proofErr w:type="spellEnd"/>
      <w:r w:rsidRPr="000E7307">
        <w:rPr>
          <w:rFonts w:ascii="Times New Roman" w:hAnsi="Times New Roman"/>
        </w:rPr>
        <w:t xml:space="preserve"> υλικά, </w:t>
      </w:r>
      <w:proofErr w:type="spellStart"/>
      <w:r w:rsidRPr="000E7307">
        <w:rPr>
          <w:rFonts w:ascii="Times New Roman" w:hAnsi="Times New Roman"/>
        </w:rPr>
        <w:t>καλλυντικάκαι</w:t>
      </w:r>
      <w:proofErr w:type="spellEnd"/>
      <w:r w:rsidRPr="000E7307">
        <w:rPr>
          <w:rFonts w:ascii="Times New Roman" w:hAnsi="Times New Roman"/>
        </w:rPr>
        <w:t xml:space="preserve"> φάρμακα. Απαιτείται όμως αυστηρή τυποποίηση των προϊόντων και ιδίως ανταγωνιστικές τιμές.</w:t>
      </w:r>
    </w:p>
    <w:tbl>
      <w:tblPr>
        <w:tblW w:w="85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82"/>
        <w:gridCol w:w="3012"/>
        <w:gridCol w:w="4728"/>
      </w:tblGrid>
      <w:tr w:rsidR="00891C5E" w:rsidRPr="000E7307" w:rsidTr="00276331">
        <w:tc>
          <w:tcPr>
            <w:tcW w:w="782" w:type="dxa"/>
            <w:tcBorders>
              <w:top w:val="single" w:sz="8" w:space="0" w:color="4F81BD"/>
              <w:left w:val="single" w:sz="8" w:space="0" w:color="4F81BD"/>
              <w:bottom w:val="single" w:sz="18" w:space="0" w:color="4F81BD"/>
              <w:right w:val="single" w:sz="8" w:space="0" w:color="4F81BD"/>
            </w:tcBorders>
            <w:shd w:val="clear" w:color="auto" w:fill="auto"/>
          </w:tcPr>
          <w:p w:rsidR="00891C5E" w:rsidRPr="000E7307" w:rsidRDefault="00891C5E" w:rsidP="00276331">
            <w:pPr>
              <w:spacing w:after="0" w:line="240" w:lineRule="auto"/>
              <w:rPr>
                <w:rFonts w:ascii="Cambria" w:hAnsi="Cambria"/>
                <w:b/>
                <w:bCs/>
                <w:sz w:val="20"/>
                <w:szCs w:val="20"/>
              </w:rPr>
            </w:pPr>
            <w:r w:rsidRPr="000E7307">
              <w:rPr>
                <w:rFonts w:ascii="Cambria" w:hAnsi="Cambria"/>
                <w:b/>
                <w:bCs/>
                <w:sz w:val="20"/>
                <w:szCs w:val="20"/>
              </w:rPr>
              <w:t>Α/Α</w:t>
            </w:r>
          </w:p>
        </w:tc>
        <w:tc>
          <w:tcPr>
            <w:tcW w:w="3012" w:type="dxa"/>
            <w:tcBorders>
              <w:top w:val="single" w:sz="8" w:space="0" w:color="4F81BD"/>
              <w:left w:val="single" w:sz="8" w:space="0" w:color="4F81BD"/>
              <w:bottom w:val="single" w:sz="18" w:space="0" w:color="4F81BD"/>
              <w:right w:val="single" w:sz="8" w:space="0" w:color="4F81BD"/>
            </w:tcBorders>
            <w:shd w:val="clear" w:color="auto" w:fill="auto"/>
          </w:tcPr>
          <w:p w:rsidR="00891C5E" w:rsidRPr="000E7307" w:rsidRDefault="00891C5E" w:rsidP="00276331">
            <w:pPr>
              <w:spacing w:after="0" w:line="240" w:lineRule="auto"/>
              <w:jc w:val="center"/>
              <w:rPr>
                <w:rFonts w:ascii="Cambria" w:hAnsi="Cambria"/>
                <w:b/>
                <w:bCs/>
                <w:sz w:val="20"/>
                <w:szCs w:val="20"/>
              </w:rPr>
            </w:pPr>
            <w:r w:rsidRPr="000E7307">
              <w:rPr>
                <w:rFonts w:ascii="Cambria" w:hAnsi="Cambria"/>
                <w:b/>
                <w:bCs/>
                <w:sz w:val="20"/>
                <w:szCs w:val="20"/>
              </w:rPr>
              <w:t>Κλάδοι ενδιαφέροντος</w:t>
            </w:r>
          </w:p>
        </w:tc>
        <w:tc>
          <w:tcPr>
            <w:tcW w:w="4728" w:type="dxa"/>
            <w:tcBorders>
              <w:top w:val="single" w:sz="8" w:space="0" w:color="4F81BD"/>
              <w:left w:val="single" w:sz="8" w:space="0" w:color="4F81BD"/>
              <w:bottom w:val="single" w:sz="18" w:space="0" w:color="4F81BD"/>
              <w:right w:val="single" w:sz="8" w:space="0" w:color="4F81BD"/>
            </w:tcBorders>
            <w:shd w:val="clear" w:color="auto" w:fill="auto"/>
          </w:tcPr>
          <w:p w:rsidR="00891C5E" w:rsidRPr="000E7307" w:rsidRDefault="00891C5E" w:rsidP="00276331">
            <w:pPr>
              <w:spacing w:after="0" w:line="240" w:lineRule="auto"/>
              <w:jc w:val="center"/>
              <w:rPr>
                <w:rFonts w:ascii="Cambria" w:hAnsi="Cambria"/>
                <w:b/>
                <w:bCs/>
                <w:sz w:val="20"/>
                <w:szCs w:val="20"/>
              </w:rPr>
            </w:pPr>
            <w:r w:rsidRPr="000E7307">
              <w:rPr>
                <w:rFonts w:ascii="Cambria" w:hAnsi="Cambria"/>
                <w:b/>
                <w:bCs/>
                <w:sz w:val="20"/>
                <w:szCs w:val="20"/>
              </w:rPr>
              <w:t>Ανάλυση – Αιτιολόγηση</w:t>
            </w:r>
          </w:p>
        </w:tc>
      </w:tr>
      <w:tr w:rsidR="00891C5E" w:rsidRPr="000E730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rsidR="00891C5E" w:rsidRPr="000E7307" w:rsidRDefault="00891C5E" w:rsidP="00276331">
            <w:pPr>
              <w:spacing w:after="0" w:line="240" w:lineRule="auto"/>
              <w:rPr>
                <w:rFonts w:ascii="Cambria" w:hAnsi="Cambria"/>
                <w:b/>
                <w:bCs/>
                <w:sz w:val="20"/>
                <w:szCs w:val="20"/>
              </w:rPr>
            </w:pPr>
            <w:r w:rsidRPr="000E7307">
              <w:rPr>
                <w:rFonts w:ascii="Cambria" w:hAnsi="Cambria"/>
                <w:b/>
                <w:bCs/>
                <w:sz w:val="20"/>
                <w:szCs w:val="20"/>
              </w:rPr>
              <w:t>1</w:t>
            </w:r>
          </w:p>
        </w:tc>
        <w:tc>
          <w:tcPr>
            <w:tcW w:w="3012" w:type="dxa"/>
            <w:tcBorders>
              <w:top w:val="single" w:sz="8" w:space="0" w:color="4F81BD"/>
              <w:left w:val="single" w:sz="8" w:space="0" w:color="4F81BD"/>
              <w:bottom w:val="single" w:sz="8" w:space="0" w:color="4F81BD"/>
              <w:right w:val="single" w:sz="8" w:space="0" w:color="4F81BD"/>
            </w:tcBorders>
            <w:shd w:val="clear" w:color="auto" w:fill="D3DFEE"/>
          </w:tcPr>
          <w:p w:rsidR="00891C5E" w:rsidRPr="000E7307" w:rsidRDefault="00891C5E" w:rsidP="00276331">
            <w:pPr>
              <w:spacing w:after="0" w:line="240" w:lineRule="auto"/>
              <w:rPr>
                <w:rFonts w:ascii="Times New Roman" w:hAnsi="Times New Roman"/>
                <w:sz w:val="20"/>
                <w:szCs w:val="20"/>
              </w:rPr>
            </w:pPr>
            <w:r w:rsidRPr="000E7307">
              <w:rPr>
                <w:rFonts w:ascii="Times New Roman" w:hAnsi="Times New Roman"/>
                <w:sz w:val="20"/>
                <w:szCs w:val="20"/>
              </w:rPr>
              <w:t>Κρασιά</w:t>
            </w:r>
          </w:p>
        </w:tc>
        <w:tc>
          <w:tcPr>
            <w:tcW w:w="4728" w:type="dxa"/>
            <w:tcBorders>
              <w:top w:val="single" w:sz="8" w:space="0" w:color="4F81BD"/>
              <w:left w:val="single" w:sz="8" w:space="0" w:color="4F81BD"/>
              <w:bottom w:val="single" w:sz="8" w:space="0" w:color="4F81BD"/>
              <w:right w:val="single" w:sz="8" w:space="0" w:color="4F81BD"/>
            </w:tcBorders>
            <w:shd w:val="clear" w:color="auto" w:fill="D3DFEE"/>
          </w:tcPr>
          <w:p w:rsidR="00891C5E" w:rsidRPr="000E7307" w:rsidRDefault="00891C5E" w:rsidP="00276331">
            <w:pPr>
              <w:spacing w:after="0" w:line="240" w:lineRule="auto"/>
              <w:jc w:val="both"/>
              <w:rPr>
                <w:rFonts w:ascii="Times New Roman" w:hAnsi="Times New Roman"/>
                <w:sz w:val="20"/>
                <w:szCs w:val="20"/>
              </w:rPr>
            </w:pPr>
            <w:r w:rsidRPr="000E7307">
              <w:rPr>
                <w:rFonts w:ascii="Times New Roman" w:hAnsi="Times New Roman"/>
                <w:sz w:val="20"/>
                <w:szCs w:val="20"/>
              </w:rPr>
              <w:t>Υπάρχουν περιθώρια αύξησης των εξαγωγών τους. Προσπάθεια ενίσχυσης των χαμηλών σχετικά εξαγωγών κρασιών στην ολλανδική αγορά</w:t>
            </w:r>
          </w:p>
        </w:tc>
      </w:tr>
      <w:tr w:rsidR="00891C5E" w:rsidRPr="000E7307" w:rsidTr="00276331">
        <w:tc>
          <w:tcPr>
            <w:tcW w:w="782" w:type="dxa"/>
            <w:tcBorders>
              <w:top w:val="single" w:sz="8" w:space="0" w:color="4F81BD"/>
              <w:left w:val="single" w:sz="8" w:space="0" w:color="4F81BD"/>
              <w:bottom w:val="single" w:sz="8" w:space="0" w:color="4F81BD"/>
              <w:right w:val="single" w:sz="8" w:space="0" w:color="4F81BD"/>
            </w:tcBorders>
            <w:shd w:val="clear" w:color="auto" w:fill="auto"/>
          </w:tcPr>
          <w:p w:rsidR="00891C5E" w:rsidRPr="000E7307" w:rsidRDefault="00891C5E" w:rsidP="00276331">
            <w:pPr>
              <w:spacing w:after="0" w:line="240" w:lineRule="auto"/>
              <w:rPr>
                <w:rFonts w:ascii="Cambria" w:hAnsi="Cambria"/>
                <w:b/>
                <w:bCs/>
                <w:sz w:val="20"/>
                <w:szCs w:val="20"/>
              </w:rPr>
            </w:pPr>
            <w:r w:rsidRPr="000E7307">
              <w:rPr>
                <w:rFonts w:ascii="Cambria" w:hAnsi="Cambria"/>
                <w:b/>
                <w:bCs/>
                <w:sz w:val="20"/>
                <w:szCs w:val="20"/>
              </w:rPr>
              <w:t>2</w:t>
            </w:r>
          </w:p>
        </w:tc>
        <w:tc>
          <w:tcPr>
            <w:tcW w:w="3012" w:type="dxa"/>
            <w:tcBorders>
              <w:top w:val="single" w:sz="8" w:space="0" w:color="4F81BD"/>
              <w:left w:val="single" w:sz="8" w:space="0" w:color="4F81BD"/>
              <w:bottom w:val="single" w:sz="8" w:space="0" w:color="4F81BD"/>
              <w:right w:val="single" w:sz="8" w:space="0" w:color="4F81BD"/>
            </w:tcBorders>
            <w:shd w:val="clear" w:color="auto" w:fill="auto"/>
          </w:tcPr>
          <w:p w:rsidR="00891C5E" w:rsidRPr="000E7307" w:rsidRDefault="00891C5E" w:rsidP="00276331">
            <w:pPr>
              <w:spacing w:after="0" w:line="240" w:lineRule="auto"/>
              <w:rPr>
                <w:rFonts w:ascii="Times New Roman" w:hAnsi="Times New Roman"/>
                <w:sz w:val="20"/>
                <w:szCs w:val="20"/>
              </w:rPr>
            </w:pPr>
            <w:r w:rsidRPr="000E7307">
              <w:rPr>
                <w:rFonts w:ascii="Times New Roman" w:hAnsi="Times New Roman"/>
                <w:sz w:val="20"/>
                <w:szCs w:val="20"/>
              </w:rPr>
              <w:t>Ψάρια</w:t>
            </w:r>
          </w:p>
        </w:tc>
        <w:tc>
          <w:tcPr>
            <w:tcW w:w="4728" w:type="dxa"/>
            <w:tcBorders>
              <w:top w:val="single" w:sz="8" w:space="0" w:color="4F81BD"/>
              <w:left w:val="single" w:sz="8" w:space="0" w:color="4F81BD"/>
              <w:bottom w:val="single" w:sz="8" w:space="0" w:color="4F81BD"/>
              <w:right w:val="single" w:sz="8" w:space="0" w:color="4F81BD"/>
            </w:tcBorders>
            <w:shd w:val="clear" w:color="auto" w:fill="auto"/>
          </w:tcPr>
          <w:p w:rsidR="00891C5E" w:rsidRPr="000E7307" w:rsidRDefault="00891C5E" w:rsidP="00276331">
            <w:pPr>
              <w:spacing w:after="0" w:line="240" w:lineRule="auto"/>
              <w:jc w:val="both"/>
              <w:rPr>
                <w:rFonts w:ascii="Times New Roman" w:hAnsi="Times New Roman"/>
                <w:sz w:val="20"/>
                <w:szCs w:val="20"/>
              </w:rPr>
            </w:pPr>
            <w:r w:rsidRPr="000E7307">
              <w:rPr>
                <w:rFonts w:ascii="Times New Roman" w:hAnsi="Times New Roman"/>
                <w:sz w:val="20"/>
                <w:szCs w:val="20"/>
              </w:rPr>
              <w:t>Διερεύνηση του κλάδου για την ενίσχυση  των εξαγωγών στην ολλανδική αγορά</w:t>
            </w:r>
          </w:p>
        </w:tc>
      </w:tr>
      <w:tr w:rsidR="00891C5E" w:rsidRPr="000E7307"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rsidR="00891C5E" w:rsidRPr="000E7307" w:rsidRDefault="00891C5E" w:rsidP="00276331">
            <w:pPr>
              <w:spacing w:after="0" w:line="240" w:lineRule="auto"/>
              <w:rPr>
                <w:rFonts w:ascii="Cambria" w:hAnsi="Cambria"/>
                <w:b/>
                <w:bCs/>
                <w:sz w:val="20"/>
                <w:szCs w:val="20"/>
              </w:rPr>
            </w:pPr>
            <w:r w:rsidRPr="000E7307">
              <w:rPr>
                <w:rFonts w:ascii="Cambria" w:hAnsi="Cambria"/>
                <w:b/>
                <w:bCs/>
                <w:sz w:val="20"/>
                <w:szCs w:val="20"/>
              </w:rPr>
              <w:t>3</w:t>
            </w:r>
          </w:p>
        </w:tc>
        <w:tc>
          <w:tcPr>
            <w:tcW w:w="3012" w:type="dxa"/>
            <w:tcBorders>
              <w:top w:val="single" w:sz="8" w:space="0" w:color="4F81BD"/>
              <w:left w:val="single" w:sz="8" w:space="0" w:color="4F81BD"/>
              <w:bottom w:val="single" w:sz="8" w:space="0" w:color="4F81BD"/>
              <w:right w:val="single" w:sz="8" w:space="0" w:color="4F81BD"/>
            </w:tcBorders>
            <w:shd w:val="clear" w:color="auto" w:fill="D3DFEE"/>
          </w:tcPr>
          <w:p w:rsidR="00891C5E" w:rsidRPr="000E7307" w:rsidRDefault="00891C5E" w:rsidP="00276331">
            <w:pPr>
              <w:spacing w:after="0" w:line="240" w:lineRule="auto"/>
              <w:rPr>
                <w:rFonts w:ascii="Times New Roman" w:hAnsi="Times New Roman"/>
                <w:sz w:val="20"/>
                <w:szCs w:val="20"/>
              </w:rPr>
            </w:pPr>
            <w:r w:rsidRPr="000E7307">
              <w:rPr>
                <w:rFonts w:ascii="Times New Roman" w:hAnsi="Times New Roman"/>
                <w:sz w:val="20"/>
                <w:szCs w:val="20"/>
              </w:rPr>
              <w:t>Φάρμακα</w:t>
            </w:r>
          </w:p>
        </w:tc>
        <w:tc>
          <w:tcPr>
            <w:tcW w:w="4728" w:type="dxa"/>
            <w:tcBorders>
              <w:top w:val="single" w:sz="8" w:space="0" w:color="4F81BD"/>
              <w:left w:val="single" w:sz="8" w:space="0" w:color="4F81BD"/>
              <w:bottom w:val="single" w:sz="8" w:space="0" w:color="4F81BD"/>
              <w:right w:val="single" w:sz="8" w:space="0" w:color="4F81BD"/>
            </w:tcBorders>
            <w:shd w:val="clear" w:color="auto" w:fill="D3DFEE"/>
          </w:tcPr>
          <w:p w:rsidR="00891C5E" w:rsidRPr="000E7307" w:rsidRDefault="00891C5E" w:rsidP="00276331">
            <w:pPr>
              <w:spacing w:after="0" w:line="240" w:lineRule="auto"/>
              <w:jc w:val="both"/>
              <w:rPr>
                <w:rFonts w:ascii="Times New Roman" w:hAnsi="Times New Roman"/>
                <w:sz w:val="20"/>
                <w:szCs w:val="20"/>
              </w:rPr>
            </w:pPr>
            <w:r w:rsidRPr="000E7307">
              <w:rPr>
                <w:rFonts w:ascii="Times New Roman" w:hAnsi="Times New Roman"/>
                <w:sz w:val="20"/>
                <w:szCs w:val="20"/>
              </w:rPr>
              <w:t>Διερεύνηση του κλάδου για την ενίσχυση  των εξαγωγών στην ολλανδική αγορά</w:t>
            </w:r>
          </w:p>
        </w:tc>
      </w:tr>
    </w:tbl>
    <w:p w:rsidR="00891C5E" w:rsidRPr="000E7307" w:rsidRDefault="00891C5E" w:rsidP="00891C5E"/>
    <w:p w:rsidR="00891C5E" w:rsidRPr="000E7307" w:rsidRDefault="00891C5E" w:rsidP="00891C5E">
      <w:pPr>
        <w:pStyle w:val="Heading2"/>
        <w:rPr>
          <w:rFonts w:ascii="Times New Roman" w:hAnsi="Times New Roman"/>
        </w:rPr>
      </w:pPr>
      <w:bookmarkStart w:id="56" w:name="_Toc137814974"/>
      <w:r w:rsidRPr="000E7307">
        <w:rPr>
          <w:rFonts w:ascii="Times New Roman" w:hAnsi="Times New Roman"/>
        </w:rPr>
        <w:t>Προοπτική προσέλκυσης επενδύσεων</w:t>
      </w:r>
      <w:bookmarkEnd w:id="56"/>
    </w:p>
    <w:p w:rsidR="00891C5E" w:rsidRPr="000E7307" w:rsidRDefault="00891C5E" w:rsidP="00891C5E">
      <w:pPr>
        <w:jc w:val="both"/>
        <w:rPr>
          <w:rFonts w:ascii="Times New Roman" w:hAnsi="Times New Roman"/>
        </w:rPr>
      </w:pPr>
      <w:r w:rsidRPr="000E7307">
        <w:rPr>
          <w:rFonts w:ascii="Times New Roman" w:hAnsi="Times New Roman"/>
        </w:rPr>
        <w:t>Οι προοπτικές προσέλκυσης επενδύσεων είναι θετικές καθώς η Ελλάδα εξέρχεται σταδιακά από την οικονομική κρίση και σταθεροποιεί την οικονομία της. Η Ολλανδία διαθέτει έναν σημαντικό οργανισμό ενίσχυσης ολλανδικών επενδύσεων στο εξωτερικό (</w:t>
      </w:r>
      <w:r w:rsidRPr="000E7307">
        <w:rPr>
          <w:rFonts w:ascii="Times New Roman" w:hAnsi="Times New Roman"/>
          <w:lang w:val="en-US"/>
        </w:rPr>
        <w:t>RVO</w:t>
      </w:r>
      <w:r w:rsidRPr="000E7307">
        <w:rPr>
          <w:rFonts w:ascii="Times New Roman" w:hAnsi="Times New Roman"/>
        </w:rPr>
        <w:t xml:space="preserve">) που στηρίζει επενδύσεις σε αγορές στόχους (η επιλογή γίνεται βάσει μεγέθους ολλανδικών εξαγωγών). Η Ολλανδία έχει προβεί σε σημαντικές στρατηγικές επενδύσεις/εξαγορές στην χώρα μας και κατέχει την δεύτερη ή τρίτη θέση  μεταξύ των κύριων επενδυτών. </w:t>
      </w:r>
    </w:p>
    <w:p w:rsidR="00891C5E" w:rsidRPr="000E7307" w:rsidRDefault="00891C5E" w:rsidP="00891C5E">
      <w:pPr>
        <w:jc w:val="both"/>
        <w:rPr>
          <w:rFonts w:ascii="Times New Roman" w:hAnsi="Times New Roman"/>
        </w:rPr>
      </w:pPr>
      <w:r w:rsidRPr="000E7307">
        <w:rPr>
          <w:rFonts w:ascii="Times New Roman" w:hAnsi="Times New Roman"/>
        </w:rPr>
        <w:t>Η Ολλανδία συνιστά προτεραιότητα για την χώρα μας, οι δε αναβαθμισμένες διμερείς πολιτικές σχέσεις ενισχύουν το ήδη υπάρχον ευνοϊκό κλίμα για περαιτέρω προσέλκυσ</w:t>
      </w:r>
      <w:r w:rsidR="00346570" w:rsidRPr="000E7307">
        <w:rPr>
          <w:rFonts w:ascii="Times New Roman" w:hAnsi="Times New Roman"/>
        </w:rPr>
        <w:t>η ολλανδικών κεφαλαίων.  Α</w:t>
      </w:r>
      <w:r w:rsidRPr="000E7307">
        <w:rPr>
          <w:rFonts w:ascii="Times New Roman" w:hAnsi="Times New Roman"/>
        </w:rPr>
        <w:t xml:space="preserve">ξίζει μνείας η δυναμική είσοδος </w:t>
      </w:r>
      <w:r w:rsidR="00346570" w:rsidRPr="000E7307">
        <w:rPr>
          <w:rFonts w:ascii="Times New Roman" w:hAnsi="Times New Roman"/>
        </w:rPr>
        <w:t xml:space="preserve"> </w:t>
      </w:r>
      <w:r w:rsidRPr="000E7307">
        <w:rPr>
          <w:rFonts w:ascii="Times New Roman" w:hAnsi="Times New Roman"/>
        </w:rPr>
        <w:t xml:space="preserve">ολλανδικών εταιρειών στον τομέα της ηλεκτροκίνησης στην Ελλάδα. </w:t>
      </w:r>
    </w:p>
    <w:p w:rsidR="00891C5E" w:rsidRPr="003D5D94" w:rsidRDefault="00891C5E" w:rsidP="00891C5E">
      <w:pPr>
        <w:jc w:val="both"/>
        <w:rPr>
          <w:rFonts w:ascii="Times New Roman" w:hAnsi="Times New Roman"/>
        </w:rPr>
      </w:pPr>
      <w:r w:rsidRPr="000E7307">
        <w:rPr>
          <w:rFonts w:ascii="Times New Roman" w:hAnsi="Times New Roman"/>
        </w:rPr>
        <w:t>Οι ευκαιρίες που παρουσιάζει η χώρα για Ολλανδούς επενδυτές εντοπίζονται κυρίως στους  τομείς του τουρισμού/αγοράς ακινήτων, ανανεώσιμων πηγών ενέργειας</w:t>
      </w:r>
      <w:r w:rsidR="00381C49" w:rsidRPr="000E7307">
        <w:rPr>
          <w:rFonts w:ascii="Times New Roman" w:hAnsi="Times New Roman"/>
        </w:rPr>
        <w:t xml:space="preserve"> (παραγωγή, αποθήκευση)</w:t>
      </w:r>
      <w:r w:rsidRPr="000E7307">
        <w:rPr>
          <w:rFonts w:ascii="Times New Roman" w:hAnsi="Times New Roman"/>
        </w:rPr>
        <w:t xml:space="preserve">, </w:t>
      </w:r>
      <w:r w:rsidR="00381C49" w:rsidRPr="000E7307">
        <w:rPr>
          <w:rFonts w:ascii="Times New Roman" w:hAnsi="Times New Roman"/>
        </w:rPr>
        <w:t>μεταφορών–</w:t>
      </w:r>
      <w:r w:rsidR="00381C49" w:rsidRPr="000E7307">
        <w:rPr>
          <w:rFonts w:ascii="Times New Roman" w:hAnsi="Times New Roman"/>
          <w:lang w:val="en-US"/>
        </w:rPr>
        <w:t>logistics</w:t>
      </w:r>
      <w:r w:rsidR="00381C49" w:rsidRPr="000E7307">
        <w:rPr>
          <w:rFonts w:ascii="Times New Roman" w:hAnsi="Times New Roman"/>
        </w:rPr>
        <w:t xml:space="preserve">, </w:t>
      </w:r>
      <w:r w:rsidRPr="000E7307">
        <w:rPr>
          <w:rFonts w:ascii="Times New Roman" w:hAnsi="Times New Roman"/>
        </w:rPr>
        <w:t>κατασκευών, αγροτικού εξοπλισμού, υψηλής τεχνολογίας και στον κλάδο τροφίμων και αγροτικών προϊόντων (κυρίως βιολογικών)</w:t>
      </w:r>
      <w:r>
        <w:rPr>
          <w:rFonts w:ascii="Times New Roman" w:hAnsi="Times New Roman"/>
        </w:rPr>
        <w:t xml:space="preserve"> </w:t>
      </w:r>
    </w:p>
    <w:p w:rsidR="00891C5E" w:rsidRDefault="00891C5E" w:rsidP="00891C5E">
      <w:pPr>
        <w:pStyle w:val="Caption"/>
        <w:rPr>
          <w:sz w:val="22"/>
          <w:szCs w:val="22"/>
        </w:rPr>
      </w:pPr>
      <w:bookmarkStart w:id="57" w:name="_Toc137815003"/>
      <w:r>
        <w:rPr>
          <w:sz w:val="22"/>
          <w:szCs w:val="22"/>
        </w:rPr>
        <w:t xml:space="preserve">Πίνακας </w:t>
      </w:r>
      <w:r w:rsidR="00331C1D">
        <w:rPr>
          <w:sz w:val="22"/>
          <w:szCs w:val="22"/>
        </w:rPr>
        <w:fldChar w:fldCharType="begin"/>
      </w:r>
      <w:r>
        <w:rPr>
          <w:sz w:val="22"/>
          <w:szCs w:val="22"/>
        </w:rPr>
        <w:instrText xml:space="preserve"> SEQ Πίνακας \* ARABIC </w:instrText>
      </w:r>
      <w:r w:rsidR="00331C1D">
        <w:rPr>
          <w:sz w:val="22"/>
          <w:szCs w:val="22"/>
        </w:rPr>
        <w:fldChar w:fldCharType="separate"/>
      </w:r>
      <w:r w:rsidR="00197A44">
        <w:rPr>
          <w:noProof/>
          <w:sz w:val="22"/>
          <w:szCs w:val="22"/>
        </w:rPr>
        <w:t>24</w:t>
      </w:r>
      <w:r w:rsidR="00331C1D">
        <w:rPr>
          <w:sz w:val="22"/>
          <w:szCs w:val="22"/>
        </w:rPr>
        <w:fldChar w:fldCharType="end"/>
      </w:r>
      <w:r>
        <w:rPr>
          <w:sz w:val="22"/>
          <w:szCs w:val="22"/>
        </w:rPr>
        <w:t>: Προοπτική προσέλκυσης επενδύσεων από τη (χώρα)</w:t>
      </w:r>
      <w:bookmarkEnd w:id="57"/>
    </w:p>
    <w:tbl>
      <w:tblPr>
        <w:tblW w:w="85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782"/>
        <w:gridCol w:w="2728"/>
        <w:gridCol w:w="5012"/>
      </w:tblGrid>
      <w:tr w:rsidR="00891C5E" w:rsidRPr="00552A55" w:rsidTr="00276331">
        <w:tc>
          <w:tcPr>
            <w:tcW w:w="782" w:type="dxa"/>
            <w:tcBorders>
              <w:top w:val="single" w:sz="8" w:space="0" w:color="4F81BD"/>
              <w:left w:val="single" w:sz="8" w:space="0" w:color="4F81BD"/>
              <w:bottom w:val="single" w:sz="18" w:space="0" w:color="4F81BD"/>
              <w:right w:val="single" w:sz="8" w:space="0" w:color="4F81BD"/>
            </w:tcBorders>
            <w:shd w:val="clear" w:color="auto" w:fill="auto"/>
          </w:tcPr>
          <w:p w:rsidR="00891C5E" w:rsidRPr="00552A55" w:rsidRDefault="00891C5E" w:rsidP="00276331">
            <w:pPr>
              <w:spacing w:after="0" w:line="240" w:lineRule="auto"/>
              <w:rPr>
                <w:rFonts w:ascii="Cambria" w:hAnsi="Cambria"/>
                <w:b/>
                <w:bCs/>
                <w:sz w:val="20"/>
                <w:szCs w:val="20"/>
              </w:rPr>
            </w:pPr>
            <w:r w:rsidRPr="00552A55">
              <w:rPr>
                <w:rFonts w:ascii="Cambria" w:hAnsi="Cambria"/>
                <w:b/>
                <w:bCs/>
                <w:sz w:val="20"/>
                <w:szCs w:val="20"/>
              </w:rPr>
              <w:t>Α/Α</w:t>
            </w:r>
          </w:p>
        </w:tc>
        <w:tc>
          <w:tcPr>
            <w:tcW w:w="2728" w:type="dxa"/>
            <w:tcBorders>
              <w:top w:val="single" w:sz="8" w:space="0" w:color="4F81BD"/>
              <w:left w:val="single" w:sz="8" w:space="0" w:color="4F81BD"/>
              <w:bottom w:val="single" w:sz="18" w:space="0" w:color="4F81BD"/>
              <w:right w:val="single" w:sz="8" w:space="0" w:color="4F81BD"/>
            </w:tcBorders>
            <w:shd w:val="clear" w:color="auto" w:fill="auto"/>
          </w:tcPr>
          <w:p w:rsidR="00891C5E" w:rsidRPr="00552A55" w:rsidRDefault="00891C5E" w:rsidP="00276331">
            <w:pPr>
              <w:spacing w:after="0" w:line="240" w:lineRule="auto"/>
              <w:jc w:val="center"/>
              <w:rPr>
                <w:rFonts w:ascii="Cambria" w:hAnsi="Cambria"/>
                <w:b/>
                <w:bCs/>
                <w:sz w:val="20"/>
                <w:szCs w:val="20"/>
              </w:rPr>
            </w:pPr>
            <w:r w:rsidRPr="00552A55">
              <w:rPr>
                <w:rFonts w:ascii="Cambria" w:hAnsi="Cambria"/>
                <w:b/>
                <w:bCs/>
                <w:sz w:val="20"/>
                <w:szCs w:val="20"/>
              </w:rPr>
              <w:t>Κλάδοι ενδιαφέροντος</w:t>
            </w:r>
          </w:p>
        </w:tc>
        <w:tc>
          <w:tcPr>
            <w:tcW w:w="5012" w:type="dxa"/>
            <w:tcBorders>
              <w:top w:val="single" w:sz="8" w:space="0" w:color="4F81BD"/>
              <w:left w:val="single" w:sz="8" w:space="0" w:color="4F81BD"/>
              <w:bottom w:val="single" w:sz="18" w:space="0" w:color="4F81BD"/>
              <w:right w:val="single" w:sz="8" w:space="0" w:color="4F81BD"/>
            </w:tcBorders>
            <w:shd w:val="clear" w:color="auto" w:fill="auto"/>
          </w:tcPr>
          <w:p w:rsidR="00891C5E" w:rsidRPr="00552A55" w:rsidRDefault="00891C5E" w:rsidP="00276331">
            <w:pPr>
              <w:spacing w:after="0" w:line="240" w:lineRule="auto"/>
              <w:jc w:val="center"/>
              <w:rPr>
                <w:rFonts w:ascii="Cambria" w:hAnsi="Cambria"/>
                <w:b/>
                <w:bCs/>
                <w:sz w:val="20"/>
                <w:szCs w:val="20"/>
              </w:rPr>
            </w:pPr>
            <w:r w:rsidRPr="00552A55">
              <w:rPr>
                <w:rFonts w:ascii="Cambria" w:hAnsi="Cambria"/>
                <w:b/>
                <w:bCs/>
                <w:sz w:val="20"/>
                <w:szCs w:val="20"/>
              </w:rPr>
              <w:t>Ανάλυση – Αιτιολόγηση</w:t>
            </w:r>
          </w:p>
        </w:tc>
      </w:tr>
      <w:tr w:rsidR="00891C5E" w:rsidRPr="00552A55"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rsidR="00891C5E" w:rsidRPr="00552A55" w:rsidRDefault="00891C5E" w:rsidP="00276331">
            <w:pPr>
              <w:spacing w:after="0" w:line="240" w:lineRule="auto"/>
              <w:rPr>
                <w:rFonts w:ascii="Cambria" w:hAnsi="Cambria"/>
                <w:b/>
                <w:bCs/>
                <w:sz w:val="20"/>
                <w:szCs w:val="20"/>
              </w:rPr>
            </w:pPr>
            <w:r w:rsidRPr="00552A55">
              <w:rPr>
                <w:rFonts w:ascii="Cambria" w:hAnsi="Cambria"/>
                <w:b/>
                <w:bCs/>
                <w:sz w:val="20"/>
                <w:szCs w:val="20"/>
              </w:rPr>
              <w:t>1</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rsidR="00891C5E" w:rsidRPr="00552A55" w:rsidRDefault="00891C5E" w:rsidP="00276331">
            <w:pPr>
              <w:spacing w:after="0" w:line="240" w:lineRule="auto"/>
              <w:rPr>
                <w:rFonts w:ascii="Times New Roman" w:hAnsi="Times New Roman"/>
                <w:sz w:val="20"/>
                <w:szCs w:val="20"/>
              </w:rPr>
            </w:pPr>
            <w:r w:rsidRPr="00552A55">
              <w:rPr>
                <w:rFonts w:ascii="Times New Roman" w:hAnsi="Times New Roman"/>
                <w:sz w:val="20"/>
                <w:szCs w:val="20"/>
              </w:rPr>
              <w:t>Τουρισμός</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rsidR="00891C5E" w:rsidRPr="00552A55" w:rsidRDefault="00891C5E" w:rsidP="00276331">
            <w:pPr>
              <w:spacing w:after="0" w:line="240" w:lineRule="auto"/>
              <w:jc w:val="both"/>
              <w:rPr>
                <w:rFonts w:ascii="Times New Roman" w:hAnsi="Times New Roman"/>
                <w:sz w:val="20"/>
                <w:szCs w:val="20"/>
              </w:rPr>
            </w:pPr>
            <w:r w:rsidRPr="00552A55">
              <w:rPr>
                <w:rFonts w:ascii="Times New Roman" w:hAnsi="Times New Roman"/>
                <w:sz w:val="20"/>
                <w:szCs w:val="20"/>
              </w:rPr>
              <w:t xml:space="preserve">Υπάρχουν πολλά </w:t>
            </w:r>
            <w:proofErr w:type="spellStart"/>
            <w:r w:rsidRPr="00552A55">
              <w:rPr>
                <w:rFonts w:ascii="Times New Roman" w:hAnsi="Times New Roman"/>
                <w:sz w:val="20"/>
                <w:szCs w:val="20"/>
              </w:rPr>
              <w:t>funds</w:t>
            </w:r>
            <w:proofErr w:type="spellEnd"/>
            <w:r w:rsidRPr="00552A55">
              <w:rPr>
                <w:rFonts w:ascii="Times New Roman" w:hAnsi="Times New Roman"/>
                <w:sz w:val="20"/>
                <w:szCs w:val="20"/>
              </w:rPr>
              <w:t xml:space="preserve"> στην Ολλανδία που θα μπορούσαν να επενδύσουν στην Ελλάδα</w:t>
            </w:r>
          </w:p>
        </w:tc>
      </w:tr>
      <w:tr w:rsidR="00891C5E" w:rsidRPr="00552A55" w:rsidTr="00276331">
        <w:tc>
          <w:tcPr>
            <w:tcW w:w="782" w:type="dxa"/>
            <w:tcBorders>
              <w:top w:val="single" w:sz="8" w:space="0" w:color="4F81BD"/>
              <w:left w:val="single" w:sz="8" w:space="0" w:color="4F81BD"/>
              <w:bottom w:val="single" w:sz="8" w:space="0" w:color="4F81BD"/>
              <w:right w:val="single" w:sz="8" w:space="0" w:color="4F81BD"/>
            </w:tcBorders>
            <w:shd w:val="clear" w:color="auto" w:fill="auto"/>
          </w:tcPr>
          <w:p w:rsidR="00891C5E" w:rsidRPr="00552A55" w:rsidRDefault="00891C5E" w:rsidP="00276331">
            <w:pPr>
              <w:spacing w:after="0" w:line="240" w:lineRule="auto"/>
              <w:rPr>
                <w:rFonts w:ascii="Cambria" w:hAnsi="Cambria"/>
                <w:b/>
                <w:bCs/>
                <w:sz w:val="20"/>
                <w:szCs w:val="20"/>
              </w:rPr>
            </w:pPr>
            <w:r w:rsidRPr="00552A55">
              <w:rPr>
                <w:rFonts w:ascii="Cambria" w:hAnsi="Cambria"/>
                <w:b/>
                <w:bCs/>
                <w:sz w:val="20"/>
                <w:szCs w:val="20"/>
              </w:rPr>
              <w:t>2</w:t>
            </w:r>
          </w:p>
        </w:tc>
        <w:tc>
          <w:tcPr>
            <w:tcW w:w="2728" w:type="dxa"/>
            <w:tcBorders>
              <w:top w:val="single" w:sz="8" w:space="0" w:color="4F81BD"/>
              <w:left w:val="single" w:sz="8" w:space="0" w:color="4F81BD"/>
              <w:bottom w:val="single" w:sz="8" w:space="0" w:color="4F81BD"/>
              <w:right w:val="single" w:sz="8" w:space="0" w:color="4F81BD"/>
            </w:tcBorders>
            <w:shd w:val="clear" w:color="auto" w:fill="auto"/>
          </w:tcPr>
          <w:p w:rsidR="00891C5E" w:rsidRPr="00552A55" w:rsidRDefault="00891C5E" w:rsidP="00276331">
            <w:pPr>
              <w:spacing w:after="0" w:line="240" w:lineRule="auto"/>
              <w:rPr>
                <w:rFonts w:ascii="Times New Roman" w:hAnsi="Times New Roman"/>
                <w:sz w:val="20"/>
                <w:szCs w:val="20"/>
              </w:rPr>
            </w:pPr>
            <w:r w:rsidRPr="00552A55">
              <w:rPr>
                <w:rFonts w:ascii="Times New Roman" w:hAnsi="Times New Roman"/>
                <w:sz w:val="20"/>
                <w:szCs w:val="20"/>
              </w:rPr>
              <w:t>Ανανεώσιμες πηγές ενέργειας</w:t>
            </w:r>
          </w:p>
        </w:tc>
        <w:tc>
          <w:tcPr>
            <w:tcW w:w="5012" w:type="dxa"/>
            <w:tcBorders>
              <w:top w:val="single" w:sz="8" w:space="0" w:color="4F81BD"/>
              <w:left w:val="single" w:sz="8" w:space="0" w:color="4F81BD"/>
              <w:bottom w:val="single" w:sz="8" w:space="0" w:color="4F81BD"/>
              <w:right w:val="single" w:sz="8" w:space="0" w:color="4F81BD"/>
            </w:tcBorders>
            <w:shd w:val="clear" w:color="auto" w:fill="auto"/>
          </w:tcPr>
          <w:p w:rsidR="00AB0E50" w:rsidRDefault="00AB0E50" w:rsidP="00AB0E50">
            <w:pPr>
              <w:spacing w:after="0" w:line="240" w:lineRule="auto"/>
              <w:jc w:val="both"/>
              <w:rPr>
                <w:rFonts w:ascii="Times New Roman" w:hAnsi="Times New Roman"/>
                <w:sz w:val="20"/>
                <w:szCs w:val="20"/>
              </w:rPr>
            </w:pPr>
            <w:r>
              <w:rPr>
                <w:rFonts w:ascii="Times New Roman" w:hAnsi="Times New Roman"/>
                <w:sz w:val="20"/>
                <w:szCs w:val="20"/>
              </w:rPr>
              <w:t xml:space="preserve">Η Ολλανδία διαθέτει </w:t>
            </w:r>
            <w:r w:rsidR="00891C5E" w:rsidRPr="00552A55">
              <w:rPr>
                <w:rFonts w:ascii="Times New Roman" w:hAnsi="Times New Roman"/>
                <w:sz w:val="20"/>
                <w:szCs w:val="20"/>
              </w:rPr>
              <w:t xml:space="preserve">εταιρίες με τεχνογνωσία στις ανανεώσιμες πηγές ενέργειας. </w:t>
            </w:r>
          </w:p>
          <w:p w:rsidR="00AB0E50" w:rsidRDefault="00AB0E50" w:rsidP="00AB0E50">
            <w:pPr>
              <w:spacing w:after="0" w:line="240" w:lineRule="auto"/>
              <w:jc w:val="both"/>
              <w:rPr>
                <w:rFonts w:ascii="Times New Roman" w:hAnsi="Times New Roman"/>
                <w:sz w:val="20"/>
                <w:szCs w:val="20"/>
              </w:rPr>
            </w:pPr>
            <w:r>
              <w:rPr>
                <w:rFonts w:ascii="Times New Roman" w:hAnsi="Times New Roman"/>
                <w:sz w:val="20"/>
                <w:szCs w:val="20"/>
              </w:rPr>
              <w:t>Υπεράκτια αιολικά πάρκα</w:t>
            </w:r>
          </w:p>
          <w:p w:rsidR="00891C5E" w:rsidRPr="00552A55" w:rsidRDefault="00AB0E50" w:rsidP="00AB0E50">
            <w:pPr>
              <w:spacing w:after="0" w:line="240" w:lineRule="auto"/>
              <w:jc w:val="both"/>
              <w:rPr>
                <w:rFonts w:ascii="Times New Roman" w:hAnsi="Times New Roman"/>
                <w:sz w:val="20"/>
                <w:szCs w:val="20"/>
              </w:rPr>
            </w:pPr>
            <w:r w:rsidRPr="00AB0E50">
              <w:rPr>
                <w:rFonts w:ascii="Times New Roman" w:hAnsi="Times New Roman"/>
                <w:sz w:val="20"/>
                <w:szCs w:val="20"/>
              </w:rPr>
              <w:t>Μετατροπή και αποθήκευση ενέργειας από ΑΠΕ</w:t>
            </w:r>
          </w:p>
        </w:tc>
      </w:tr>
      <w:tr w:rsidR="00891C5E" w:rsidRPr="00552A55"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rsidR="00891C5E" w:rsidRPr="00552A55" w:rsidRDefault="00891C5E" w:rsidP="00276331">
            <w:pPr>
              <w:spacing w:after="0" w:line="240" w:lineRule="auto"/>
              <w:rPr>
                <w:rFonts w:ascii="Cambria" w:hAnsi="Cambria"/>
                <w:b/>
                <w:bCs/>
                <w:sz w:val="20"/>
                <w:szCs w:val="20"/>
              </w:rPr>
            </w:pPr>
            <w:r w:rsidRPr="00552A55">
              <w:rPr>
                <w:rFonts w:ascii="Cambria" w:hAnsi="Cambria"/>
                <w:b/>
                <w:bCs/>
                <w:sz w:val="20"/>
                <w:szCs w:val="20"/>
              </w:rPr>
              <w:t>3</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rsidR="00891C5E" w:rsidRPr="00552A55" w:rsidRDefault="00891C5E" w:rsidP="00276331">
            <w:pPr>
              <w:spacing w:after="0" w:line="240" w:lineRule="auto"/>
              <w:rPr>
                <w:rFonts w:ascii="Times New Roman" w:hAnsi="Times New Roman"/>
                <w:sz w:val="20"/>
                <w:szCs w:val="20"/>
              </w:rPr>
            </w:pPr>
            <w:r w:rsidRPr="00552A55">
              <w:rPr>
                <w:rFonts w:ascii="Times New Roman" w:hAnsi="Times New Roman"/>
                <w:sz w:val="20"/>
                <w:szCs w:val="20"/>
              </w:rPr>
              <w:t>Αγορά ακινήτων</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rsidR="00891C5E" w:rsidRPr="00552A55" w:rsidRDefault="00891C5E" w:rsidP="00276331">
            <w:pPr>
              <w:spacing w:after="0" w:line="240" w:lineRule="auto"/>
              <w:jc w:val="both"/>
              <w:rPr>
                <w:rFonts w:ascii="Times New Roman" w:hAnsi="Times New Roman"/>
                <w:sz w:val="20"/>
                <w:szCs w:val="20"/>
              </w:rPr>
            </w:pPr>
            <w:r w:rsidRPr="00552A55">
              <w:rPr>
                <w:rFonts w:ascii="Times New Roman" w:hAnsi="Times New Roman"/>
                <w:sz w:val="20"/>
                <w:szCs w:val="20"/>
              </w:rPr>
              <w:t>Πολλοί Ολλανδοί επιζητούν την αγορά κατοικίας στην Ελλάδα είτε για ιδιοκατοίκηση είτε για εκμετάλλευση.</w:t>
            </w:r>
          </w:p>
        </w:tc>
      </w:tr>
      <w:tr w:rsidR="00AB0E50" w:rsidRPr="00552A55"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rsidR="00AB0E50" w:rsidRPr="00AB0E50" w:rsidRDefault="00AB0E50" w:rsidP="00276331">
            <w:pPr>
              <w:spacing w:after="0" w:line="240" w:lineRule="auto"/>
              <w:rPr>
                <w:rFonts w:ascii="Cambria" w:hAnsi="Cambria"/>
                <w:b/>
                <w:bCs/>
                <w:sz w:val="20"/>
                <w:szCs w:val="20"/>
                <w:lang w:val="en-US"/>
              </w:rPr>
            </w:pPr>
            <w:r>
              <w:rPr>
                <w:rFonts w:ascii="Cambria" w:hAnsi="Cambria"/>
                <w:b/>
                <w:bCs/>
                <w:sz w:val="20"/>
                <w:szCs w:val="20"/>
                <w:lang w:val="en-US"/>
              </w:rPr>
              <w:t>4</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rsidR="00AB0E50" w:rsidRPr="00AB0E50" w:rsidRDefault="00AB0E50" w:rsidP="00276331">
            <w:pPr>
              <w:spacing w:after="0" w:line="240" w:lineRule="auto"/>
              <w:rPr>
                <w:rFonts w:ascii="Times New Roman" w:hAnsi="Times New Roman"/>
                <w:sz w:val="20"/>
                <w:szCs w:val="20"/>
              </w:rPr>
            </w:pPr>
            <w:r>
              <w:rPr>
                <w:rFonts w:ascii="Times New Roman" w:hAnsi="Times New Roman"/>
                <w:sz w:val="20"/>
                <w:szCs w:val="20"/>
              </w:rPr>
              <w:t>Διαχείριση υδάτων</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rsidR="00AB0E50" w:rsidRPr="00552A55" w:rsidRDefault="00AB0E50" w:rsidP="00276331">
            <w:pPr>
              <w:spacing w:after="0" w:line="240" w:lineRule="auto"/>
              <w:jc w:val="both"/>
              <w:rPr>
                <w:rFonts w:ascii="Times New Roman" w:hAnsi="Times New Roman"/>
                <w:sz w:val="20"/>
                <w:szCs w:val="20"/>
              </w:rPr>
            </w:pPr>
            <w:r w:rsidRPr="00AB0E50">
              <w:rPr>
                <w:rFonts w:ascii="Times New Roman" w:hAnsi="Times New Roman"/>
                <w:sz w:val="20"/>
                <w:szCs w:val="20"/>
              </w:rPr>
              <w:t>Μεταφορά τεχνογνωσίας στην αντιπλημμυρική προστασία και άρδευση.</w:t>
            </w:r>
          </w:p>
        </w:tc>
      </w:tr>
      <w:tr w:rsidR="00AB0E50" w:rsidRPr="00552A55"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rsidR="00AB0E50" w:rsidRPr="00AB0E50" w:rsidRDefault="00AB0E50" w:rsidP="00276331">
            <w:pPr>
              <w:spacing w:after="0" w:line="240" w:lineRule="auto"/>
              <w:rPr>
                <w:rFonts w:ascii="Cambria" w:hAnsi="Cambria"/>
                <w:b/>
                <w:bCs/>
                <w:sz w:val="20"/>
                <w:szCs w:val="20"/>
              </w:rPr>
            </w:pPr>
            <w:r>
              <w:rPr>
                <w:rFonts w:ascii="Cambria" w:hAnsi="Cambria"/>
                <w:b/>
                <w:bCs/>
                <w:sz w:val="20"/>
                <w:szCs w:val="20"/>
              </w:rPr>
              <w:t>5</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rsidR="00AB0E50" w:rsidRDefault="00AB0E50" w:rsidP="00276331">
            <w:pPr>
              <w:spacing w:after="0" w:line="240" w:lineRule="auto"/>
              <w:rPr>
                <w:rFonts w:ascii="Times New Roman" w:hAnsi="Times New Roman"/>
                <w:sz w:val="20"/>
                <w:szCs w:val="20"/>
              </w:rPr>
            </w:pPr>
            <w:r>
              <w:rPr>
                <w:rFonts w:ascii="Times New Roman" w:hAnsi="Times New Roman"/>
                <w:sz w:val="20"/>
                <w:szCs w:val="20"/>
              </w:rPr>
              <w:t>Αγροτικός τομέας</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rsidR="00AB0E50" w:rsidRPr="00AB0E50" w:rsidRDefault="00AB0E50" w:rsidP="00276331">
            <w:pPr>
              <w:spacing w:after="0" w:line="240" w:lineRule="auto"/>
              <w:jc w:val="both"/>
              <w:rPr>
                <w:rFonts w:ascii="Times New Roman" w:hAnsi="Times New Roman"/>
                <w:sz w:val="20"/>
                <w:szCs w:val="20"/>
              </w:rPr>
            </w:pPr>
            <w:r w:rsidRPr="00AB0E50">
              <w:rPr>
                <w:rFonts w:ascii="Times New Roman" w:hAnsi="Times New Roman"/>
                <w:sz w:val="20"/>
                <w:szCs w:val="20"/>
              </w:rPr>
              <w:t xml:space="preserve">Μεταφορά τεχνογνωσίας, χρήση υψηλής τεχνολογίας (θερμοκήπια), κυκλική γεωργία, βιολογικές καλλιέργειες. Ελληνικό ενδιαφέρον εκδηλώνεται και στον τομέα της </w:t>
            </w:r>
            <w:r w:rsidRPr="00AB0E50">
              <w:rPr>
                <w:rFonts w:ascii="Times New Roman" w:hAnsi="Times New Roman"/>
                <w:sz w:val="20"/>
                <w:szCs w:val="20"/>
              </w:rPr>
              <w:lastRenderedPageBreak/>
              <w:t>ανθοκομίας, όπου η Ολλανδία κατέχει κυρίαρχη θέση σε διεθνές επίπεδο.</w:t>
            </w:r>
          </w:p>
        </w:tc>
      </w:tr>
      <w:tr w:rsidR="00AB0E50" w:rsidRPr="00552A55" w:rsidTr="00276331">
        <w:tc>
          <w:tcPr>
            <w:tcW w:w="782" w:type="dxa"/>
            <w:tcBorders>
              <w:top w:val="single" w:sz="8" w:space="0" w:color="4F81BD"/>
              <w:left w:val="single" w:sz="8" w:space="0" w:color="4F81BD"/>
              <w:bottom w:val="single" w:sz="8" w:space="0" w:color="4F81BD"/>
              <w:right w:val="single" w:sz="8" w:space="0" w:color="4F81BD"/>
            </w:tcBorders>
            <w:shd w:val="clear" w:color="auto" w:fill="D3DFEE"/>
          </w:tcPr>
          <w:p w:rsidR="00AB0E50" w:rsidRDefault="00AB0E50" w:rsidP="00276331">
            <w:pPr>
              <w:spacing w:after="0" w:line="240" w:lineRule="auto"/>
              <w:rPr>
                <w:rFonts w:ascii="Cambria" w:hAnsi="Cambria"/>
                <w:b/>
                <w:bCs/>
                <w:sz w:val="20"/>
                <w:szCs w:val="20"/>
              </w:rPr>
            </w:pPr>
            <w:r>
              <w:rPr>
                <w:rFonts w:ascii="Cambria" w:hAnsi="Cambria"/>
                <w:b/>
                <w:bCs/>
                <w:sz w:val="20"/>
                <w:szCs w:val="20"/>
              </w:rPr>
              <w:lastRenderedPageBreak/>
              <w:t>6</w:t>
            </w:r>
          </w:p>
        </w:tc>
        <w:tc>
          <w:tcPr>
            <w:tcW w:w="2728" w:type="dxa"/>
            <w:tcBorders>
              <w:top w:val="single" w:sz="8" w:space="0" w:color="4F81BD"/>
              <w:left w:val="single" w:sz="8" w:space="0" w:color="4F81BD"/>
              <w:bottom w:val="single" w:sz="8" w:space="0" w:color="4F81BD"/>
              <w:right w:val="single" w:sz="8" w:space="0" w:color="4F81BD"/>
            </w:tcBorders>
            <w:shd w:val="clear" w:color="auto" w:fill="D3DFEE"/>
          </w:tcPr>
          <w:p w:rsidR="00AB0E50" w:rsidRPr="00AB0E50" w:rsidRDefault="00AB0E50" w:rsidP="00276331">
            <w:pPr>
              <w:spacing w:after="0" w:line="240" w:lineRule="auto"/>
              <w:rPr>
                <w:rFonts w:ascii="Times New Roman" w:hAnsi="Times New Roman"/>
                <w:sz w:val="20"/>
                <w:szCs w:val="20"/>
                <w:lang w:val="en-US"/>
              </w:rPr>
            </w:pPr>
            <w:r>
              <w:rPr>
                <w:rFonts w:ascii="Times New Roman" w:hAnsi="Times New Roman"/>
                <w:sz w:val="20"/>
                <w:szCs w:val="20"/>
              </w:rPr>
              <w:t>Μεταφορές-</w:t>
            </w:r>
            <w:r>
              <w:rPr>
                <w:rFonts w:ascii="Times New Roman" w:hAnsi="Times New Roman"/>
                <w:sz w:val="20"/>
                <w:szCs w:val="20"/>
                <w:lang w:val="en-US"/>
              </w:rPr>
              <w:t>logistics</w:t>
            </w:r>
          </w:p>
        </w:tc>
        <w:tc>
          <w:tcPr>
            <w:tcW w:w="5012" w:type="dxa"/>
            <w:tcBorders>
              <w:top w:val="single" w:sz="8" w:space="0" w:color="4F81BD"/>
              <w:left w:val="single" w:sz="8" w:space="0" w:color="4F81BD"/>
              <w:bottom w:val="single" w:sz="8" w:space="0" w:color="4F81BD"/>
              <w:right w:val="single" w:sz="8" w:space="0" w:color="4F81BD"/>
            </w:tcBorders>
            <w:shd w:val="clear" w:color="auto" w:fill="D3DFEE"/>
          </w:tcPr>
          <w:p w:rsidR="00AB0E50" w:rsidRPr="00AB0E50" w:rsidRDefault="00AB0E50" w:rsidP="00276331">
            <w:pPr>
              <w:spacing w:after="0" w:line="240" w:lineRule="auto"/>
              <w:jc w:val="both"/>
              <w:rPr>
                <w:rFonts w:ascii="Times New Roman" w:hAnsi="Times New Roman"/>
                <w:sz w:val="20"/>
                <w:szCs w:val="20"/>
              </w:rPr>
            </w:pPr>
            <w:r>
              <w:rPr>
                <w:rFonts w:ascii="Times New Roman" w:hAnsi="Times New Roman"/>
                <w:sz w:val="20"/>
                <w:szCs w:val="20"/>
              </w:rPr>
              <w:t>Ολλανδικό ενδιαφέρον για επενδύσεις στον τομ</w:t>
            </w:r>
            <w:r w:rsidR="00D90D62">
              <w:rPr>
                <w:rFonts w:ascii="Times New Roman" w:hAnsi="Times New Roman"/>
                <w:sz w:val="20"/>
                <w:szCs w:val="20"/>
              </w:rPr>
              <w:t>έα μεταφορών</w:t>
            </w:r>
          </w:p>
        </w:tc>
      </w:tr>
    </w:tbl>
    <w:p w:rsidR="00891C5E" w:rsidRDefault="00891C5E" w:rsidP="00891C5E"/>
    <w:p w:rsidR="00891C5E" w:rsidRPr="00B47EF0" w:rsidRDefault="00891C5E" w:rsidP="00891C5E">
      <w:pPr>
        <w:pStyle w:val="Heading2"/>
        <w:rPr>
          <w:rFonts w:ascii="Times New Roman" w:hAnsi="Times New Roman"/>
        </w:rPr>
      </w:pPr>
      <w:bookmarkStart w:id="58" w:name="_Toc137814975"/>
      <w:r w:rsidRPr="00B47EF0">
        <w:rPr>
          <w:rFonts w:ascii="Times New Roman" w:hAnsi="Times New Roman"/>
        </w:rPr>
        <w:t>Προτάσεις δράσεων ενίσχυσης εξωστρέφειας</w:t>
      </w:r>
      <w:bookmarkEnd w:id="58"/>
    </w:p>
    <w:p w:rsidR="00891C5E" w:rsidRPr="00AB0E50" w:rsidRDefault="00891C5E" w:rsidP="00891C5E">
      <w:pPr>
        <w:rPr>
          <w:rFonts w:ascii="Times New Roman" w:hAnsi="Times New Roman"/>
          <w:lang w:val="en-US"/>
        </w:rPr>
      </w:pPr>
    </w:p>
    <w:p w:rsidR="00891C5E" w:rsidRPr="000E056E" w:rsidRDefault="00891C5E" w:rsidP="00891C5E">
      <w:pPr>
        <w:numPr>
          <w:ilvl w:val="0"/>
          <w:numId w:val="18"/>
        </w:numPr>
        <w:spacing w:after="0"/>
        <w:rPr>
          <w:rFonts w:ascii="Times New Roman" w:hAnsi="Times New Roman"/>
        </w:rPr>
      </w:pPr>
      <w:r w:rsidRPr="007B46FF">
        <w:rPr>
          <w:rFonts w:ascii="Times New Roman" w:hAnsi="Times New Roman"/>
        </w:rPr>
        <w:t>Εκδηλώσεις για προσέλκυση επενδύσεων στην Ελλάδα (</w:t>
      </w:r>
      <w:r w:rsidRPr="007B46FF">
        <w:rPr>
          <w:rFonts w:ascii="Times New Roman" w:hAnsi="Times New Roman"/>
          <w:lang w:val="en-US"/>
        </w:rPr>
        <w:t>Enterprise</w:t>
      </w:r>
      <w:r w:rsidR="00C93426">
        <w:rPr>
          <w:rFonts w:ascii="Times New Roman" w:hAnsi="Times New Roman"/>
        </w:rPr>
        <w:t xml:space="preserve"> </w:t>
      </w:r>
      <w:r w:rsidRPr="007B46FF">
        <w:rPr>
          <w:rFonts w:ascii="Times New Roman" w:hAnsi="Times New Roman"/>
          <w:lang w:val="en-US"/>
        </w:rPr>
        <w:t>Greece</w:t>
      </w:r>
      <w:r w:rsidRPr="007B46FF">
        <w:rPr>
          <w:rFonts w:ascii="Times New Roman" w:hAnsi="Times New Roman"/>
        </w:rPr>
        <w:t>).</w:t>
      </w:r>
    </w:p>
    <w:p w:rsidR="00891C5E" w:rsidRPr="007B46FF" w:rsidRDefault="00891C5E" w:rsidP="00891C5E">
      <w:pPr>
        <w:numPr>
          <w:ilvl w:val="0"/>
          <w:numId w:val="18"/>
        </w:numPr>
        <w:spacing w:after="0"/>
        <w:rPr>
          <w:rFonts w:ascii="Times New Roman" w:hAnsi="Times New Roman"/>
        </w:rPr>
      </w:pPr>
      <w:r>
        <w:rPr>
          <w:rFonts w:ascii="Times New Roman" w:hAnsi="Times New Roman"/>
        </w:rPr>
        <w:t xml:space="preserve">Ενημερωτικές εκδηλώσεις Γραφείου ΟΕΥ προς Επιμελητήρια και κλαδικούς φορείς/συνδέσμους  </w:t>
      </w:r>
    </w:p>
    <w:p w:rsidR="00891C5E" w:rsidRPr="007B46FF" w:rsidRDefault="00891C5E" w:rsidP="00891C5E">
      <w:pPr>
        <w:numPr>
          <w:ilvl w:val="0"/>
          <w:numId w:val="18"/>
        </w:numPr>
        <w:spacing w:after="0"/>
        <w:rPr>
          <w:rFonts w:ascii="Times New Roman" w:hAnsi="Times New Roman"/>
        </w:rPr>
      </w:pPr>
      <w:r w:rsidRPr="007B46FF">
        <w:rPr>
          <w:rFonts w:ascii="Times New Roman" w:hAnsi="Times New Roman"/>
        </w:rPr>
        <w:t>Συμμετοχή ελληνικών επιχειρήσεων σε Διεθνείς Εκθέσεις για διερεύνηση της εγχώριας αγοράς.</w:t>
      </w:r>
    </w:p>
    <w:p w:rsidR="00891C5E" w:rsidRPr="00B47EF0" w:rsidRDefault="00891C5E" w:rsidP="00891C5E">
      <w:pPr>
        <w:numPr>
          <w:ilvl w:val="0"/>
          <w:numId w:val="18"/>
        </w:numPr>
        <w:rPr>
          <w:rFonts w:ascii="Times New Roman" w:hAnsi="Times New Roman"/>
        </w:rPr>
      </w:pPr>
      <w:r w:rsidRPr="007B46FF">
        <w:rPr>
          <w:rFonts w:ascii="Times New Roman" w:hAnsi="Times New Roman"/>
        </w:rPr>
        <w:t>Εκπόνηση ερευνών αγοράς και ενημερωτικών σημειωμάτων από το Γραφείο ΟΕΥ.</w:t>
      </w:r>
    </w:p>
    <w:p w:rsidR="00891C5E" w:rsidRPr="00B47EF0" w:rsidRDefault="00891C5E" w:rsidP="00891C5E">
      <w:pPr>
        <w:pStyle w:val="Heading2"/>
        <w:rPr>
          <w:rFonts w:ascii="Times New Roman" w:hAnsi="Times New Roman"/>
        </w:rPr>
      </w:pPr>
      <w:bookmarkStart w:id="59" w:name="_Toc137814976"/>
      <w:r w:rsidRPr="00B47EF0">
        <w:rPr>
          <w:rFonts w:ascii="Times New Roman" w:hAnsi="Times New Roman"/>
        </w:rPr>
        <w:t>Προτάσεις ενίσχυσης διμερούς θεσμικού πλαισίου</w:t>
      </w:r>
      <w:bookmarkEnd w:id="59"/>
    </w:p>
    <w:p w:rsidR="00891C5E" w:rsidRPr="00B47EF0" w:rsidRDefault="00891C5E" w:rsidP="00891C5E">
      <w:pPr>
        <w:rPr>
          <w:rFonts w:ascii="Times New Roman" w:hAnsi="Times New Roman"/>
        </w:rPr>
      </w:pPr>
    </w:p>
    <w:p w:rsidR="00891C5E" w:rsidRDefault="00891C5E" w:rsidP="00891C5E">
      <w:pPr>
        <w:jc w:val="both"/>
        <w:rPr>
          <w:rFonts w:ascii="Times New Roman" w:hAnsi="Times New Roman"/>
        </w:rPr>
      </w:pPr>
      <w:r w:rsidRPr="00B47EF0">
        <w:rPr>
          <w:rFonts w:ascii="Times New Roman" w:hAnsi="Times New Roman"/>
        </w:rPr>
        <w:t xml:space="preserve">Η Ελλάδα και η Ολλανδία ανήκουν στην ΕΕ και η συνεργασία θα πρέπει να επιδιωχθεί  σε επιμέρους κοινοτικές πολιτικές για τις οποίες ενδιαφέρονται οι δύο χώρες (π.χ. </w:t>
      </w:r>
      <w:r>
        <w:rPr>
          <w:rFonts w:ascii="Times New Roman" w:hAnsi="Times New Roman"/>
        </w:rPr>
        <w:t xml:space="preserve">ΑΠΕ και ειδικότερα </w:t>
      </w:r>
      <w:r w:rsidRPr="00B47EF0">
        <w:rPr>
          <w:rFonts w:ascii="Times New Roman" w:hAnsi="Times New Roman"/>
        </w:rPr>
        <w:t>αιολική ενέργεια).</w:t>
      </w:r>
    </w:p>
    <w:p w:rsidR="00197EEB" w:rsidRPr="008F3153" w:rsidRDefault="00197EEB" w:rsidP="00197EEB">
      <w:pPr>
        <w:spacing w:after="0" w:line="240" w:lineRule="auto"/>
        <w:rPr>
          <w:rFonts w:ascii="Times New Roman" w:hAnsi="Times New Roman"/>
        </w:rPr>
      </w:pPr>
      <w:r>
        <w:rPr>
          <w:rFonts w:ascii="Times New Roman" w:hAnsi="Times New Roman"/>
        </w:rPr>
        <w:br w:type="page"/>
      </w:r>
    </w:p>
    <w:p w:rsidR="00891C5E" w:rsidRPr="00B47EF0" w:rsidRDefault="00891C5E" w:rsidP="00891C5E">
      <w:pPr>
        <w:pStyle w:val="Heading1"/>
        <w:rPr>
          <w:rFonts w:ascii="Times New Roman" w:hAnsi="Times New Roman"/>
        </w:rPr>
      </w:pPr>
      <w:bookmarkStart w:id="60" w:name="_Toc137814977"/>
      <w:r w:rsidRPr="00B47EF0">
        <w:rPr>
          <w:rFonts w:ascii="Times New Roman" w:hAnsi="Times New Roman"/>
        </w:rPr>
        <w:lastRenderedPageBreak/>
        <w:t>Παράρτημα</w:t>
      </w:r>
      <w:bookmarkEnd w:id="60"/>
    </w:p>
    <w:p w:rsidR="00891C5E" w:rsidRPr="00B47EF0" w:rsidRDefault="00891C5E" w:rsidP="00891C5E">
      <w:pPr>
        <w:pStyle w:val="Heading2"/>
        <w:rPr>
          <w:rFonts w:ascii="Times New Roman" w:hAnsi="Times New Roman"/>
        </w:rPr>
      </w:pPr>
      <w:bookmarkStart w:id="61" w:name="_Toc137814978"/>
      <w:r w:rsidRPr="00B47EF0">
        <w:rPr>
          <w:rFonts w:ascii="Times New Roman" w:hAnsi="Times New Roman"/>
        </w:rPr>
        <w:t>Αναλυτικά στατιστικά στοιχεία</w:t>
      </w:r>
      <w:bookmarkEnd w:id="61"/>
    </w:p>
    <w:p w:rsidR="00891C5E" w:rsidRPr="00B47EF0" w:rsidRDefault="00891C5E" w:rsidP="00891C5E">
      <w:pPr>
        <w:spacing w:after="0"/>
        <w:jc w:val="center"/>
        <w:rPr>
          <w:rFonts w:ascii="Times New Roman" w:hAnsi="Times New Roman"/>
          <w:b/>
          <w:sz w:val="24"/>
          <w:szCs w:val="24"/>
        </w:rPr>
      </w:pPr>
    </w:p>
    <w:p w:rsidR="00891C5E" w:rsidRPr="00B47EF0" w:rsidRDefault="00891C5E" w:rsidP="00891C5E">
      <w:pPr>
        <w:spacing w:after="0" w:line="240" w:lineRule="auto"/>
        <w:jc w:val="both"/>
        <w:rPr>
          <w:rFonts w:ascii="Times New Roman" w:hAnsi="Times New Roman"/>
          <w:sz w:val="24"/>
          <w:szCs w:val="24"/>
        </w:rPr>
      </w:pPr>
    </w:p>
    <w:p w:rsidR="00891C5E" w:rsidRDefault="00891C5E" w:rsidP="00891C5E">
      <w:pPr>
        <w:spacing w:after="0" w:line="240" w:lineRule="auto"/>
        <w:jc w:val="center"/>
        <w:rPr>
          <w:rFonts w:ascii="Times New Roman" w:hAnsi="Times New Roman"/>
          <w:b/>
          <w:sz w:val="24"/>
          <w:szCs w:val="24"/>
        </w:rPr>
      </w:pPr>
      <w:r w:rsidRPr="00B47EF0">
        <w:rPr>
          <w:rFonts w:ascii="Times New Roman" w:hAnsi="Times New Roman"/>
          <w:b/>
          <w:sz w:val="24"/>
          <w:szCs w:val="24"/>
        </w:rPr>
        <w:t xml:space="preserve">Εμπόριο </w:t>
      </w:r>
      <w:r>
        <w:rPr>
          <w:rFonts w:ascii="Times New Roman" w:hAnsi="Times New Roman"/>
          <w:b/>
          <w:sz w:val="24"/>
          <w:szCs w:val="24"/>
        </w:rPr>
        <w:t>αγαθών Ελλάδας – Ολλανδίας (2006-2021</w:t>
      </w:r>
      <w:r w:rsidRPr="00B47EF0">
        <w:rPr>
          <w:rFonts w:ascii="Times New Roman" w:hAnsi="Times New Roman"/>
          <w:b/>
          <w:sz w:val="24"/>
          <w:szCs w:val="24"/>
        </w:rPr>
        <w:t>)</w:t>
      </w:r>
    </w:p>
    <w:p w:rsidR="00891C5E" w:rsidRDefault="00891C5E" w:rsidP="00891C5E">
      <w:pPr>
        <w:spacing w:after="0" w:line="240" w:lineRule="auto"/>
        <w:jc w:val="center"/>
        <w:rPr>
          <w:rFonts w:ascii="Times New Roman" w:hAnsi="Times New Roman"/>
          <w:b/>
          <w:sz w:val="24"/>
          <w:szCs w:val="24"/>
        </w:rPr>
      </w:pPr>
    </w:p>
    <w:tbl>
      <w:tblPr>
        <w:tblW w:w="4640" w:type="dxa"/>
        <w:jc w:val="center"/>
        <w:tblLook w:val="04A0" w:firstRow="1" w:lastRow="0" w:firstColumn="1" w:lastColumn="0" w:noHBand="0" w:noVBand="1"/>
      </w:tblPr>
      <w:tblGrid>
        <w:gridCol w:w="960"/>
        <w:gridCol w:w="2040"/>
        <w:gridCol w:w="1640"/>
      </w:tblGrid>
      <w:tr w:rsidR="00891C5E" w:rsidRPr="00552A55" w:rsidTr="00276331">
        <w:trPr>
          <w:trHeight w:val="525"/>
          <w:jc w:val="center"/>
        </w:trPr>
        <w:tc>
          <w:tcPr>
            <w:tcW w:w="960" w:type="dxa"/>
            <w:tcBorders>
              <w:top w:val="single" w:sz="8" w:space="0" w:color="4F81BD"/>
              <w:left w:val="nil"/>
              <w:bottom w:val="single" w:sz="8" w:space="0" w:color="4F81BD"/>
              <w:right w:val="nil"/>
            </w:tcBorders>
            <w:shd w:val="clear" w:color="auto" w:fill="auto"/>
            <w:noWrap/>
            <w:vAlign w:val="center"/>
            <w:hideMark/>
          </w:tcPr>
          <w:p w:rsidR="00891C5E" w:rsidRPr="00793BB2" w:rsidRDefault="00891C5E" w:rsidP="00276331">
            <w:pPr>
              <w:spacing w:after="0" w:line="240" w:lineRule="auto"/>
              <w:jc w:val="center"/>
              <w:rPr>
                <w:rFonts w:ascii="Times New Roman" w:hAnsi="Times New Roman"/>
                <w:b/>
                <w:bCs/>
                <w:color w:val="FF0000"/>
                <w:sz w:val="20"/>
                <w:szCs w:val="20"/>
                <w:lang w:val="en-US" w:eastAsia="en-US"/>
              </w:rPr>
            </w:pPr>
            <w:r w:rsidRPr="00793BB2">
              <w:rPr>
                <w:rFonts w:ascii="Times New Roman" w:hAnsi="Times New Roman"/>
                <w:b/>
                <w:bCs/>
                <w:color w:val="FF0000"/>
                <w:sz w:val="20"/>
                <w:szCs w:val="20"/>
                <w:lang w:eastAsia="en-US"/>
              </w:rPr>
              <w:t>Έτος</w:t>
            </w:r>
          </w:p>
        </w:tc>
        <w:tc>
          <w:tcPr>
            <w:tcW w:w="2040" w:type="dxa"/>
            <w:tcBorders>
              <w:top w:val="single" w:sz="8" w:space="0" w:color="4F81BD"/>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b/>
                <w:bCs/>
                <w:color w:val="FF0000"/>
                <w:sz w:val="20"/>
                <w:szCs w:val="20"/>
                <w:lang w:val="en-US" w:eastAsia="en-US"/>
              </w:rPr>
            </w:pPr>
            <w:r w:rsidRPr="00793BB2">
              <w:rPr>
                <w:rFonts w:ascii="Times New Roman" w:hAnsi="Times New Roman"/>
                <w:b/>
                <w:bCs/>
                <w:color w:val="FF0000"/>
                <w:sz w:val="20"/>
                <w:szCs w:val="20"/>
                <w:lang w:eastAsia="en-US"/>
              </w:rPr>
              <w:t>Εξαγωγές προς Ολλανδία</w:t>
            </w:r>
          </w:p>
        </w:tc>
        <w:tc>
          <w:tcPr>
            <w:tcW w:w="1640" w:type="dxa"/>
            <w:tcBorders>
              <w:top w:val="single" w:sz="8" w:space="0" w:color="4F81BD"/>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b/>
                <w:bCs/>
                <w:color w:val="FF0000"/>
                <w:sz w:val="20"/>
                <w:szCs w:val="20"/>
                <w:lang w:val="en-US" w:eastAsia="en-US"/>
              </w:rPr>
            </w:pPr>
            <w:r w:rsidRPr="00793BB2">
              <w:rPr>
                <w:rFonts w:ascii="Times New Roman" w:hAnsi="Times New Roman"/>
                <w:b/>
                <w:bCs/>
                <w:color w:val="FF0000"/>
                <w:sz w:val="20"/>
                <w:szCs w:val="20"/>
                <w:lang w:eastAsia="en-US"/>
              </w:rPr>
              <w:t>Εισαγωγές από Ολλανδία</w:t>
            </w:r>
          </w:p>
        </w:tc>
      </w:tr>
      <w:tr w:rsidR="00891C5E" w:rsidRPr="00552A55"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2006</w:t>
            </w:r>
          </w:p>
        </w:tc>
        <w:tc>
          <w:tcPr>
            <w:tcW w:w="20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376.523.848</w:t>
            </w:r>
          </w:p>
        </w:tc>
        <w:tc>
          <w:tcPr>
            <w:tcW w:w="16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2.857.078.905</w:t>
            </w:r>
          </w:p>
        </w:tc>
      </w:tr>
      <w:tr w:rsidR="00891C5E" w:rsidRPr="00552A55"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2007</w:t>
            </w:r>
          </w:p>
        </w:tc>
        <w:tc>
          <w:tcPr>
            <w:tcW w:w="20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389.588.686</w:t>
            </w:r>
          </w:p>
        </w:tc>
        <w:tc>
          <w:tcPr>
            <w:tcW w:w="16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2.927.333.325</w:t>
            </w:r>
          </w:p>
        </w:tc>
      </w:tr>
      <w:tr w:rsidR="00891C5E" w:rsidRPr="00552A55"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2008</w:t>
            </w:r>
          </w:p>
        </w:tc>
        <w:tc>
          <w:tcPr>
            <w:tcW w:w="20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470.572.430</w:t>
            </w:r>
          </w:p>
        </w:tc>
        <w:tc>
          <w:tcPr>
            <w:tcW w:w="16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3.194.270.169</w:t>
            </w:r>
          </w:p>
        </w:tc>
      </w:tr>
      <w:tr w:rsidR="00891C5E" w:rsidRPr="00552A55"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2009</w:t>
            </w:r>
          </w:p>
        </w:tc>
        <w:tc>
          <w:tcPr>
            <w:tcW w:w="20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414.507.584</w:t>
            </w:r>
          </w:p>
        </w:tc>
        <w:tc>
          <w:tcPr>
            <w:tcW w:w="16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2.780.025.233</w:t>
            </w:r>
          </w:p>
        </w:tc>
      </w:tr>
      <w:tr w:rsidR="00891C5E" w:rsidRPr="00552A55"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2010</w:t>
            </w:r>
          </w:p>
        </w:tc>
        <w:tc>
          <w:tcPr>
            <w:tcW w:w="20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434.404.120</w:t>
            </w:r>
          </w:p>
        </w:tc>
        <w:tc>
          <w:tcPr>
            <w:tcW w:w="16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2.658.697.811</w:t>
            </w:r>
          </w:p>
        </w:tc>
      </w:tr>
      <w:tr w:rsidR="00891C5E" w:rsidRPr="00552A55"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2011</w:t>
            </w:r>
          </w:p>
        </w:tc>
        <w:tc>
          <w:tcPr>
            <w:tcW w:w="20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494.244.864</w:t>
            </w:r>
          </w:p>
        </w:tc>
        <w:tc>
          <w:tcPr>
            <w:tcW w:w="16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2.595.479.628</w:t>
            </w:r>
          </w:p>
        </w:tc>
      </w:tr>
      <w:tr w:rsidR="00891C5E" w:rsidRPr="00552A55"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2012</w:t>
            </w:r>
          </w:p>
        </w:tc>
        <w:tc>
          <w:tcPr>
            <w:tcW w:w="20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443.093.561</w:t>
            </w:r>
          </w:p>
        </w:tc>
        <w:tc>
          <w:tcPr>
            <w:tcW w:w="16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2.276.228.075</w:t>
            </w:r>
          </w:p>
        </w:tc>
      </w:tr>
      <w:tr w:rsidR="00891C5E" w:rsidRPr="00552A55"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2013</w:t>
            </w:r>
          </w:p>
        </w:tc>
        <w:tc>
          <w:tcPr>
            <w:tcW w:w="20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431.463.290</w:t>
            </w:r>
          </w:p>
        </w:tc>
        <w:tc>
          <w:tcPr>
            <w:tcW w:w="16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2.181.899.207</w:t>
            </w:r>
          </w:p>
        </w:tc>
      </w:tr>
      <w:tr w:rsidR="00891C5E" w:rsidRPr="00552A55"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2014</w:t>
            </w:r>
          </w:p>
        </w:tc>
        <w:tc>
          <w:tcPr>
            <w:tcW w:w="20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423.185.124</w:t>
            </w:r>
          </w:p>
        </w:tc>
        <w:tc>
          <w:tcPr>
            <w:tcW w:w="16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2.404.812.883</w:t>
            </w:r>
          </w:p>
        </w:tc>
      </w:tr>
      <w:tr w:rsidR="00891C5E" w:rsidRPr="00552A55"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2015</w:t>
            </w:r>
          </w:p>
        </w:tc>
        <w:tc>
          <w:tcPr>
            <w:tcW w:w="20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509.200.350</w:t>
            </w:r>
          </w:p>
        </w:tc>
        <w:tc>
          <w:tcPr>
            <w:tcW w:w="16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2.417.007.363</w:t>
            </w:r>
          </w:p>
        </w:tc>
      </w:tr>
      <w:tr w:rsidR="00891C5E" w:rsidRPr="00552A55"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2016</w:t>
            </w:r>
          </w:p>
        </w:tc>
        <w:tc>
          <w:tcPr>
            <w:tcW w:w="20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612.354.364</w:t>
            </w:r>
          </w:p>
        </w:tc>
        <w:tc>
          <w:tcPr>
            <w:tcW w:w="16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2.452.383.211</w:t>
            </w:r>
          </w:p>
        </w:tc>
      </w:tr>
      <w:tr w:rsidR="00891C5E" w:rsidRPr="00552A55"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2017</w:t>
            </w:r>
          </w:p>
        </w:tc>
        <w:tc>
          <w:tcPr>
            <w:tcW w:w="20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625.671.153</w:t>
            </w:r>
          </w:p>
        </w:tc>
        <w:tc>
          <w:tcPr>
            <w:tcW w:w="16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2.675.405.204</w:t>
            </w:r>
          </w:p>
        </w:tc>
      </w:tr>
      <w:tr w:rsidR="00891C5E" w:rsidRPr="00552A55"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2018</w:t>
            </w:r>
          </w:p>
        </w:tc>
        <w:tc>
          <w:tcPr>
            <w:tcW w:w="20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671.652.900</w:t>
            </w:r>
          </w:p>
        </w:tc>
        <w:tc>
          <w:tcPr>
            <w:tcW w:w="1640" w:type="dxa"/>
            <w:tcBorders>
              <w:top w:val="nil"/>
              <w:left w:val="nil"/>
              <w:bottom w:val="single" w:sz="8" w:space="0" w:color="4F81BD"/>
              <w:right w:val="nil"/>
            </w:tcBorders>
            <w:shd w:val="clear" w:color="auto" w:fill="auto"/>
            <w:vAlign w:val="center"/>
            <w:hideMark/>
          </w:tcPr>
          <w:p w:rsidR="00891C5E" w:rsidRPr="00793BB2" w:rsidRDefault="00891C5E"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eastAsia="en-US"/>
              </w:rPr>
              <w:t>2.815.047.512</w:t>
            </w:r>
          </w:p>
        </w:tc>
      </w:tr>
      <w:tr w:rsidR="00891C5E" w:rsidRPr="00552A55" w:rsidTr="00276331">
        <w:trPr>
          <w:trHeight w:val="315"/>
          <w:jc w:val="center"/>
        </w:trPr>
        <w:tc>
          <w:tcPr>
            <w:tcW w:w="960" w:type="dxa"/>
            <w:tcBorders>
              <w:top w:val="nil"/>
              <w:left w:val="nil"/>
              <w:bottom w:val="single" w:sz="8" w:space="0" w:color="4F81BD"/>
              <w:right w:val="nil"/>
            </w:tcBorders>
            <w:shd w:val="clear" w:color="000000" w:fill="C5D9F1"/>
            <w:noWrap/>
            <w:vAlign w:val="center"/>
            <w:hideMark/>
          </w:tcPr>
          <w:p w:rsidR="00891C5E" w:rsidRPr="00793BB2" w:rsidRDefault="00891C5E" w:rsidP="00276331">
            <w:pPr>
              <w:spacing w:after="0" w:line="240" w:lineRule="auto"/>
              <w:jc w:val="center"/>
              <w:rPr>
                <w:rFonts w:ascii="Times New Roman" w:hAnsi="Times New Roman"/>
                <w:bCs/>
                <w:color w:val="000000"/>
                <w:sz w:val="20"/>
                <w:szCs w:val="20"/>
                <w:lang w:val="en-US" w:eastAsia="en-US"/>
              </w:rPr>
            </w:pPr>
            <w:r w:rsidRPr="00793BB2">
              <w:rPr>
                <w:rFonts w:ascii="Times New Roman" w:hAnsi="Times New Roman"/>
                <w:bCs/>
                <w:color w:val="000000"/>
                <w:sz w:val="20"/>
                <w:szCs w:val="20"/>
                <w:lang w:eastAsia="en-US"/>
              </w:rPr>
              <w:t>2019</w:t>
            </w:r>
          </w:p>
        </w:tc>
        <w:tc>
          <w:tcPr>
            <w:tcW w:w="20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bCs/>
                <w:color w:val="000000"/>
                <w:sz w:val="20"/>
                <w:szCs w:val="20"/>
                <w:lang w:val="en-US" w:eastAsia="en-US"/>
              </w:rPr>
            </w:pPr>
            <w:r w:rsidRPr="00793BB2">
              <w:rPr>
                <w:rFonts w:ascii="Times New Roman" w:hAnsi="Times New Roman"/>
                <w:bCs/>
                <w:color w:val="000000"/>
                <w:sz w:val="20"/>
                <w:szCs w:val="20"/>
                <w:lang w:eastAsia="en-US"/>
              </w:rPr>
              <w:t>709.154.806</w:t>
            </w:r>
          </w:p>
        </w:tc>
        <w:tc>
          <w:tcPr>
            <w:tcW w:w="1640" w:type="dxa"/>
            <w:tcBorders>
              <w:top w:val="nil"/>
              <w:left w:val="nil"/>
              <w:bottom w:val="single" w:sz="8" w:space="0" w:color="4F81BD"/>
              <w:right w:val="nil"/>
            </w:tcBorders>
            <w:shd w:val="clear" w:color="000000" w:fill="C5D9F1"/>
            <w:vAlign w:val="center"/>
            <w:hideMark/>
          </w:tcPr>
          <w:p w:rsidR="00891C5E" w:rsidRPr="00793BB2" w:rsidRDefault="00891C5E" w:rsidP="00276331">
            <w:pPr>
              <w:spacing w:after="0" w:line="240" w:lineRule="auto"/>
              <w:jc w:val="center"/>
              <w:rPr>
                <w:rFonts w:ascii="Times New Roman" w:hAnsi="Times New Roman"/>
                <w:bCs/>
                <w:color w:val="000000"/>
                <w:sz w:val="20"/>
                <w:szCs w:val="20"/>
                <w:lang w:val="en-US" w:eastAsia="en-US"/>
              </w:rPr>
            </w:pPr>
            <w:r w:rsidRPr="00793BB2">
              <w:rPr>
                <w:rFonts w:ascii="Times New Roman" w:hAnsi="Times New Roman"/>
                <w:bCs/>
                <w:color w:val="000000"/>
                <w:sz w:val="20"/>
                <w:szCs w:val="20"/>
                <w:lang w:eastAsia="en-US"/>
              </w:rPr>
              <w:t>2.787.879.811</w:t>
            </w:r>
          </w:p>
        </w:tc>
      </w:tr>
      <w:tr w:rsidR="00AF5D19" w:rsidRPr="00552A55" w:rsidTr="00276331">
        <w:trPr>
          <w:trHeight w:val="315"/>
          <w:jc w:val="center"/>
        </w:trPr>
        <w:tc>
          <w:tcPr>
            <w:tcW w:w="960" w:type="dxa"/>
            <w:tcBorders>
              <w:top w:val="nil"/>
              <w:left w:val="nil"/>
              <w:bottom w:val="single" w:sz="8" w:space="0" w:color="4F81BD"/>
              <w:right w:val="nil"/>
            </w:tcBorders>
            <w:shd w:val="clear" w:color="auto" w:fill="auto"/>
            <w:noWrap/>
            <w:vAlign w:val="center"/>
            <w:hideMark/>
          </w:tcPr>
          <w:p w:rsidR="00AF5D19" w:rsidRPr="00793BB2" w:rsidRDefault="00AF5D19" w:rsidP="00276331">
            <w:pPr>
              <w:spacing w:after="0" w:line="240" w:lineRule="auto"/>
              <w:jc w:val="center"/>
              <w:rPr>
                <w:rFonts w:ascii="Times New Roman" w:hAnsi="Times New Roman"/>
                <w:color w:val="000000"/>
                <w:sz w:val="20"/>
                <w:szCs w:val="20"/>
                <w:lang w:val="en-US" w:eastAsia="en-US"/>
              </w:rPr>
            </w:pPr>
            <w:r w:rsidRPr="00793BB2">
              <w:rPr>
                <w:rFonts w:ascii="Times New Roman" w:hAnsi="Times New Roman"/>
                <w:color w:val="000000"/>
                <w:sz w:val="20"/>
                <w:szCs w:val="20"/>
                <w:lang w:val="en-US" w:eastAsia="en-US"/>
              </w:rPr>
              <w:t>2020</w:t>
            </w:r>
          </w:p>
        </w:tc>
        <w:tc>
          <w:tcPr>
            <w:tcW w:w="2040" w:type="dxa"/>
            <w:tcBorders>
              <w:top w:val="nil"/>
              <w:left w:val="nil"/>
              <w:bottom w:val="single" w:sz="8" w:space="0" w:color="4F81BD"/>
              <w:right w:val="nil"/>
            </w:tcBorders>
            <w:shd w:val="clear" w:color="auto" w:fill="auto"/>
            <w:vAlign w:val="center"/>
            <w:hideMark/>
          </w:tcPr>
          <w:p w:rsidR="00AF5D19" w:rsidRPr="00793BB2" w:rsidRDefault="00AF5D19" w:rsidP="00276331">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692.130.063</w:t>
            </w:r>
          </w:p>
        </w:tc>
        <w:tc>
          <w:tcPr>
            <w:tcW w:w="1640" w:type="dxa"/>
            <w:tcBorders>
              <w:top w:val="nil"/>
              <w:left w:val="nil"/>
              <w:bottom w:val="single" w:sz="8" w:space="0" w:color="4F81BD"/>
              <w:right w:val="nil"/>
            </w:tcBorders>
            <w:shd w:val="clear" w:color="auto" w:fill="auto"/>
            <w:noWrap/>
            <w:vAlign w:val="center"/>
            <w:hideMark/>
          </w:tcPr>
          <w:p w:rsidR="00AF5D19" w:rsidRPr="0094647A" w:rsidRDefault="00AF5D19" w:rsidP="00AF5D19">
            <w:pPr>
              <w:spacing w:after="0" w:line="240" w:lineRule="auto"/>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3.021.671.927</w:t>
            </w:r>
          </w:p>
        </w:tc>
      </w:tr>
      <w:tr w:rsidR="00891C5E" w:rsidRPr="00552A55" w:rsidTr="00035EA0">
        <w:trPr>
          <w:trHeight w:val="315"/>
          <w:jc w:val="center"/>
        </w:trPr>
        <w:tc>
          <w:tcPr>
            <w:tcW w:w="960" w:type="dxa"/>
            <w:tcBorders>
              <w:top w:val="nil"/>
              <w:left w:val="nil"/>
              <w:bottom w:val="nil"/>
              <w:right w:val="nil"/>
            </w:tcBorders>
            <w:shd w:val="clear" w:color="000000" w:fill="C5D9F1"/>
            <w:noWrap/>
            <w:vAlign w:val="center"/>
            <w:hideMark/>
          </w:tcPr>
          <w:p w:rsidR="00891C5E" w:rsidRPr="00035EA0" w:rsidRDefault="00891C5E" w:rsidP="00276331">
            <w:pPr>
              <w:spacing w:after="0" w:line="240" w:lineRule="auto"/>
              <w:jc w:val="center"/>
              <w:rPr>
                <w:rFonts w:ascii="Times New Roman" w:hAnsi="Times New Roman"/>
                <w:color w:val="000000"/>
                <w:sz w:val="20"/>
                <w:szCs w:val="20"/>
                <w:lang w:eastAsia="en-US"/>
              </w:rPr>
            </w:pPr>
            <w:r w:rsidRPr="00035EA0">
              <w:rPr>
                <w:rFonts w:ascii="Times New Roman" w:hAnsi="Times New Roman"/>
                <w:color w:val="000000"/>
                <w:sz w:val="20"/>
                <w:szCs w:val="20"/>
                <w:lang w:eastAsia="en-US"/>
              </w:rPr>
              <w:t>2021</w:t>
            </w:r>
          </w:p>
        </w:tc>
        <w:tc>
          <w:tcPr>
            <w:tcW w:w="2040" w:type="dxa"/>
            <w:tcBorders>
              <w:top w:val="nil"/>
              <w:left w:val="nil"/>
              <w:bottom w:val="nil"/>
              <w:right w:val="nil"/>
            </w:tcBorders>
            <w:shd w:val="clear" w:color="000000" w:fill="C5D9F1"/>
            <w:vAlign w:val="center"/>
            <w:hideMark/>
          </w:tcPr>
          <w:p w:rsidR="00891C5E" w:rsidRPr="00035EA0" w:rsidRDefault="00891C5E" w:rsidP="00276331">
            <w:pPr>
              <w:spacing w:after="0" w:line="240" w:lineRule="auto"/>
              <w:jc w:val="center"/>
              <w:rPr>
                <w:rFonts w:ascii="Times New Roman" w:hAnsi="Times New Roman"/>
                <w:color w:val="000000"/>
                <w:sz w:val="20"/>
                <w:szCs w:val="20"/>
                <w:lang w:val="en-US" w:eastAsia="en-US"/>
              </w:rPr>
            </w:pPr>
            <w:r w:rsidRPr="00035EA0">
              <w:rPr>
                <w:rFonts w:ascii="Times New Roman" w:hAnsi="Times New Roman"/>
                <w:color w:val="000000"/>
                <w:sz w:val="20"/>
                <w:szCs w:val="20"/>
                <w:lang w:val="en-US" w:eastAsia="en-US"/>
              </w:rPr>
              <w:t>885.275.372</w:t>
            </w:r>
          </w:p>
        </w:tc>
        <w:tc>
          <w:tcPr>
            <w:tcW w:w="1640" w:type="dxa"/>
            <w:tcBorders>
              <w:top w:val="nil"/>
              <w:left w:val="nil"/>
              <w:bottom w:val="nil"/>
              <w:right w:val="nil"/>
            </w:tcBorders>
            <w:shd w:val="clear" w:color="000000" w:fill="C5D9F1"/>
            <w:vAlign w:val="center"/>
            <w:hideMark/>
          </w:tcPr>
          <w:p w:rsidR="00891C5E" w:rsidRPr="00035EA0" w:rsidRDefault="00891C5E" w:rsidP="00276331">
            <w:pPr>
              <w:spacing w:after="0" w:line="240" w:lineRule="auto"/>
              <w:jc w:val="center"/>
              <w:rPr>
                <w:rFonts w:ascii="Times New Roman" w:hAnsi="Times New Roman"/>
                <w:color w:val="000000"/>
                <w:sz w:val="20"/>
                <w:szCs w:val="20"/>
                <w:lang w:val="en-US" w:eastAsia="en-US"/>
              </w:rPr>
            </w:pPr>
            <w:r w:rsidRPr="00035EA0">
              <w:rPr>
                <w:rFonts w:ascii="Times New Roman" w:hAnsi="Times New Roman"/>
                <w:color w:val="000000"/>
                <w:sz w:val="20"/>
                <w:szCs w:val="20"/>
                <w:lang w:val="en-US" w:eastAsia="en-US"/>
              </w:rPr>
              <w:t>3.506.058.173</w:t>
            </w:r>
          </w:p>
        </w:tc>
      </w:tr>
      <w:tr w:rsidR="00035EA0" w:rsidRPr="000E7307" w:rsidTr="00035EA0">
        <w:trPr>
          <w:trHeight w:val="315"/>
          <w:jc w:val="center"/>
        </w:trPr>
        <w:tc>
          <w:tcPr>
            <w:tcW w:w="960" w:type="dxa"/>
            <w:tcBorders>
              <w:top w:val="nil"/>
              <w:left w:val="nil"/>
              <w:bottom w:val="single" w:sz="8" w:space="0" w:color="4F81BD"/>
              <w:right w:val="nil"/>
            </w:tcBorders>
            <w:shd w:val="clear" w:color="auto" w:fill="auto"/>
            <w:noWrap/>
            <w:vAlign w:val="center"/>
            <w:hideMark/>
          </w:tcPr>
          <w:p w:rsidR="00035EA0" w:rsidRPr="000E7307" w:rsidRDefault="00035EA0" w:rsidP="00276331">
            <w:pPr>
              <w:spacing w:after="0" w:line="240" w:lineRule="auto"/>
              <w:jc w:val="center"/>
              <w:rPr>
                <w:rFonts w:ascii="Times New Roman" w:hAnsi="Times New Roman"/>
                <w:b/>
                <w:color w:val="000000"/>
                <w:sz w:val="20"/>
                <w:szCs w:val="20"/>
                <w:lang w:val="en-GB" w:eastAsia="en-US"/>
              </w:rPr>
            </w:pPr>
            <w:r w:rsidRPr="000E7307">
              <w:rPr>
                <w:rFonts w:ascii="Times New Roman" w:hAnsi="Times New Roman"/>
                <w:b/>
                <w:color w:val="000000"/>
                <w:sz w:val="20"/>
                <w:szCs w:val="20"/>
                <w:lang w:val="en-GB" w:eastAsia="en-US"/>
              </w:rPr>
              <w:t>2022</w:t>
            </w:r>
          </w:p>
        </w:tc>
        <w:tc>
          <w:tcPr>
            <w:tcW w:w="2040" w:type="dxa"/>
            <w:tcBorders>
              <w:top w:val="nil"/>
              <w:left w:val="nil"/>
              <w:bottom w:val="single" w:sz="8" w:space="0" w:color="4F81BD"/>
              <w:right w:val="nil"/>
            </w:tcBorders>
            <w:shd w:val="clear" w:color="auto" w:fill="auto"/>
            <w:vAlign w:val="center"/>
            <w:hideMark/>
          </w:tcPr>
          <w:p w:rsidR="00035EA0" w:rsidRPr="000E7307" w:rsidRDefault="00035EA0" w:rsidP="00276331">
            <w:pPr>
              <w:spacing w:after="0" w:line="240" w:lineRule="auto"/>
              <w:jc w:val="center"/>
              <w:rPr>
                <w:rFonts w:ascii="Times New Roman" w:hAnsi="Times New Roman"/>
                <w:b/>
                <w:color w:val="000000"/>
                <w:sz w:val="20"/>
                <w:szCs w:val="20"/>
                <w:lang w:val="en-US" w:eastAsia="en-US"/>
              </w:rPr>
            </w:pPr>
            <w:r w:rsidRPr="000E7307">
              <w:rPr>
                <w:rFonts w:ascii="Times New Roman" w:hAnsi="Times New Roman"/>
                <w:b/>
                <w:color w:val="000000"/>
                <w:sz w:val="20"/>
                <w:szCs w:val="20"/>
                <w:lang w:val="en-US" w:eastAsia="en-US"/>
              </w:rPr>
              <w:t>1.210.780.882</w:t>
            </w:r>
          </w:p>
        </w:tc>
        <w:tc>
          <w:tcPr>
            <w:tcW w:w="1640" w:type="dxa"/>
            <w:tcBorders>
              <w:top w:val="nil"/>
              <w:left w:val="nil"/>
              <w:bottom w:val="single" w:sz="8" w:space="0" w:color="4F81BD"/>
              <w:right w:val="nil"/>
            </w:tcBorders>
            <w:shd w:val="clear" w:color="auto" w:fill="auto"/>
            <w:vAlign w:val="center"/>
            <w:hideMark/>
          </w:tcPr>
          <w:p w:rsidR="00035EA0" w:rsidRPr="000E7307" w:rsidRDefault="00035EA0" w:rsidP="00276331">
            <w:pPr>
              <w:spacing w:after="0" w:line="240" w:lineRule="auto"/>
              <w:jc w:val="center"/>
              <w:rPr>
                <w:rFonts w:ascii="Times New Roman" w:hAnsi="Times New Roman"/>
                <w:b/>
                <w:color w:val="000000"/>
                <w:sz w:val="20"/>
                <w:szCs w:val="20"/>
                <w:lang w:val="en-US" w:eastAsia="en-US"/>
              </w:rPr>
            </w:pPr>
            <w:r w:rsidRPr="000E7307">
              <w:rPr>
                <w:rFonts w:ascii="Times New Roman" w:hAnsi="Times New Roman"/>
                <w:b/>
                <w:color w:val="000000"/>
                <w:sz w:val="20"/>
                <w:szCs w:val="20"/>
                <w:lang w:val="en-US" w:eastAsia="en-US"/>
              </w:rPr>
              <w:t>4.491.713.643</w:t>
            </w:r>
          </w:p>
        </w:tc>
      </w:tr>
    </w:tbl>
    <w:p w:rsidR="00891C5E" w:rsidRPr="003E4D29" w:rsidRDefault="00891C5E" w:rsidP="00891C5E">
      <w:pPr>
        <w:spacing w:after="0" w:line="240" w:lineRule="auto"/>
        <w:jc w:val="center"/>
        <w:rPr>
          <w:rFonts w:ascii="Times New Roman" w:hAnsi="Times New Roman"/>
          <w:sz w:val="18"/>
          <w:szCs w:val="18"/>
        </w:rPr>
      </w:pPr>
      <w:r w:rsidRPr="003E4D29">
        <w:rPr>
          <w:rFonts w:ascii="Times New Roman" w:hAnsi="Times New Roman"/>
          <w:sz w:val="18"/>
          <w:szCs w:val="18"/>
        </w:rPr>
        <w:t>Πηγή : ΕΛΣΤΑΤ</w:t>
      </w:r>
    </w:p>
    <w:p w:rsidR="00891C5E" w:rsidRPr="00B47EF0" w:rsidRDefault="00891C5E" w:rsidP="00891C5E">
      <w:pPr>
        <w:spacing w:after="0" w:line="240" w:lineRule="auto"/>
        <w:jc w:val="center"/>
        <w:rPr>
          <w:rFonts w:ascii="Times New Roman" w:hAnsi="Times New Roman"/>
          <w:b/>
          <w:sz w:val="24"/>
          <w:szCs w:val="24"/>
        </w:rPr>
      </w:pPr>
    </w:p>
    <w:p w:rsidR="00891C5E" w:rsidRDefault="00891C5E" w:rsidP="00891C5E">
      <w:pPr>
        <w:spacing w:after="0" w:line="240" w:lineRule="auto"/>
        <w:jc w:val="center"/>
        <w:rPr>
          <w:rFonts w:ascii="Times New Roman" w:hAnsi="Times New Roman"/>
          <w:sz w:val="24"/>
          <w:szCs w:val="24"/>
        </w:rPr>
      </w:pPr>
    </w:p>
    <w:p w:rsidR="00891C5E" w:rsidRDefault="00891C5E" w:rsidP="00891C5E">
      <w:pPr>
        <w:spacing w:after="0" w:line="240" w:lineRule="auto"/>
        <w:jc w:val="both"/>
        <w:rPr>
          <w:rFonts w:ascii="Times New Roman" w:hAnsi="Times New Roman"/>
          <w:sz w:val="24"/>
          <w:szCs w:val="24"/>
        </w:rPr>
      </w:pPr>
    </w:p>
    <w:p w:rsidR="00891C5E" w:rsidRDefault="00891C5E" w:rsidP="00891C5E">
      <w:pPr>
        <w:rPr>
          <w:rFonts w:ascii="Times New Roman" w:hAnsi="Times New Roman"/>
          <w:sz w:val="24"/>
          <w:szCs w:val="24"/>
        </w:rPr>
      </w:pPr>
      <w:r>
        <w:rPr>
          <w:rFonts w:ascii="Times New Roman" w:hAnsi="Times New Roman"/>
          <w:sz w:val="24"/>
          <w:szCs w:val="24"/>
        </w:rPr>
        <w:br w:type="page"/>
      </w:r>
    </w:p>
    <w:p w:rsidR="00891C5E" w:rsidRPr="00B47EF0" w:rsidRDefault="00891C5E" w:rsidP="00891C5E">
      <w:pPr>
        <w:spacing w:after="0" w:line="240" w:lineRule="auto"/>
        <w:jc w:val="both"/>
        <w:rPr>
          <w:rFonts w:ascii="Times New Roman" w:hAnsi="Times New Roman"/>
          <w:sz w:val="24"/>
          <w:szCs w:val="24"/>
        </w:rPr>
      </w:pPr>
    </w:p>
    <w:p w:rsidR="00891C5E" w:rsidRPr="00D77807" w:rsidRDefault="00891C5E" w:rsidP="00891C5E">
      <w:pPr>
        <w:spacing w:after="0" w:line="240" w:lineRule="auto"/>
        <w:jc w:val="center"/>
        <w:rPr>
          <w:rFonts w:ascii="Times New Roman" w:hAnsi="Times New Roman"/>
          <w:b/>
          <w:sz w:val="20"/>
          <w:szCs w:val="20"/>
        </w:rPr>
      </w:pPr>
      <w:r w:rsidRPr="00B47EF0">
        <w:rPr>
          <w:rFonts w:ascii="Times New Roman" w:hAnsi="Times New Roman"/>
          <w:b/>
          <w:sz w:val="20"/>
          <w:szCs w:val="20"/>
        </w:rPr>
        <w:t>ΚΥΡΙΟΤΕΡΕΣ ΕΞΑΓΩΓΕΣ ΑΓΑΘΩΝ ΤΗΣ ΕΛΛΑΔΑ</w:t>
      </w:r>
      <w:r>
        <w:rPr>
          <w:rFonts w:ascii="Times New Roman" w:hAnsi="Times New Roman"/>
          <w:b/>
          <w:sz w:val="20"/>
          <w:szCs w:val="20"/>
        </w:rPr>
        <w:t>Σ ΠΡΟΣ ΤΗΝ ΟΛΛΑΝΔΙΑ ΤΟ 202</w:t>
      </w:r>
      <w:r w:rsidR="00237F07">
        <w:rPr>
          <w:rFonts w:ascii="Times New Roman" w:hAnsi="Times New Roman"/>
          <w:b/>
          <w:sz w:val="20"/>
          <w:szCs w:val="20"/>
        </w:rPr>
        <w:t>2</w:t>
      </w:r>
    </w:p>
    <w:p w:rsidR="00891C5E" w:rsidRPr="00B47EF0" w:rsidRDefault="00891C5E" w:rsidP="00891C5E">
      <w:pPr>
        <w:spacing w:after="0" w:line="240" w:lineRule="auto"/>
        <w:jc w:val="center"/>
        <w:rPr>
          <w:rFonts w:ascii="Times New Roman" w:hAnsi="Times New Roman"/>
          <w:b/>
          <w:sz w:val="20"/>
          <w:szCs w:val="20"/>
        </w:rPr>
      </w:pPr>
      <w:r w:rsidRPr="00B47EF0">
        <w:rPr>
          <w:rFonts w:ascii="Times New Roman" w:hAnsi="Times New Roman"/>
          <w:b/>
          <w:sz w:val="20"/>
          <w:szCs w:val="20"/>
        </w:rPr>
        <w:t>(σε τετραψήφιο επίπεδο Διεθνούς Ταξινόμησης Συνδυασμένης Ονοματολογίας  -  CN4)</w:t>
      </w:r>
    </w:p>
    <w:p w:rsidR="00891C5E" w:rsidRDefault="00891C5E" w:rsidP="00891C5E">
      <w:pPr>
        <w:spacing w:after="0" w:line="240" w:lineRule="auto"/>
        <w:jc w:val="center"/>
        <w:rPr>
          <w:rFonts w:ascii="Times New Roman" w:hAnsi="Times New Roman"/>
          <w:b/>
          <w:sz w:val="20"/>
          <w:szCs w:val="20"/>
        </w:rPr>
      </w:pPr>
    </w:p>
    <w:tbl>
      <w:tblPr>
        <w:tblW w:w="10620" w:type="dxa"/>
        <w:jc w:val="center"/>
        <w:tblLook w:val="04A0" w:firstRow="1" w:lastRow="0" w:firstColumn="1" w:lastColumn="0" w:noHBand="0" w:noVBand="1"/>
      </w:tblPr>
      <w:tblGrid>
        <w:gridCol w:w="5281"/>
        <w:gridCol w:w="1130"/>
        <w:gridCol w:w="832"/>
        <w:gridCol w:w="1216"/>
        <w:gridCol w:w="945"/>
        <w:gridCol w:w="1216"/>
      </w:tblGrid>
      <w:tr w:rsidR="001026C6" w:rsidRPr="00490A08" w:rsidTr="00FB55E5">
        <w:trPr>
          <w:trHeight w:val="465"/>
          <w:jc w:val="center"/>
        </w:trPr>
        <w:tc>
          <w:tcPr>
            <w:tcW w:w="537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rPr>
              <w:t>4ψήφιο κεφάλαιο συνδυασμένης ονοματολογίας</w:t>
            </w:r>
          </w:p>
        </w:tc>
        <w:tc>
          <w:tcPr>
            <w:tcW w:w="1963" w:type="dxa"/>
            <w:gridSpan w:val="2"/>
            <w:tcBorders>
              <w:top w:val="single" w:sz="8" w:space="0" w:color="4F81BD"/>
              <w:left w:val="nil"/>
              <w:bottom w:val="single" w:sz="8" w:space="0" w:color="4F81BD"/>
              <w:right w:val="single" w:sz="8" w:space="0" w:color="4F81BD"/>
            </w:tcBorders>
            <w:shd w:val="clear" w:color="000000" w:fill="D3DFEE"/>
            <w:vAlign w:val="center"/>
            <w:hideMark/>
          </w:tcPr>
          <w:p w:rsidR="001026C6" w:rsidRPr="00490A08" w:rsidRDefault="001026C6" w:rsidP="00FB55E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w:t>
            </w:r>
            <w:r w:rsidRPr="00490A08">
              <w:rPr>
                <w:rFonts w:ascii="Times New Roman" w:hAnsi="Times New Roman"/>
                <w:b/>
                <w:bCs/>
                <w:color w:val="FF0000"/>
                <w:sz w:val="20"/>
                <w:szCs w:val="20"/>
              </w:rPr>
              <w:t>21</w:t>
            </w:r>
          </w:p>
        </w:tc>
        <w:tc>
          <w:tcPr>
            <w:tcW w:w="2165" w:type="dxa"/>
            <w:gridSpan w:val="2"/>
            <w:tcBorders>
              <w:top w:val="single" w:sz="8" w:space="0" w:color="4F81BD"/>
              <w:left w:val="nil"/>
              <w:bottom w:val="single" w:sz="8" w:space="0" w:color="4F81BD"/>
              <w:right w:val="single" w:sz="8" w:space="0" w:color="4F81BD"/>
            </w:tcBorders>
            <w:shd w:val="clear" w:color="000000" w:fill="D3DFEE"/>
            <w:vAlign w:val="center"/>
            <w:hideMark/>
          </w:tcPr>
          <w:p w:rsidR="001026C6" w:rsidRPr="00490A08" w:rsidRDefault="001026C6" w:rsidP="00FB55E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202</w:t>
            </w:r>
            <w:r w:rsidRPr="00490A08">
              <w:rPr>
                <w:rFonts w:ascii="Times New Roman" w:hAnsi="Times New Roman"/>
                <w:b/>
                <w:bCs/>
                <w:color w:val="FF0000"/>
                <w:sz w:val="20"/>
                <w:szCs w:val="20"/>
              </w:rPr>
              <w:t>2</w:t>
            </w:r>
          </w:p>
        </w:tc>
        <w:tc>
          <w:tcPr>
            <w:tcW w:w="111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rsidR="001026C6" w:rsidRPr="00490A08" w:rsidRDefault="001026C6" w:rsidP="00FB55E5">
            <w:pPr>
              <w:spacing w:after="0" w:line="240" w:lineRule="auto"/>
              <w:jc w:val="center"/>
              <w:rPr>
                <w:rFonts w:ascii="Times New Roman" w:hAnsi="Times New Roman"/>
                <w:b/>
                <w:bCs/>
                <w:color w:val="FF0000"/>
                <w:sz w:val="20"/>
                <w:szCs w:val="20"/>
                <w:lang w:val="en-US"/>
              </w:rPr>
            </w:pPr>
            <w:proofErr w:type="spellStart"/>
            <w:r w:rsidRPr="00490A08">
              <w:rPr>
                <w:rFonts w:ascii="Times New Roman" w:hAnsi="Times New Roman"/>
                <w:b/>
                <w:bCs/>
                <w:color w:val="FF0000"/>
                <w:sz w:val="20"/>
                <w:szCs w:val="20"/>
                <w:lang w:val="en-US"/>
              </w:rPr>
              <w:t>Μετ</w:t>
            </w:r>
            <w:proofErr w:type="spellEnd"/>
            <w:r w:rsidRPr="00490A08">
              <w:rPr>
                <w:rFonts w:ascii="Times New Roman" w:hAnsi="Times New Roman"/>
                <w:b/>
                <w:bCs/>
                <w:color w:val="FF0000"/>
                <w:sz w:val="20"/>
                <w:szCs w:val="20"/>
                <w:lang w:val="en-US"/>
              </w:rPr>
              <w:t xml:space="preserve">αβολή </w:t>
            </w:r>
            <w:proofErr w:type="spellStart"/>
            <w:r w:rsidRPr="00490A08">
              <w:rPr>
                <w:rFonts w:ascii="Times New Roman" w:hAnsi="Times New Roman"/>
                <w:b/>
                <w:bCs/>
                <w:color w:val="FF0000"/>
                <w:sz w:val="20"/>
                <w:szCs w:val="20"/>
                <w:lang w:val="en-US"/>
              </w:rPr>
              <w:t>στην</w:t>
            </w:r>
            <w:proofErr w:type="spellEnd"/>
            <w:r w:rsidRPr="00490A08">
              <w:rPr>
                <w:rFonts w:ascii="Times New Roman" w:hAnsi="Times New Roman"/>
                <w:b/>
                <w:bCs/>
                <w:color w:val="FF0000"/>
                <w:sz w:val="20"/>
                <w:szCs w:val="20"/>
                <w:lang w:val="en-US"/>
              </w:rPr>
              <w:t xml:space="preserve"> α</w:t>
            </w:r>
            <w:proofErr w:type="spellStart"/>
            <w:r w:rsidRPr="00490A08">
              <w:rPr>
                <w:rFonts w:ascii="Times New Roman" w:hAnsi="Times New Roman"/>
                <w:b/>
                <w:bCs/>
                <w:color w:val="FF0000"/>
                <w:sz w:val="20"/>
                <w:szCs w:val="20"/>
                <w:lang w:val="en-US"/>
              </w:rPr>
              <w:t>ξί</w:t>
            </w:r>
            <w:proofErr w:type="spellEnd"/>
            <w:r w:rsidRPr="00490A08">
              <w:rPr>
                <w:rFonts w:ascii="Times New Roman" w:hAnsi="Times New Roman"/>
                <w:b/>
                <w:bCs/>
                <w:color w:val="FF0000"/>
                <w:sz w:val="20"/>
                <w:szCs w:val="20"/>
                <w:lang w:val="en-US"/>
              </w:rPr>
              <w:t>α</w:t>
            </w:r>
          </w:p>
        </w:tc>
      </w:tr>
      <w:tr w:rsidR="001026C6" w:rsidRPr="00490A08" w:rsidTr="00FB55E5">
        <w:trPr>
          <w:trHeight w:val="525"/>
          <w:jc w:val="center"/>
        </w:trPr>
        <w:tc>
          <w:tcPr>
            <w:tcW w:w="5376" w:type="dxa"/>
            <w:vMerge/>
            <w:tcBorders>
              <w:top w:val="single" w:sz="8" w:space="0" w:color="4F81BD"/>
              <w:left w:val="single" w:sz="8" w:space="0" w:color="4F81BD"/>
              <w:bottom w:val="single" w:sz="4" w:space="0" w:color="auto"/>
              <w:right w:val="single" w:sz="8" w:space="0" w:color="4F81BD"/>
            </w:tcBorders>
            <w:vAlign w:val="center"/>
            <w:hideMark/>
          </w:tcPr>
          <w:p w:rsidR="001026C6" w:rsidRPr="00490A08" w:rsidRDefault="001026C6" w:rsidP="00FB55E5">
            <w:pPr>
              <w:spacing w:after="0" w:line="240" w:lineRule="auto"/>
              <w:rPr>
                <w:rFonts w:ascii="Times New Roman" w:hAnsi="Times New Roman"/>
                <w:color w:val="000000"/>
                <w:sz w:val="20"/>
                <w:szCs w:val="20"/>
                <w:lang w:val="en-US"/>
              </w:rPr>
            </w:pPr>
          </w:p>
        </w:tc>
        <w:tc>
          <w:tcPr>
            <w:tcW w:w="1130" w:type="dxa"/>
            <w:tcBorders>
              <w:top w:val="nil"/>
              <w:left w:val="nil"/>
              <w:bottom w:val="single" w:sz="4" w:space="0" w:color="auto"/>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833" w:type="dxa"/>
            <w:tcBorders>
              <w:top w:val="nil"/>
              <w:left w:val="nil"/>
              <w:bottom w:val="single" w:sz="4" w:space="0" w:color="auto"/>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216" w:type="dxa"/>
            <w:tcBorders>
              <w:top w:val="nil"/>
              <w:left w:val="nil"/>
              <w:bottom w:val="single" w:sz="4" w:space="0" w:color="auto"/>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949" w:type="dxa"/>
            <w:tcBorders>
              <w:top w:val="nil"/>
              <w:left w:val="nil"/>
              <w:bottom w:val="single" w:sz="4" w:space="0" w:color="auto"/>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116" w:type="dxa"/>
            <w:vMerge/>
            <w:tcBorders>
              <w:top w:val="single" w:sz="8" w:space="0" w:color="4F81BD"/>
              <w:left w:val="single" w:sz="8" w:space="0" w:color="4F81BD"/>
              <w:bottom w:val="single" w:sz="4" w:space="0" w:color="auto"/>
              <w:right w:val="single" w:sz="8" w:space="0" w:color="4F81BD"/>
            </w:tcBorders>
            <w:vAlign w:val="center"/>
            <w:hideMark/>
          </w:tcPr>
          <w:p w:rsidR="001026C6" w:rsidRPr="00490A08" w:rsidRDefault="001026C6" w:rsidP="00FB55E5">
            <w:pPr>
              <w:spacing w:after="0" w:line="240" w:lineRule="auto"/>
              <w:rPr>
                <w:rFonts w:ascii="Times New Roman" w:hAnsi="Times New Roman"/>
                <w:b/>
                <w:bCs/>
                <w:color w:val="FF0000"/>
                <w:sz w:val="20"/>
                <w:szCs w:val="20"/>
                <w:lang w:val="en-US"/>
              </w:rPr>
            </w:pPr>
          </w:p>
        </w:tc>
      </w:tr>
      <w:tr w:rsidR="001026C6" w:rsidRPr="00490A08" w:rsidTr="00FB55E5">
        <w:trPr>
          <w:trHeight w:val="525"/>
          <w:jc w:val="center"/>
        </w:trPr>
        <w:tc>
          <w:tcPr>
            <w:tcW w:w="5376" w:type="dxa"/>
            <w:tcBorders>
              <w:top w:val="single" w:sz="8" w:space="0" w:color="4F81BD"/>
              <w:left w:val="single" w:sz="8" w:space="0" w:color="4F81BD"/>
              <w:bottom w:val="single" w:sz="4" w:space="0" w:color="auto"/>
              <w:right w:val="single" w:sz="8" w:space="0" w:color="4F81BD"/>
            </w:tcBorders>
            <w:shd w:val="clear" w:color="auto" w:fill="auto"/>
            <w:vAlign w:val="center"/>
          </w:tcPr>
          <w:p w:rsidR="001026C6" w:rsidRPr="00FD3057" w:rsidRDefault="001026C6" w:rsidP="00FB55E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'2710'</w:t>
            </w:r>
            <w:r>
              <w:rPr>
                <w:rFonts w:ascii="Times New Roman" w:hAnsi="Times New Roman"/>
                <w:color w:val="000000"/>
                <w:sz w:val="20"/>
                <w:szCs w:val="20"/>
              </w:rPr>
              <w:t xml:space="preserve"> </w:t>
            </w:r>
            <w:r w:rsidRPr="00FD3057">
              <w:rPr>
                <w:rFonts w:ascii="Times New Roman" w:hAnsi="Times New Roman"/>
                <w:color w:val="000000"/>
                <w:sz w:val="20"/>
                <w:szCs w:val="20"/>
              </w:rPr>
              <w:t xml:space="preserve">Λάδια από πετρέλαιο ή από ασφαλτούχα ορυκτά. Παρασκευάσματα περιεκτικότητας κατά βάρος &gt;= 70% σε λάδια από πετρέλαιο ή σε ασφαλτούχα ορυκτά </w:t>
            </w:r>
          </w:p>
        </w:tc>
        <w:tc>
          <w:tcPr>
            <w:tcW w:w="1130" w:type="dxa"/>
            <w:tcBorders>
              <w:top w:val="nil"/>
              <w:left w:val="nil"/>
              <w:bottom w:val="single" w:sz="4" w:space="0" w:color="auto"/>
              <w:right w:val="single" w:sz="8" w:space="0" w:color="4F81BD"/>
            </w:tcBorders>
            <w:shd w:val="clear" w:color="auto" w:fill="auto"/>
            <w:vAlign w:val="center"/>
          </w:tcPr>
          <w:p w:rsidR="001026C6" w:rsidRPr="00FD3057"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27.101.108</w:t>
            </w:r>
          </w:p>
        </w:tc>
        <w:tc>
          <w:tcPr>
            <w:tcW w:w="833" w:type="dxa"/>
            <w:tcBorders>
              <w:top w:val="nil"/>
              <w:left w:val="nil"/>
              <w:bottom w:val="single" w:sz="4" w:space="0" w:color="auto"/>
              <w:right w:val="single" w:sz="8" w:space="0" w:color="4F81BD"/>
            </w:tcBorders>
            <w:shd w:val="clear" w:color="auto" w:fill="auto"/>
            <w:vAlign w:val="center"/>
          </w:tcPr>
          <w:p w:rsidR="001026C6" w:rsidRPr="00FD3057"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6,88</w:t>
            </w:r>
          </w:p>
        </w:tc>
        <w:tc>
          <w:tcPr>
            <w:tcW w:w="1216" w:type="dxa"/>
            <w:tcBorders>
              <w:top w:val="nil"/>
              <w:left w:val="nil"/>
              <w:bottom w:val="single" w:sz="4" w:space="0" w:color="auto"/>
              <w:right w:val="single" w:sz="8" w:space="0" w:color="4F81BD"/>
            </w:tcBorders>
            <w:shd w:val="clear" w:color="auto" w:fill="auto"/>
            <w:vAlign w:val="center"/>
          </w:tcPr>
          <w:p w:rsidR="001026C6" w:rsidRPr="00FD3057" w:rsidRDefault="001026C6" w:rsidP="00FB55E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217.814.057</w:t>
            </w:r>
          </w:p>
        </w:tc>
        <w:tc>
          <w:tcPr>
            <w:tcW w:w="949" w:type="dxa"/>
            <w:tcBorders>
              <w:top w:val="nil"/>
              <w:left w:val="nil"/>
              <w:bottom w:val="single" w:sz="4" w:space="0" w:color="auto"/>
              <w:right w:val="single" w:sz="8" w:space="0" w:color="4F81BD"/>
            </w:tcBorders>
            <w:shd w:val="clear" w:color="auto" w:fill="auto"/>
            <w:vAlign w:val="center"/>
          </w:tcPr>
          <w:p w:rsidR="001026C6" w:rsidRPr="00E63314" w:rsidRDefault="001026C6" w:rsidP="00FB55E5">
            <w:pPr>
              <w:spacing w:after="0" w:line="240" w:lineRule="auto"/>
              <w:jc w:val="center"/>
              <w:rPr>
                <w:rFonts w:ascii="Times New Roman" w:hAnsi="Times New Roman"/>
                <w:color w:val="000000"/>
                <w:sz w:val="20"/>
                <w:szCs w:val="20"/>
                <w:highlight w:val="yellow"/>
              </w:rPr>
            </w:pPr>
            <w:r w:rsidRPr="004179EC">
              <w:rPr>
                <w:rFonts w:ascii="Times New Roman" w:hAnsi="Times New Roman"/>
                <w:color w:val="000000"/>
                <w:sz w:val="20"/>
                <w:szCs w:val="20"/>
              </w:rPr>
              <w:t>40,27</w:t>
            </w:r>
          </w:p>
        </w:tc>
        <w:tc>
          <w:tcPr>
            <w:tcW w:w="1116" w:type="dxa"/>
            <w:tcBorders>
              <w:top w:val="single" w:sz="8" w:space="0" w:color="4F81BD"/>
              <w:left w:val="single" w:sz="8" w:space="0" w:color="4F81BD"/>
              <w:bottom w:val="single" w:sz="4" w:space="0" w:color="auto"/>
              <w:right w:val="single" w:sz="8" w:space="0" w:color="4F81BD"/>
            </w:tcBorders>
            <w:shd w:val="clear" w:color="auto" w:fill="auto"/>
            <w:vAlign w:val="center"/>
          </w:tcPr>
          <w:p w:rsidR="001026C6" w:rsidRPr="00504D32" w:rsidRDefault="001026C6" w:rsidP="00FB55E5">
            <w:pPr>
              <w:spacing w:after="0" w:line="240" w:lineRule="auto"/>
              <w:rPr>
                <w:rFonts w:ascii="Times New Roman" w:hAnsi="Times New Roman"/>
                <w:color w:val="FF0000"/>
                <w:sz w:val="20"/>
                <w:szCs w:val="20"/>
              </w:rPr>
            </w:pPr>
            <w:r w:rsidRPr="00504D32">
              <w:rPr>
                <w:rFonts w:ascii="Times New Roman" w:hAnsi="Times New Roman"/>
                <w:sz w:val="20"/>
                <w:szCs w:val="20"/>
              </w:rPr>
              <w:t>190.712.949</w:t>
            </w:r>
          </w:p>
        </w:tc>
      </w:tr>
      <w:tr w:rsidR="001026C6" w:rsidRPr="00490A08" w:rsidTr="00FB55E5">
        <w:trPr>
          <w:trHeight w:val="79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6C6" w:rsidRPr="00490A08" w:rsidRDefault="001026C6" w:rsidP="00FB55E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'3004' Φάρμακα που αποτελούνται από προϊόντα αναμειγμένα ή μη αναμειγμένα, παρασκευασμένα για θεραπευτικούς ή προφυλακτικούς σκοπούς</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1026C6" w:rsidRPr="00490A08" w:rsidRDefault="001026C6" w:rsidP="00FB55E5">
            <w:pPr>
              <w:spacing w:after="26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rPr>
              <w:t>98.622.524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956B40" w:rsidRDefault="001026C6" w:rsidP="00FB55E5">
            <w:pPr>
              <w:spacing w:before="40"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25,02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6C6" w:rsidRPr="00956B40" w:rsidRDefault="001026C6" w:rsidP="00FB55E5">
            <w:pPr>
              <w:spacing w:after="260" w:line="240" w:lineRule="auto"/>
              <w:jc w:val="center"/>
              <w:rPr>
                <w:rFonts w:ascii="Times New Roman" w:hAnsi="Times New Roman"/>
                <w:color w:val="000000"/>
                <w:sz w:val="20"/>
                <w:szCs w:val="20"/>
              </w:rPr>
            </w:pPr>
            <w:r w:rsidRPr="00956B40">
              <w:rPr>
                <w:rFonts w:ascii="Times New Roman" w:hAnsi="Times New Roman"/>
                <w:color w:val="000000"/>
                <w:sz w:val="20"/>
                <w:szCs w:val="20"/>
              </w:rPr>
              <w:t>102.071.162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18,87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3.448.638</w:t>
            </w:r>
          </w:p>
        </w:tc>
      </w:tr>
      <w:tr w:rsidR="001026C6" w:rsidRPr="00490A08" w:rsidTr="00FB55E5">
        <w:trPr>
          <w:trHeight w:val="780"/>
          <w:jc w:val="center"/>
        </w:trPr>
        <w:tc>
          <w:tcPr>
            <w:tcW w:w="5376"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1026C6" w:rsidRPr="00490A08" w:rsidRDefault="001026C6" w:rsidP="00FB55E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'0305' Ψάρια, κατάλληλα για τη διατροφή του ανθρώπου, αποξεραμένα, αλατισμένα ή σε άρμη. Ψάρια, κατάλληλα για τη διατροφή του ανθρώπου, καπνιστά, έστω και ψημένα</w:t>
            </w:r>
          </w:p>
        </w:tc>
        <w:tc>
          <w:tcPr>
            <w:tcW w:w="113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1026C6" w:rsidRPr="00490A08" w:rsidRDefault="001026C6" w:rsidP="00FB55E5">
            <w:pPr>
              <w:spacing w:after="36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rPr>
              <w:t>59.829.903</w:t>
            </w:r>
          </w:p>
        </w:tc>
        <w:tc>
          <w:tcPr>
            <w:tcW w:w="833" w:type="dxa"/>
            <w:tcBorders>
              <w:top w:val="single" w:sz="4" w:space="0" w:color="auto"/>
              <w:left w:val="single" w:sz="4" w:space="0" w:color="auto"/>
              <w:bottom w:val="single" w:sz="4" w:space="0" w:color="auto"/>
              <w:right w:val="single" w:sz="4" w:space="0" w:color="auto"/>
            </w:tcBorders>
            <w:shd w:val="clear" w:color="000000" w:fill="C5D9F1"/>
            <w:vAlign w:val="center"/>
          </w:tcPr>
          <w:p w:rsidR="001026C6" w:rsidRPr="00956B40" w:rsidRDefault="001026C6" w:rsidP="00FB55E5">
            <w:pPr>
              <w:spacing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15,18</w:t>
            </w:r>
          </w:p>
        </w:tc>
        <w:tc>
          <w:tcPr>
            <w:tcW w:w="1216"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1026C6" w:rsidRPr="00956B40" w:rsidRDefault="001026C6" w:rsidP="00FB55E5">
            <w:pPr>
              <w:spacing w:after="36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lang w:val="en-US"/>
              </w:rPr>
              <w:t>59</w:t>
            </w:r>
            <w:r w:rsidRPr="00956B40">
              <w:rPr>
                <w:rFonts w:ascii="Times New Roman" w:hAnsi="Times New Roman"/>
                <w:color w:val="000000"/>
                <w:sz w:val="20"/>
                <w:szCs w:val="20"/>
              </w:rPr>
              <w:t>.</w:t>
            </w:r>
            <w:r w:rsidRPr="00956B40">
              <w:rPr>
                <w:rFonts w:ascii="Times New Roman" w:hAnsi="Times New Roman"/>
                <w:color w:val="000000"/>
                <w:sz w:val="20"/>
                <w:szCs w:val="20"/>
                <w:lang w:val="en-US"/>
              </w:rPr>
              <w:t>423</w:t>
            </w:r>
            <w:r w:rsidRPr="00956B40">
              <w:rPr>
                <w:rFonts w:ascii="Times New Roman" w:hAnsi="Times New Roman"/>
                <w:color w:val="000000"/>
                <w:sz w:val="20"/>
                <w:szCs w:val="20"/>
              </w:rPr>
              <w:t>.</w:t>
            </w:r>
            <w:r w:rsidRPr="00956B40">
              <w:rPr>
                <w:rFonts w:ascii="Times New Roman" w:hAnsi="Times New Roman"/>
                <w:color w:val="000000"/>
                <w:sz w:val="20"/>
                <w:szCs w:val="20"/>
                <w:lang w:val="en-US"/>
              </w:rPr>
              <w:t>067</w:t>
            </w:r>
          </w:p>
        </w:tc>
        <w:tc>
          <w:tcPr>
            <w:tcW w:w="949" w:type="dxa"/>
            <w:tcBorders>
              <w:top w:val="single" w:sz="4" w:space="0" w:color="auto"/>
              <w:left w:val="single" w:sz="4" w:space="0" w:color="auto"/>
              <w:bottom w:val="single" w:sz="4" w:space="0" w:color="auto"/>
              <w:right w:val="single" w:sz="4" w:space="0" w:color="auto"/>
            </w:tcBorders>
            <w:shd w:val="clear" w:color="000000" w:fill="C5D9F1"/>
            <w:vAlign w:val="center"/>
          </w:tcPr>
          <w:p w:rsidR="001026C6" w:rsidRPr="00490A08" w:rsidRDefault="001026C6" w:rsidP="00FB55E5">
            <w:pPr>
              <w:spacing w:after="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10,98</w:t>
            </w:r>
          </w:p>
        </w:tc>
        <w:tc>
          <w:tcPr>
            <w:tcW w:w="1116" w:type="dxa"/>
            <w:tcBorders>
              <w:top w:val="single" w:sz="4" w:space="0" w:color="auto"/>
              <w:left w:val="single" w:sz="4" w:space="0" w:color="auto"/>
              <w:bottom w:val="single" w:sz="4" w:space="0" w:color="auto"/>
              <w:right w:val="single" w:sz="4" w:space="0" w:color="auto"/>
            </w:tcBorders>
            <w:shd w:val="clear" w:color="000000" w:fill="C5D9F1"/>
            <w:vAlign w:val="center"/>
          </w:tcPr>
          <w:p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-406.836</w:t>
            </w:r>
          </w:p>
        </w:tc>
      </w:tr>
      <w:tr w:rsidR="001026C6" w:rsidRPr="00490A08" w:rsidTr="00FB55E5">
        <w:trPr>
          <w:trHeight w:val="780"/>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line="240" w:lineRule="auto"/>
              <w:rPr>
                <w:rFonts w:ascii="Times New Roman" w:hAnsi="Times New Roman"/>
                <w:color w:val="000000"/>
                <w:sz w:val="20"/>
                <w:szCs w:val="20"/>
              </w:rPr>
            </w:pPr>
            <w:r w:rsidRPr="00490A08">
              <w:rPr>
                <w:rFonts w:ascii="Times New Roman" w:hAnsi="Times New Roman"/>
                <w:color w:val="000000"/>
                <w:sz w:val="20"/>
                <w:szCs w:val="20"/>
              </w:rPr>
              <w:t xml:space="preserve">'7213' </w:t>
            </w:r>
            <w:proofErr w:type="spellStart"/>
            <w:r w:rsidRPr="00490A08">
              <w:rPr>
                <w:rFonts w:ascii="Times New Roman" w:hAnsi="Times New Roman"/>
                <w:color w:val="000000"/>
                <w:sz w:val="20"/>
                <w:szCs w:val="20"/>
              </w:rPr>
              <w:t>Χοντρόσυρμα</w:t>
            </w:r>
            <w:proofErr w:type="spellEnd"/>
            <w:r w:rsidRPr="00490A08">
              <w:rPr>
                <w:rFonts w:ascii="Times New Roman" w:hAnsi="Times New Roman"/>
                <w:color w:val="000000"/>
                <w:sz w:val="20"/>
                <w:szCs w:val="20"/>
              </w:rPr>
              <w:t xml:space="preserve"> από σίδηρο ή από όχι σε κράμα χάλυβα, ακανόνιστα περιελιγμένο</w:t>
            </w:r>
            <w:r w:rsidRPr="00490A08">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6C6" w:rsidRPr="00490A08" w:rsidRDefault="001026C6" w:rsidP="00FB55E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rPr>
              <w:t>13.561.273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956B40" w:rsidRDefault="001026C6" w:rsidP="00FB55E5">
            <w:pPr>
              <w:spacing w:line="240" w:lineRule="auto"/>
              <w:jc w:val="center"/>
              <w:rPr>
                <w:rFonts w:ascii="Times New Roman" w:hAnsi="Times New Roman"/>
                <w:color w:val="000000"/>
                <w:sz w:val="20"/>
                <w:szCs w:val="20"/>
              </w:rPr>
            </w:pPr>
            <w:r w:rsidRPr="00956B40">
              <w:rPr>
                <w:rFonts w:ascii="Times New Roman" w:hAnsi="Times New Roman"/>
                <w:color w:val="000000"/>
                <w:sz w:val="20"/>
                <w:szCs w:val="20"/>
              </w:rPr>
              <w:t>3,44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6C6" w:rsidRPr="00956B40" w:rsidRDefault="001026C6" w:rsidP="00FB55E5">
            <w:pPr>
              <w:spacing w:line="240" w:lineRule="auto"/>
              <w:jc w:val="center"/>
              <w:rPr>
                <w:rFonts w:ascii="Times New Roman" w:hAnsi="Times New Roman"/>
                <w:color w:val="000000"/>
                <w:sz w:val="20"/>
                <w:szCs w:val="20"/>
              </w:rPr>
            </w:pPr>
            <w:r w:rsidRPr="00956B40">
              <w:rPr>
                <w:rFonts w:ascii="Times New Roman" w:hAnsi="Times New Roman"/>
                <w:color w:val="000000"/>
                <w:sz w:val="20"/>
                <w:szCs w:val="20"/>
              </w:rPr>
              <w:t>45.577.039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lang w:val="en-US"/>
              </w:rPr>
              <w:t>8,42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line="240" w:lineRule="auto"/>
              <w:jc w:val="center"/>
              <w:rPr>
                <w:rFonts w:ascii="Times New Roman" w:hAnsi="Times New Roman"/>
                <w:color w:val="000000"/>
                <w:sz w:val="20"/>
                <w:szCs w:val="20"/>
              </w:rPr>
            </w:pPr>
            <w:r w:rsidRPr="00490A08">
              <w:rPr>
                <w:rFonts w:ascii="Times New Roman" w:hAnsi="Times New Roman"/>
                <w:color w:val="000000"/>
                <w:sz w:val="20"/>
                <w:szCs w:val="20"/>
              </w:rPr>
              <w:t>32.015.766</w:t>
            </w:r>
          </w:p>
        </w:tc>
      </w:tr>
      <w:tr w:rsidR="001026C6" w:rsidRPr="00490A08" w:rsidTr="00FB55E5">
        <w:trPr>
          <w:trHeight w:val="31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1026C6" w:rsidRPr="00490A08" w:rsidRDefault="001026C6" w:rsidP="00FB55E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 xml:space="preserve">'7604' Ράβδοι και είδη με καθορισμένη μορφή, από αργίλιο, </w:t>
            </w:r>
            <w:proofErr w:type="spellStart"/>
            <w:r w:rsidRPr="00490A08">
              <w:rPr>
                <w:rFonts w:ascii="Times New Roman" w:hAnsi="Times New Roman"/>
                <w:color w:val="000000"/>
                <w:sz w:val="20"/>
                <w:szCs w:val="20"/>
              </w:rPr>
              <w:t>π.δ.κ.α</w:t>
            </w:r>
            <w:proofErr w:type="spellEnd"/>
            <w:r w:rsidRPr="00490A08">
              <w:rPr>
                <w:rFonts w:ascii="Times New Roman" w:hAnsi="Times New Roman"/>
                <w:color w:val="000000"/>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026C6" w:rsidRPr="00490A08" w:rsidRDefault="001026C6" w:rsidP="00FB55E5">
            <w:pPr>
              <w:spacing w:after="12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33.310.396</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956B40" w:rsidRDefault="001026C6" w:rsidP="00FB55E5">
            <w:pPr>
              <w:spacing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8,45</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026C6" w:rsidRPr="00956B40" w:rsidRDefault="001026C6" w:rsidP="00FB55E5">
            <w:pPr>
              <w:spacing w:after="120" w:line="240" w:lineRule="auto"/>
              <w:jc w:val="center"/>
              <w:rPr>
                <w:rFonts w:ascii="Times New Roman" w:hAnsi="Times New Roman"/>
                <w:color w:val="000000"/>
                <w:sz w:val="20"/>
                <w:szCs w:val="20"/>
              </w:rPr>
            </w:pPr>
            <w:r w:rsidRPr="00956B40">
              <w:rPr>
                <w:rFonts w:ascii="Times New Roman" w:hAnsi="Times New Roman"/>
                <w:color w:val="000000"/>
                <w:sz w:val="20"/>
                <w:szCs w:val="20"/>
              </w:rPr>
              <w:t>43.600.437</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8,06</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10.290.041</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6C6" w:rsidRPr="00490A08" w:rsidRDefault="001026C6" w:rsidP="00FB55E5">
            <w:pPr>
              <w:spacing w:after="0" w:line="240" w:lineRule="auto"/>
              <w:rPr>
                <w:rFonts w:ascii="Times New Roman" w:hAnsi="Times New Roman"/>
                <w:color w:val="000000"/>
                <w:sz w:val="20"/>
                <w:szCs w:val="20"/>
              </w:rPr>
            </w:pPr>
            <w:r w:rsidRPr="00490A08">
              <w:rPr>
                <w:rFonts w:ascii="Times New Roman" w:hAnsi="Times New Roman"/>
                <w:color w:val="000000"/>
                <w:sz w:val="20"/>
                <w:szCs w:val="20"/>
              </w:rPr>
              <w:t xml:space="preserve">'7606' Ελάσματα και ταινίες, από αργίλιο, με πάχος &gt; 0,2 </w:t>
            </w:r>
            <w:r w:rsidRPr="00490A08">
              <w:rPr>
                <w:rFonts w:ascii="Times New Roman" w:hAnsi="Times New Roman"/>
                <w:color w:val="000000"/>
                <w:sz w:val="20"/>
                <w:szCs w:val="20"/>
                <w:lang w:val="en-US"/>
              </w:rPr>
              <w:t>mm</w:t>
            </w:r>
            <w:r w:rsidRPr="00490A08">
              <w:rPr>
                <w:rFonts w:ascii="Times New Roman" w:hAnsi="Times New Roman"/>
                <w:color w:val="000000"/>
                <w:sz w:val="20"/>
                <w:szCs w:val="20"/>
              </w:rPr>
              <w:t xml:space="preserve">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1026C6" w:rsidRPr="00490A08" w:rsidRDefault="001026C6" w:rsidP="00FB55E5">
            <w:pPr>
              <w:spacing w:after="120" w:line="240" w:lineRule="auto"/>
              <w:jc w:val="center"/>
              <w:rPr>
                <w:rFonts w:ascii="Times New Roman" w:hAnsi="Times New Roman"/>
                <w:color w:val="000000"/>
                <w:sz w:val="20"/>
                <w:szCs w:val="20"/>
                <w:lang w:val="en-US"/>
              </w:rPr>
            </w:pPr>
            <w:r w:rsidRPr="00490A08">
              <w:rPr>
                <w:rFonts w:ascii="Times New Roman" w:hAnsi="Times New Roman"/>
                <w:color w:val="000000"/>
                <w:sz w:val="20"/>
                <w:szCs w:val="20"/>
                <w:lang w:val="en-US"/>
              </w:rPr>
              <w:t>38.</w:t>
            </w:r>
            <w:r w:rsidRPr="00490A08">
              <w:rPr>
                <w:rFonts w:ascii="Times New Roman" w:hAnsi="Times New Roman"/>
                <w:color w:val="000000"/>
                <w:sz w:val="20"/>
                <w:szCs w:val="20"/>
              </w:rPr>
              <w:t>066.397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956B40" w:rsidRDefault="001026C6" w:rsidP="00FB55E5">
            <w:pPr>
              <w:spacing w:after="0" w:line="240" w:lineRule="auto"/>
              <w:jc w:val="center"/>
              <w:rPr>
                <w:rFonts w:ascii="Times New Roman" w:hAnsi="Times New Roman"/>
                <w:color w:val="000000"/>
                <w:sz w:val="20"/>
                <w:szCs w:val="20"/>
                <w:lang w:val="en-US"/>
              </w:rPr>
            </w:pPr>
            <w:r w:rsidRPr="00956B40">
              <w:rPr>
                <w:rFonts w:ascii="Times New Roman" w:hAnsi="Times New Roman"/>
                <w:color w:val="000000"/>
                <w:sz w:val="20"/>
                <w:szCs w:val="20"/>
              </w:rPr>
              <w:t>9,66</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6C6" w:rsidRPr="00956B40" w:rsidRDefault="001026C6" w:rsidP="00FB55E5">
            <w:pPr>
              <w:spacing w:after="120" w:line="240" w:lineRule="auto"/>
              <w:jc w:val="center"/>
              <w:rPr>
                <w:rFonts w:ascii="Times New Roman" w:hAnsi="Times New Roman"/>
                <w:color w:val="000000"/>
                <w:sz w:val="20"/>
                <w:szCs w:val="20"/>
              </w:rPr>
            </w:pPr>
            <w:r w:rsidRPr="00956B40">
              <w:rPr>
                <w:rFonts w:ascii="Times New Roman" w:hAnsi="Times New Roman"/>
                <w:color w:val="000000"/>
                <w:sz w:val="20"/>
                <w:szCs w:val="20"/>
              </w:rPr>
              <w:t>41.772.679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7,72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sidRPr="00490A08">
              <w:rPr>
                <w:rFonts w:ascii="Times New Roman" w:hAnsi="Times New Roman"/>
                <w:color w:val="000000"/>
                <w:sz w:val="20"/>
                <w:szCs w:val="20"/>
              </w:rPr>
              <w:t>3.706.282</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rPr>
                <w:rFonts w:ascii="Times New Roman" w:hAnsi="Times New Roman"/>
                <w:color w:val="000000"/>
                <w:sz w:val="20"/>
                <w:szCs w:val="20"/>
              </w:rPr>
            </w:pPr>
            <w:r w:rsidRPr="00FD3057">
              <w:rPr>
                <w:rFonts w:ascii="Times New Roman" w:hAnsi="Times New Roman"/>
                <w:color w:val="000000"/>
                <w:sz w:val="20"/>
                <w:szCs w:val="20"/>
              </w:rPr>
              <w:t>'0302'</w:t>
            </w:r>
            <w:r w:rsidRPr="00FD3057">
              <w:rPr>
                <w:rFonts w:ascii="Times New Roman" w:hAnsi="Times New Roman"/>
                <w:color w:val="000000"/>
                <w:sz w:val="20"/>
                <w:szCs w:val="20"/>
              </w:rPr>
              <w:tab/>
              <w:t>Ψάρια, βρώσιμα, νωπά ή διατηρημένα με απλή ψύξη (εκτός από φιλέτα και άλλη σάρκα ψαριών της κλάσης 0304)</w:t>
            </w:r>
            <w:r w:rsidRPr="00FD3057">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026C6" w:rsidRPr="00FD3057"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25.452.661</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D25010" w:rsidRDefault="001026C6" w:rsidP="00FB55E5">
            <w:pPr>
              <w:spacing w:after="0" w:line="240" w:lineRule="auto"/>
              <w:jc w:val="center"/>
              <w:rPr>
                <w:rFonts w:ascii="Times New Roman" w:hAnsi="Times New Roman"/>
                <w:color w:val="000000"/>
                <w:sz w:val="20"/>
                <w:szCs w:val="20"/>
              </w:rPr>
            </w:pPr>
            <w:r w:rsidRPr="00D25010">
              <w:rPr>
                <w:rFonts w:ascii="Times New Roman" w:hAnsi="Times New Roman"/>
                <w:color w:val="000000"/>
                <w:sz w:val="20"/>
                <w:szCs w:val="20"/>
              </w:rPr>
              <w:t>6,46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38.748.569</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7,17</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13.295.908</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2005'</w:t>
            </w:r>
            <w:r w:rsidRPr="0070191A">
              <w:rPr>
                <w:rFonts w:ascii="Times New Roman" w:hAnsi="Times New Roman"/>
                <w:color w:val="000000"/>
                <w:sz w:val="20"/>
                <w:szCs w:val="20"/>
              </w:rPr>
              <w:tab/>
              <w:t>Λαχανικά παρασκευασμένα ή διατηρημένα χωρίς ξίδι, μη κατεψυγμένα (εκτός από τα διατηρημένα με ζάχαρη και εκτός από ντομάτες, μανιτάρια και τρούφες)</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24.762.354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D25010" w:rsidRDefault="001026C6" w:rsidP="00FB55E5">
            <w:pPr>
              <w:spacing w:after="0" w:line="240" w:lineRule="auto"/>
              <w:jc w:val="center"/>
              <w:rPr>
                <w:rFonts w:ascii="Times New Roman" w:hAnsi="Times New Roman"/>
                <w:color w:val="000000"/>
                <w:sz w:val="20"/>
                <w:szCs w:val="20"/>
              </w:rPr>
            </w:pPr>
            <w:r w:rsidRPr="00D25010">
              <w:rPr>
                <w:rFonts w:ascii="Times New Roman" w:hAnsi="Times New Roman"/>
                <w:color w:val="000000"/>
                <w:sz w:val="20"/>
                <w:szCs w:val="20"/>
              </w:rPr>
              <w:t>6,28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25.977.214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4,80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1.214.860</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2818'</w:t>
            </w:r>
            <w:r w:rsidRPr="0070191A">
              <w:rPr>
                <w:rFonts w:ascii="Times New Roman" w:hAnsi="Times New Roman"/>
                <w:color w:val="000000"/>
                <w:sz w:val="20"/>
                <w:szCs w:val="20"/>
              </w:rPr>
              <w:tab/>
              <w:t>Κορούνδιο τεχνητό, χημικά καθορισμένο ή μη. Οξείδιο του αργιλίου. Υδροξείδιο του αργιλίου</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1.768.648</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D25010" w:rsidRDefault="001026C6" w:rsidP="00FB55E5">
            <w:pPr>
              <w:spacing w:after="0" w:line="240" w:lineRule="auto"/>
              <w:jc w:val="center"/>
              <w:rPr>
                <w:rFonts w:ascii="Times New Roman" w:hAnsi="Times New Roman"/>
                <w:color w:val="000000"/>
                <w:sz w:val="20"/>
                <w:szCs w:val="20"/>
              </w:rPr>
            </w:pPr>
            <w:r w:rsidRPr="00D25010">
              <w:rPr>
                <w:rFonts w:ascii="Times New Roman" w:hAnsi="Times New Roman"/>
                <w:color w:val="000000"/>
                <w:sz w:val="20"/>
                <w:szCs w:val="20"/>
              </w:rPr>
              <w:t>0,45</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026C6" w:rsidRPr="0070191A" w:rsidRDefault="001026C6" w:rsidP="00FB55E5">
            <w:pPr>
              <w:spacing w:after="120" w:line="240" w:lineRule="auto"/>
              <w:jc w:val="center"/>
              <w:rPr>
                <w:rFonts w:ascii="Times New Roman" w:hAnsi="Times New Roman"/>
                <w:color w:val="000000"/>
                <w:sz w:val="20"/>
                <w:szCs w:val="20"/>
              </w:rPr>
            </w:pPr>
            <w:bookmarkStart w:id="62" w:name="_Hlk127355712"/>
            <w:r w:rsidRPr="0070191A">
              <w:rPr>
                <w:rFonts w:ascii="Times New Roman" w:hAnsi="Times New Roman"/>
                <w:color w:val="000000"/>
                <w:sz w:val="20"/>
                <w:szCs w:val="20"/>
              </w:rPr>
              <w:t>25.464.649</w:t>
            </w:r>
            <w:bookmarkEnd w:id="62"/>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4,71</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23.696.001</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2008'</w:t>
            </w:r>
            <w:r w:rsidRPr="0070191A">
              <w:rPr>
                <w:rFonts w:ascii="Times New Roman" w:hAnsi="Times New Roman"/>
                <w:color w:val="000000"/>
                <w:sz w:val="20"/>
                <w:szCs w:val="20"/>
              </w:rPr>
              <w:tab/>
              <w:t>Καρποί και φρούτα και άλλα βρώσιμα μέρη φυτών, παρασκευασμένα ή διατηρημένα, με ή χωρίς προσθήκη ζάχαρης ή άλλων γλυκαντικών ή αλκοόλης</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20.313.926</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highlight w:val="yellow"/>
              </w:rPr>
            </w:pPr>
            <w:r w:rsidRPr="00D25010">
              <w:rPr>
                <w:rFonts w:ascii="Times New Roman" w:hAnsi="Times New Roman"/>
                <w:color w:val="000000"/>
                <w:sz w:val="20"/>
                <w:szCs w:val="20"/>
              </w:rPr>
              <w:t>5,16</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6C6" w:rsidRPr="0070191A"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24.298.027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4,49</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3.984.101</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99SS'</w:t>
            </w:r>
            <w:r w:rsidRPr="0070191A">
              <w:rPr>
                <w:rFonts w:ascii="Times New Roman" w:hAnsi="Times New Roman"/>
                <w:color w:val="000000"/>
                <w:sz w:val="20"/>
                <w:szCs w:val="20"/>
              </w:rPr>
              <w:tab/>
              <w:t xml:space="preserve">λοιπά </w:t>
            </w:r>
            <w:proofErr w:type="spellStart"/>
            <w:r w:rsidRPr="0070191A">
              <w:rPr>
                <w:rFonts w:ascii="Times New Roman" w:hAnsi="Times New Roman"/>
                <w:color w:val="000000"/>
                <w:sz w:val="20"/>
                <w:szCs w:val="20"/>
              </w:rPr>
              <w:t>προίόντα</w:t>
            </w:r>
            <w:proofErr w:type="spellEnd"/>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FD3057"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28.220.613</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7,16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23.499.536</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4,35</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-4.721.077</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0406'</w:t>
            </w:r>
            <w:r w:rsidRPr="0070191A">
              <w:rPr>
                <w:rFonts w:ascii="Times New Roman" w:hAnsi="Times New Roman"/>
                <w:color w:val="000000"/>
                <w:sz w:val="20"/>
                <w:szCs w:val="20"/>
              </w:rPr>
              <w:tab/>
              <w:t>Τυριά και πηγμένο γάλα για τυρί</w:t>
            </w:r>
            <w:r w:rsidRPr="0070191A">
              <w:rPr>
                <w:rFonts w:ascii="Times New Roman" w:hAnsi="Times New Roman"/>
                <w:color w:val="000000"/>
                <w:sz w:val="20"/>
                <w:szCs w:val="20"/>
              </w:rPr>
              <w:tab/>
            </w:r>
          </w:p>
          <w:p w:rsidR="001026C6" w:rsidRPr="00490A08" w:rsidRDefault="001026C6" w:rsidP="00FB55E5">
            <w:pPr>
              <w:spacing w:after="0" w:line="240" w:lineRule="auto"/>
              <w:rPr>
                <w:rFonts w:ascii="Times New Roman" w:hAnsi="Times New Roman"/>
                <w:color w:val="000000"/>
                <w:sz w:val="20"/>
                <w:szCs w:val="20"/>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13.730.245</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3,48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18.223.478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4.493.233</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3920'</w:t>
            </w:r>
            <w:r w:rsidRPr="0070191A">
              <w:rPr>
                <w:rFonts w:ascii="Times New Roman" w:hAnsi="Times New Roman"/>
                <w:color w:val="000000"/>
                <w:sz w:val="20"/>
                <w:szCs w:val="20"/>
              </w:rPr>
              <w:tab/>
              <w:t>Πλάκες, φύλλα, μεμβράνες, ταινίες και λουρίδες, από πλαστικές ύλες μη κυψελώδεις, μη ενισχυμένα ούτε με απανωτές στρώσεις, ούτε όμοια συνδυασμένα με άλλες ύλες</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18.016.823</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4,57</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026C6" w:rsidRPr="00490A08"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18.138.261</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3,35</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121.438</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0806'</w:t>
            </w:r>
            <w:r w:rsidRPr="0070191A">
              <w:rPr>
                <w:rFonts w:ascii="Times New Roman" w:hAnsi="Times New Roman"/>
                <w:color w:val="000000"/>
                <w:sz w:val="20"/>
                <w:szCs w:val="20"/>
              </w:rPr>
              <w:tab/>
              <w:t>Σταφύλια, νωπά ή ξερά</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16.040.647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4,07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6C6" w:rsidRPr="0070191A"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16.478.905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3,05</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438.258</w:t>
            </w:r>
          </w:p>
        </w:tc>
      </w:tr>
      <w:tr w:rsidR="001026C6" w:rsidRPr="00490A08" w:rsidTr="00FB55E5">
        <w:trPr>
          <w:trHeight w:val="525"/>
          <w:jc w:val="center"/>
        </w:trPr>
        <w:tc>
          <w:tcPr>
            <w:tcW w:w="5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70191A" w:rsidRDefault="001026C6" w:rsidP="00FB55E5">
            <w:pPr>
              <w:spacing w:after="0" w:line="240" w:lineRule="auto"/>
              <w:rPr>
                <w:rFonts w:ascii="Times New Roman" w:hAnsi="Times New Roman"/>
                <w:color w:val="000000"/>
                <w:sz w:val="20"/>
                <w:szCs w:val="20"/>
              </w:rPr>
            </w:pPr>
            <w:r w:rsidRPr="0070191A">
              <w:rPr>
                <w:rFonts w:ascii="Times New Roman" w:hAnsi="Times New Roman"/>
                <w:color w:val="000000"/>
                <w:sz w:val="20"/>
                <w:szCs w:val="20"/>
              </w:rPr>
              <w:t>3802'</w:t>
            </w:r>
            <w:r w:rsidRPr="0070191A">
              <w:rPr>
                <w:rFonts w:ascii="Times New Roman" w:hAnsi="Times New Roman"/>
                <w:color w:val="000000"/>
                <w:sz w:val="20"/>
                <w:szCs w:val="20"/>
              </w:rPr>
              <w:tab/>
              <w:t xml:space="preserve">Άνθρακες ενεργοποιημένοι. Φυσικές ορυκτές ύλες ενεργοποιημένες. Άνθρακες </w:t>
            </w:r>
            <w:proofErr w:type="spellStart"/>
            <w:r w:rsidRPr="0070191A">
              <w:rPr>
                <w:rFonts w:ascii="Times New Roman" w:hAnsi="Times New Roman"/>
                <w:color w:val="000000"/>
                <w:sz w:val="20"/>
                <w:szCs w:val="20"/>
              </w:rPr>
              <w:t>ζωϊκής</w:t>
            </w:r>
            <w:proofErr w:type="spellEnd"/>
            <w:r w:rsidRPr="0070191A">
              <w:rPr>
                <w:rFonts w:ascii="Times New Roman" w:hAnsi="Times New Roman"/>
                <w:color w:val="000000"/>
                <w:sz w:val="20"/>
                <w:szCs w:val="20"/>
              </w:rPr>
              <w:t xml:space="preserve"> προέλευσης, στους οποίους περιλαμβάνεται και ο εξασθενισμένος </w:t>
            </w:r>
            <w:proofErr w:type="spellStart"/>
            <w:r w:rsidRPr="0070191A">
              <w:rPr>
                <w:rFonts w:ascii="Times New Roman" w:hAnsi="Times New Roman"/>
                <w:color w:val="000000"/>
                <w:sz w:val="20"/>
                <w:szCs w:val="20"/>
              </w:rPr>
              <w:t>ζωϊκός</w:t>
            </w:r>
            <w:proofErr w:type="spellEnd"/>
            <w:r w:rsidRPr="0070191A">
              <w:rPr>
                <w:rFonts w:ascii="Times New Roman" w:hAnsi="Times New Roman"/>
                <w:color w:val="000000"/>
                <w:sz w:val="20"/>
                <w:szCs w:val="20"/>
              </w:rPr>
              <w:t xml:space="preserve"> άνθρακας</w:t>
            </w:r>
            <w:r w:rsidRPr="0070191A">
              <w:rPr>
                <w:rFonts w:ascii="Times New Roman" w:hAnsi="Times New Roman"/>
                <w:color w:val="000000"/>
                <w:sz w:val="20"/>
                <w:szCs w:val="20"/>
              </w:rPr>
              <w:tab/>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FD3057" w:rsidRDefault="001026C6" w:rsidP="00FB55E5">
            <w:pPr>
              <w:spacing w:after="120" w:line="240" w:lineRule="auto"/>
              <w:jc w:val="center"/>
              <w:rPr>
                <w:rFonts w:ascii="Times New Roman" w:hAnsi="Times New Roman"/>
                <w:color w:val="000000"/>
                <w:sz w:val="20"/>
                <w:szCs w:val="20"/>
              </w:rPr>
            </w:pPr>
            <w:r w:rsidRPr="00047BF4">
              <w:rPr>
                <w:rFonts w:ascii="Times New Roman" w:hAnsi="Times New Roman"/>
                <w:color w:val="000000"/>
                <w:sz w:val="20"/>
                <w:szCs w:val="20"/>
              </w:rPr>
              <w:t>9.434.732</w:t>
            </w:r>
          </w:p>
        </w:tc>
        <w:tc>
          <w:tcPr>
            <w:tcW w:w="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E63314" w:rsidRDefault="001026C6" w:rsidP="00FB55E5">
            <w:pPr>
              <w:spacing w:after="0" w:line="240" w:lineRule="auto"/>
              <w:jc w:val="center"/>
              <w:rPr>
                <w:rFonts w:ascii="Times New Roman" w:hAnsi="Times New Roman"/>
                <w:color w:val="000000"/>
                <w:sz w:val="20"/>
                <w:szCs w:val="20"/>
              </w:rPr>
            </w:pPr>
            <w:r w:rsidRPr="00E63314">
              <w:rPr>
                <w:rFonts w:ascii="Times New Roman" w:hAnsi="Times New Roman"/>
                <w:color w:val="000000"/>
                <w:sz w:val="20"/>
                <w:szCs w:val="20"/>
              </w:rPr>
              <w:t>2,39</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026C6" w:rsidRPr="0070191A" w:rsidRDefault="001026C6" w:rsidP="00FB55E5">
            <w:pPr>
              <w:spacing w:after="120" w:line="240" w:lineRule="auto"/>
              <w:jc w:val="center"/>
              <w:rPr>
                <w:rFonts w:ascii="Times New Roman" w:hAnsi="Times New Roman"/>
                <w:color w:val="000000"/>
                <w:sz w:val="20"/>
                <w:szCs w:val="20"/>
              </w:rPr>
            </w:pPr>
            <w:r w:rsidRPr="0070191A">
              <w:rPr>
                <w:rFonts w:ascii="Times New Roman" w:hAnsi="Times New Roman"/>
                <w:color w:val="000000"/>
                <w:sz w:val="20"/>
                <w:szCs w:val="20"/>
              </w:rPr>
              <w:t>14.782.590</w:t>
            </w:r>
          </w:p>
        </w:tc>
        <w:tc>
          <w:tcPr>
            <w:tcW w:w="94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2,73</w:t>
            </w:r>
          </w:p>
        </w:tc>
        <w:tc>
          <w:tcPr>
            <w:tcW w:w="11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26C6" w:rsidRPr="00490A08" w:rsidRDefault="001026C6" w:rsidP="00FB55E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5.347.858</w:t>
            </w:r>
          </w:p>
        </w:tc>
      </w:tr>
    </w:tbl>
    <w:p w:rsidR="00CB01C3" w:rsidRDefault="00CB01C3" w:rsidP="00891C5E">
      <w:pPr>
        <w:spacing w:after="0" w:line="240" w:lineRule="auto"/>
        <w:jc w:val="center"/>
        <w:rPr>
          <w:rFonts w:ascii="Times New Roman" w:hAnsi="Times New Roman"/>
          <w:b/>
          <w:sz w:val="20"/>
          <w:szCs w:val="20"/>
        </w:rPr>
      </w:pPr>
    </w:p>
    <w:p w:rsidR="00891C5E" w:rsidRPr="00A823E8" w:rsidRDefault="00E26E6B" w:rsidP="00A823E8">
      <w:pPr>
        <w:spacing w:after="0" w:line="240" w:lineRule="auto"/>
        <w:rPr>
          <w:rFonts w:ascii="Times New Roman" w:hAnsi="Times New Roman"/>
          <w:sz w:val="20"/>
          <w:szCs w:val="20"/>
          <w:lang w:val="en-US"/>
        </w:rPr>
      </w:pPr>
      <w:r w:rsidRPr="00E26E6B">
        <w:rPr>
          <w:rFonts w:ascii="Times New Roman" w:hAnsi="Times New Roman"/>
          <w:sz w:val="20"/>
          <w:szCs w:val="20"/>
        </w:rPr>
        <w:t>Πηγή : ΕΛΣΤΑΤ</w:t>
      </w:r>
    </w:p>
    <w:p w:rsidR="001026C6" w:rsidRDefault="001026C6" w:rsidP="00C25B0D">
      <w:pPr>
        <w:spacing w:after="0" w:line="240" w:lineRule="auto"/>
        <w:jc w:val="center"/>
        <w:rPr>
          <w:rFonts w:ascii="Times New Roman" w:hAnsi="Times New Roman"/>
          <w:b/>
          <w:sz w:val="20"/>
          <w:szCs w:val="20"/>
        </w:rPr>
      </w:pPr>
    </w:p>
    <w:p w:rsidR="001026C6" w:rsidRDefault="001026C6" w:rsidP="00C25B0D">
      <w:pPr>
        <w:spacing w:after="0" w:line="240" w:lineRule="auto"/>
        <w:jc w:val="center"/>
        <w:rPr>
          <w:rFonts w:ascii="Times New Roman" w:hAnsi="Times New Roman"/>
          <w:b/>
          <w:sz w:val="20"/>
          <w:szCs w:val="20"/>
        </w:rPr>
      </w:pPr>
    </w:p>
    <w:p w:rsidR="001026C6" w:rsidRDefault="001026C6" w:rsidP="00C25B0D">
      <w:pPr>
        <w:spacing w:after="0" w:line="240" w:lineRule="auto"/>
        <w:jc w:val="center"/>
        <w:rPr>
          <w:rFonts w:ascii="Times New Roman" w:hAnsi="Times New Roman"/>
          <w:b/>
          <w:sz w:val="20"/>
          <w:szCs w:val="20"/>
        </w:rPr>
      </w:pPr>
    </w:p>
    <w:p w:rsidR="001026C6" w:rsidRDefault="001026C6" w:rsidP="00C25B0D">
      <w:pPr>
        <w:spacing w:after="0" w:line="240" w:lineRule="auto"/>
        <w:jc w:val="center"/>
        <w:rPr>
          <w:rFonts w:ascii="Times New Roman" w:hAnsi="Times New Roman"/>
          <w:b/>
          <w:sz w:val="20"/>
          <w:szCs w:val="20"/>
        </w:rPr>
      </w:pPr>
    </w:p>
    <w:p w:rsidR="001026C6" w:rsidRDefault="001026C6" w:rsidP="00C25B0D">
      <w:pPr>
        <w:spacing w:after="0" w:line="240" w:lineRule="auto"/>
        <w:jc w:val="center"/>
        <w:rPr>
          <w:rFonts w:ascii="Times New Roman" w:hAnsi="Times New Roman"/>
          <w:b/>
          <w:sz w:val="20"/>
          <w:szCs w:val="20"/>
        </w:rPr>
      </w:pPr>
    </w:p>
    <w:p w:rsidR="001026C6" w:rsidRDefault="001026C6" w:rsidP="00C25B0D">
      <w:pPr>
        <w:spacing w:after="0" w:line="240" w:lineRule="auto"/>
        <w:jc w:val="center"/>
        <w:rPr>
          <w:rFonts w:ascii="Times New Roman" w:hAnsi="Times New Roman"/>
          <w:b/>
          <w:sz w:val="20"/>
          <w:szCs w:val="20"/>
        </w:rPr>
      </w:pPr>
    </w:p>
    <w:p w:rsidR="001026C6" w:rsidRDefault="001026C6" w:rsidP="00C25B0D">
      <w:pPr>
        <w:spacing w:after="0" w:line="240" w:lineRule="auto"/>
        <w:jc w:val="center"/>
        <w:rPr>
          <w:rFonts w:ascii="Times New Roman" w:hAnsi="Times New Roman"/>
          <w:b/>
          <w:sz w:val="20"/>
          <w:szCs w:val="20"/>
        </w:rPr>
      </w:pPr>
    </w:p>
    <w:p w:rsidR="00C25B0D" w:rsidRPr="006A4314" w:rsidRDefault="00C25B0D" w:rsidP="00C25B0D">
      <w:pPr>
        <w:spacing w:after="0" w:line="240" w:lineRule="auto"/>
        <w:jc w:val="center"/>
        <w:rPr>
          <w:rFonts w:ascii="Times New Roman" w:hAnsi="Times New Roman"/>
          <w:b/>
          <w:sz w:val="20"/>
          <w:szCs w:val="20"/>
        </w:rPr>
      </w:pPr>
      <w:r w:rsidRPr="00B47EF0">
        <w:rPr>
          <w:rFonts w:ascii="Times New Roman" w:hAnsi="Times New Roman"/>
          <w:b/>
          <w:sz w:val="20"/>
          <w:szCs w:val="20"/>
        </w:rPr>
        <w:lastRenderedPageBreak/>
        <w:t>ΚΥΡΙΟΤΕΡΕΣ ΕΙΣΑΓΩΓΕΣ ΑΓΑΘΩΝ ΤΗΣ ΕΛΛΑΔΑΣ ΑΠΟ ΤΗΝ ΟΛΛΑΝΔΙΑ</w:t>
      </w:r>
      <w:r>
        <w:rPr>
          <w:rFonts w:ascii="Times New Roman" w:hAnsi="Times New Roman"/>
          <w:b/>
          <w:sz w:val="20"/>
          <w:szCs w:val="20"/>
        </w:rPr>
        <w:t xml:space="preserve"> ΤΟ 20</w:t>
      </w:r>
      <w:r w:rsidR="00237F07">
        <w:rPr>
          <w:rFonts w:ascii="Times New Roman" w:hAnsi="Times New Roman"/>
          <w:b/>
          <w:sz w:val="20"/>
          <w:szCs w:val="20"/>
        </w:rPr>
        <w:t>22</w:t>
      </w:r>
    </w:p>
    <w:p w:rsidR="00BA3604" w:rsidRDefault="00C25B0D" w:rsidP="00A823E8">
      <w:pPr>
        <w:spacing w:after="0" w:line="240" w:lineRule="auto"/>
        <w:jc w:val="center"/>
        <w:rPr>
          <w:rFonts w:ascii="Times New Roman" w:hAnsi="Times New Roman"/>
          <w:b/>
          <w:sz w:val="20"/>
          <w:szCs w:val="20"/>
        </w:rPr>
      </w:pPr>
      <w:r w:rsidRPr="00B47EF0">
        <w:rPr>
          <w:rFonts w:ascii="Times New Roman" w:hAnsi="Times New Roman"/>
          <w:b/>
          <w:sz w:val="20"/>
          <w:szCs w:val="20"/>
        </w:rPr>
        <w:t>(σε τετραψήφιο επίπεδο Διεθνούς Ταξινόμησης Συνδυασμένης Ονοματολογίας  -  CN4)</w:t>
      </w:r>
    </w:p>
    <w:p w:rsidR="001026C6" w:rsidRDefault="001026C6" w:rsidP="00A823E8">
      <w:pPr>
        <w:spacing w:after="0" w:line="240" w:lineRule="auto"/>
        <w:jc w:val="center"/>
        <w:rPr>
          <w:rFonts w:ascii="Times New Roman" w:hAnsi="Times New Roman"/>
          <w:b/>
          <w:sz w:val="20"/>
          <w:szCs w:val="20"/>
        </w:rPr>
      </w:pPr>
    </w:p>
    <w:p w:rsidR="001026C6" w:rsidRDefault="001026C6" w:rsidP="00A823E8">
      <w:pPr>
        <w:spacing w:after="0" w:line="240" w:lineRule="auto"/>
        <w:jc w:val="center"/>
        <w:rPr>
          <w:rFonts w:ascii="Times New Roman" w:hAnsi="Times New Roman"/>
          <w:b/>
          <w:sz w:val="20"/>
          <w:szCs w:val="20"/>
        </w:rPr>
      </w:pPr>
    </w:p>
    <w:p w:rsidR="001026C6" w:rsidRDefault="001026C6" w:rsidP="00A823E8">
      <w:pPr>
        <w:spacing w:after="0" w:line="240" w:lineRule="auto"/>
        <w:jc w:val="center"/>
        <w:rPr>
          <w:rFonts w:ascii="Times New Roman" w:hAnsi="Times New Roman"/>
          <w:b/>
          <w:sz w:val="20"/>
          <w:szCs w:val="20"/>
        </w:rPr>
      </w:pPr>
    </w:p>
    <w:p w:rsidR="001026C6" w:rsidRDefault="001026C6" w:rsidP="00A823E8">
      <w:pPr>
        <w:spacing w:after="0" w:line="240" w:lineRule="auto"/>
        <w:jc w:val="center"/>
        <w:rPr>
          <w:rFonts w:ascii="Times New Roman" w:hAnsi="Times New Roman"/>
          <w:b/>
          <w:sz w:val="20"/>
          <w:szCs w:val="20"/>
        </w:rPr>
      </w:pPr>
    </w:p>
    <w:tbl>
      <w:tblPr>
        <w:tblW w:w="10620" w:type="dxa"/>
        <w:jc w:val="center"/>
        <w:tblLook w:val="04A0" w:firstRow="1" w:lastRow="0" w:firstColumn="1" w:lastColumn="0" w:noHBand="0" w:noVBand="1"/>
      </w:tblPr>
      <w:tblGrid>
        <w:gridCol w:w="5281"/>
        <w:gridCol w:w="1130"/>
        <w:gridCol w:w="832"/>
        <w:gridCol w:w="1216"/>
        <w:gridCol w:w="945"/>
        <w:gridCol w:w="1216"/>
      </w:tblGrid>
      <w:tr w:rsidR="001026C6" w:rsidRPr="00490A08" w:rsidTr="001026C6">
        <w:trPr>
          <w:trHeight w:val="465"/>
          <w:jc w:val="center"/>
        </w:trPr>
        <w:tc>
          <w:tcPr>
            <w:tcW w:w="5281"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rPr>
              <w:t>4ψήφιο κεφάλαιο συνδυασμένης ονοματολογίας</w:t>
            </w:r>
          </w:p>
        </w:tc>
        <w:tc>
          <w:tcPr>
            <w:tcW w:w="1962" w:type="dxa"/>
            <w:gridSpan w:val="2"/>
            <w:tcBorders>
              <w:top w:val="single" w:sz="8" w:space="0" w:color="4F81BD"/>
              <w:left w:val="nil"/>
              <w:bottom w:val="single" w:sz="8" w:space="0" w:color="4F81BD"/>
              <w:right w:val="single" w:sz="8" w:space="0" w:color="4F81BD"/>
            </w:tcBorders>
            <w:shd w:val="clear" w:color="000000" w:fill="D3DFEE"/>
            <w:vAlign w:val="center"/>
            <w:hideMark/>
          </w:tcPr>
          <w:p w:rsidR="001026C6" w:rsidRPr="00490A08" w:rsidRDefault="001026C6" w:rsidP="00FB55E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w:t>
            </w:r>
            <w:r w:rsidRPr="00490A08">
              <w:rPr>
                <w:rFonts w:ascii="Times New Roman" w:hAnsi="Times New Roman"/>
                <w:b/>
                <w:bCs/>
                <w:color w:val="FF0000"/>
                <w:sz w:val="20"/>
                <w:szCs w:val="20"/>
              </w:rPr>
              <w:t>21</w:t>
            </w:r>
          </w:p>
        </w:tc>
        <w:tc>
          <w:tcPr>
            <w:tcW w:w="2161" w:type="dxa"/>
            <w:gridSpan w:val="2"/>
            <w:tcBorders>
              <w:top w:val="single" w:sz="8" w:space="0" w:color="4F81BD"/>
              <w:left w:val="nil"/>
              <w:bottom w:val="single" w:sz="8" w:space="0" w:color="4F81BD"/>
              <w:right w:val="single" w:sz="8" w:space="0" w:color="4F81BD"/>
            </w:tcBorders>
            <w:shd w:val="clear" w:color="000000" w:fill="D3DFEE"/>
            <w:vAlign w:val="center"/>
            <w:hideMark/>
          </w:tcPr>
          <w:p w:rsidR="001026C6" w:rsidRPr="00490A08" w:rsidRDefault="001026C6" w:rsidP="00FB55E5">
            <w:pPr>
              <w:spacing w:after="0" w:line="240" w:lineRule="auto"/>
              <w:jc w:val="center"/>
              <w:rPr>
                <w:rFonts w:ascii="Times New Roman" w:hAnsi="Times New Roman"/>
                <w:b/>
                <w:bCs/>
                <w:color w:val="FF0000"/>
                <w:sz w:val="20"/>
                <w:szCs w:val="20"/>
              </w:rPr>
            </w:pPr>
            <w:r w:rsidRPr="00490A08">
              <w:rPr>
                <w:rFonts w:ascii="Times New Roman" w:hAnsi="Times New Roman"/>
                <w:b/>
                <w:bCs/>
                <w:color w:val="FF0000"/>
                <w:sz w:val="20"/>
                <w:szCs w:val="20"/>
                <w:lang w:val="en-US"/>
              </w:rPr>
              <w:t>202</w:t>
            </w:r>
            <w:r w:rsidRPr="00490A08">
              <w:rPr>
                <w:rFonts w:ascii="Times New Roman" w:hAnsi="Times New Roman"/>
                <w:b/>
                <w:bCs/>
                <w:color w:val="FF0000"/>
                <w:sz w:val="20"/>
                <w:szCs w:val="20"/>
              </w:rPr>
              <w:t>2</w:t>
            </w:r>
          </w:p>
        </w:tc>
        <w:tc>
          <w:tcPr>
            <w:tcW w:w="1216" w:type="dxa"/>
            <w:vMerge w:val="restart"/>
            <w:tcBorders>
              <w:top w:val="single" w:sz="8" w:space="0" w:color="4F81BD"/>
              <w:left w:val="single" w:sz="8" w:space="0" w:color="4F81BD"/>
              <w:bottom w:val="single" w:sz="12" w:space="0" w:color="4F81BD"/>
              <w:right w:val="single" w:sz="8" w:space="0" w:color="4F81BD"/>
            </w:tcBorders>
            <w:shd w:val="clear" w:color="000000" w:fill="D3DFEE"/>
            <w:vAlign w:val="center"/>
            <w:hideMark/>
          </w:tcPr>
          <w:p w:rsidR="001026C6" w:rsidRPr="00490A08" w:rsidRDefault="001026C6" w:rsidP="00FB55E5">
            <w:pPr>
              <w:spacing w:after="0" w:line="240" w:lineRule="auto"/>
              <w:jc w:val="center"/>
              <w:rPr>
                <w:rFonts w:ascii="Times New Roman" w:hAnsi="Times New Roman"/>
                <w:b/>
                <w:bCs/>
                <w:color w:val="FF0000"/>
                <w:sz w:val="20"/>
                <w:szCs w:val="20"/>
                <w:lang w:val="en-US"/>
              </w:rPr>
            </w:pPr>
            <w:proofErr w:type="spellStart"/>
            <w:r w:rsidRPr="00490A08">
              <w:rPr>
                <w:rFonts w:ascii="Times New Roman" w:hAnsi="Times New Roman"/>
                <w:b/>
                <w:bCs/>
                <w:color w:val="FF0000"/>
                <w:sz w:val="20"/>
                <w:szCs w:val="20"/>
                <w:lang w:val="en-US"/>
              </w:rPr>
              <w:t>Μετ</w:t>
            </w:r>
            <w:proofErr w:type="spellEnd"/>
            <w:r w:rsidRPr="00490A08">
              <w:rPr>
                <w:rFonts w:ascii="Times New Roman" w:hAnsi="Times New Roman"/>
                <w:b/>
                <w:bCs/>
                <w:color w:val="FF0000"/>
                <w:sz w:val="20"/>
                <w:szCs w:val="20"/>
                <w:lang w:val="en-US"/>
              </w:rPr>
              <w:t xml:space="preserve">αβολή </w:t>
            </w:r>
            <w:proofErr w:type="spellStart"/>
            <w:r w:rsidRPr="00490A08">
              <w:rPr>
                <w:rFonts w:ascii="Times New Roman" w:hAnsi="Times New Roman"/>
                <w:b/>
                <w:bCs/>
                <w:color w:val="FF0000"/>
                <w:sz w:val="20"/>
                <w:szCs w:val="20"/>
                <w:lang w:val="en-US"/>
              </w:rPr>
              <w:t>στην</w:t>
            </w:r>
            <w:proofErr w:type="spellEnd"/>
            <w:r w:rsidRPr="00490A08">
              <w:rPr>
                <w:rFonts w:ascii="Times New Roman" w:hAnsi="Times New Roman"/>
                <w:b/>
                <w:bCs/>
                <w:color w:val="FF0000"/>
                <w:sz w:val="20"/>
                <w:szCs w:val="20"/>
                <w:lang w:val="en-US"/>
              </w:rPr>
              <w:t xml:space="preserve"> α</w:t>
            </w:r>
            <w:proofErr w:type="spellStart"/>
            <w:r w:rsidRPr="00490A08">
              <w:rPr>
                <w:rFonts w:ascii="Times New Roman" w:hAnsi="Times New Roman"/>
                <w:b/>
                <w:bCs/>
                <w:color w:val="FF0000"/>
                <w:sz w:val="20"/>
                <w:szCs w:val="20"/>
                <w:lang w:val="en-US"/>
              </w:rPr>
              <w:t>ξί</w:t>
            </w:r>
            <w:proofErr w:type="spellEnd"/>
            <w:r w:rsidRPr="00490A08">
              <w:rPr>
                <w:rFonts w:ascii="Times New Roman" w:hAnsi="Times New Roman"/>
                <w:b/>
                <w:bCs/>
                <w:color w:val="FF0000"/>
                <w:sz w:val="20"/>
                <w:szCs w:val="20"/>
                <w:lang w:val="en-US"/>
              </w:rPr>
              <w:t>α</w:t>
            </w:r>
          </w:p>
        </w:tc>
      </w:tr>
      <w:tr w:rsidR="001026C6" w:rsidRPr="00490A08" w:rsidTr="001026C6">
        <w:trPr>
          <w:trHeight w:val="525"/>
          <w:jc w:val="center"/>
        </w:trPr>
        <w:tc>
          <w:tcPr>
            <w:tcW w:w="5281" w:type="dxa"/>
            <w:vMerge/>
            <w:tcBorders>
              <w:top w:val="single" w:sz="8" w:space="0" w:color="4F81BD"/>
              <w:left w:val="single" w:sz="8" w:space="0" w:color="4F81BD"/>
              <w:bottom w:val="single" w:sz="4" w:space="0" w:color="auto"/>
              <w:right w:val="single" w:sz="8" w:space="0" w:color="4F81BD"/>
            </w:tcBorders>
            <w:vAlign w:val="center"/>
            <w:hideMark/>
          </w:tcPr>
          <w:p w:rsidR="001026C6" w:rsidRPr="00490A08" w:rsidRDefault="001026C6" w:rsidP="00FB55E5">
            <w:pPr>
              <w:spacing w:after="0" w:line="240" w:lineRule="auto"/>
              <w:rPr>
                <w:rFonts w:ascii="Times New Roman" w:hAnsi="Times New Roman"/>
                <w:color w:val="000000"/>
                <w:sz w:val="20"/>
                <w:szCs w:val="20"/>
                <w:lang w:val="en-US"/>
              </w:rPr>
            </w:pPr>
          </w:p>
        </w:tc>
        <w:tc>
          <w:tcPr>
            <w:tcW w:w="1130" w:type="dxa"/>
            <w:tcBorders>
              <w:top w:val="nil"/>
              <w:left w:val="nil"/>
              <w:bottom w:val="single" w:sz="4" w:space="0" w:color="auto"/>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832" w:type="dxa"/>
            <w:tcBorders>
              <w:top w:val="nil"/>
              <w:left w:val="nil"/>
              <w:bottom w:val="single" w:sz="4" w:space="0" w:color="auto"/>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216" w:type="dxa"/>
            <w:tcBorders>
              <w:top w:val="nil"/>
              <w:left w:val="nil"/>
              <w:bottom w:val="single" w:sz="4" w:space="0" w:color="auto"/>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α</w:t>
            </w:r>
            <w:proofErr w:type="spellStart"/>
            <w:r w:rsidRPr="00490A08">
              <w:rPr>
                <w:rFonts w:ascii="Times New Roman" w:hAnsi="Times New Roman"/>
                <w:color w:val="000000"/>
                <w:sz w:val="20"/>
                <w:szCs w:val="20"/>
                <w:lang w:val="en-US"/>
              </w:rPr>
              <w:t>ξί</w:t>
            </w:r>
            <w:proofErr w:type="spellEnd"/>
            <w:r w:rsidRPr="00490A08">
              <w:rPr>
                <w:rFonts w:ascii="Times New Roman" w:hAnsi="Times New Roman"/>
                <w:color w:val="000000"/>
                <w:sz w:val="20"/>
                <w:szCs w:val="20"/>
                <w:lang w:val="en-US"/>
              </w:rPr>
              <w:t>α (€)</w:t>
            </w:r>
          </w:p>
        </w:tc>
        <w:tc>
          <w:tcPr>
            <w:tcW w:w="945" w:type="dxa"/>
            <w:tcBorders>
              <w:top w:val="nil"/>
              <w:left w:val="nil"/>
              <w:bottom w:val="single" w:sz="4" w:space="0" w:color="auto"/>
              <w:right w:val="single" w:sz="8" w:space="0" w:color="4F81BD"/>
            </w:tcBorders>
            <w:shd w:val="clear" w:color="000000" w:fill="D3DFEE"/>
            <w:vAlign w:val="center"/>
            <w:hideMark/>
          </w:tcPr>
          <w:p w:rsidR="001026C6" w:rsidRPr="00490A08" w:rsidRDefault="001026C6" w:rsidP="00FB55E5">
            <w:pPr>
              <w:spacing w:after="0" w:line="240" w:lineRule="auto"/>
              <w:rPr>
                <w:rFonts w:ascii="Times New Roman" w:hAnsi="Times New Roman"/>
                <w:color w:val="000000"/>
                <w:sz w:val="20"/>
                <w:szCs w:val="20"/>
                <w:lang w:val="en-US"/>
              </w:rPr>
            </w:pPr>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στο</w:t>
            </w:r>
            <w:proofErr w:type="spellEnd"/>
            <w:r w:rsidRPr="00490A08">
              <w:rPr>
                <w:rFonts w:ascii="Times New Roman" w:hAnsi="Times New Roman"/>
                <w:color w:val="000000"/>
                <w:sz w:val="20"/>
                <w:szCs w:val="20"/>
                <w:lang w:val="en-US"/>
              </w:rPr>
              <w:t xml:space="preserve"> </w:t>
            </w:r>
            <w:proofErr w:type="spellStart"/>
            <w:r w:rsidRPr="00490A08">
              <w:rPr>
                <w:rFonts w:ascii="Times New Roman" w:hAnsi="Times New Roman"/>
                <w:color w:val="000000"/>
                <w:sz w:val="20"/>
                <w:szCs w:val="20"/>
                <w:lang w:val="en-US"/>
              </w:rPr>
              <w:t>σύνολο</w:t>
            </w:r>
            <w:proofErr w:type="spellEnd"/>
          </w:p>
        </w:tc>
        <w:tc>
          <w:tcPr>
            <w:tcW w:w="1216" w:type="dxa"/>
            <w:vMerge/>
            <w:tcBorders>
              <w:top w:val="single" w:sz="8" w:space="0" w:color="4F81BD"/>
              <w:left w:val="single" w:sz="8" w:space="0" w:color="4F81BD"/>
              <w:bottom w:val="single" w:sz="4" w:space="0" w:color="auto"/>
              <w:right w:val="single" w:sz="8" w:space="0" w:color="4F81BD"/>
            </w:tcBorders>
            <w:vAlign w:val="center"/>
            <w:hideMark/>
          </w:tcPr>
          <w:p w:rsidR="001026C6" w:rsidRPr="00490A08" w:rsidRDefault="001026C6" w:rsidP="00FB55E5">
            <w:pPr>
              <w:spacing w:after="0" w:line="240" w:lineRule="auto"/>
              <w:rPr>
                <w:rFonts w:ascii="Times New Roman" w:hAnsi="Times New Roman"/>
                <w:b/>
                <w:bCs/>
                <w:color w:val="FF0000"/>
                <w:sz w:val="20"/>
                <w:szCs w:val="20"/>
                <w:lang w:val="en-US"/>
              </w:rPr>
            </w:pPr>
          </w:p>
        </w:tc>
      </w:tr>
      <w:tr w:rsidR="00344FD0" w:rsidRPr="00490A08" w:rsidTr="00FB55E5">
        <w:trPr>
          <w:trHeight w:val="822"/>
          <w:jc w:val="center"/>
        </w:trPr>
        <w:tc>
          <w:tcPr>
            <w:tcW w:w="5281" w:type="dxa"/>
            <w:tcBorders>
              <w:top w:val="single" w:sz="8" w:space="0" w:color="4F81BD"/>
              <w:left w:val="single" w:sz="8" w:space="0" w:color="4F81BD"/>
              <w:bottom w:val="single" w:sz="4" w:space="0" w:color="auto"/>
              <w:right w:val="single" w:sz="8" w:space="0" w:color="4F81BD"/>
            </w:tcBorders>
            <w:shd w:val="clear" w:color="auto" w:fill="auto"/>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8517΄Ηλεκτρικές συσκευές για την ενσύρματη τηλεφωνία ή την ενσύρματη τηλεγραφία, όπου συμπεριλαμβάνονται οι συσκευές ενσύρματης τηλεφωνίας με </w:t>
            </w:r>
            <w:proofErr w:type="spellStart"/>
            <w:r>
              <w:rPr>
                <w:rFonts w:ascii="Arial Narrow" w:hAnsi="Arial Narrow" w:cs="Calibri"/>
                <w:color w:val="000000"/>
                <w:sz w:val="18"/>
                <w:szCs w:val="18"/>
              </w:rPr>
              <w:t>ασυρματικές</w:t>
            </w:r>
            <w:proofErr w:type="spellEnd"/>
            <w:r>
              <w:rPr>
                <w:rFonts w:ascii="Arial Narrow" w:hAnsi="Arial Narrow" w:cs="Calibri"/>
                <w:color w:val="000000"/>
                <w:sz w:val="18"/>
                <w:szCs w:val="18"/>
              </w:rPr>
              <w:t xml:space="preserve"> χειροσυσκευές (ακουστικά) και οι συσκευές τηλεπικοινωνίας για συστήματα με φερόμενη ηλεκτρική </w:t>
            </w:r>
            <w:proofErr w:type="spellStart"/>
            <w:r>
              <w:rPr>
                <w:rFonts w:ascii="Arial Narrow" w:hAnsi="Arial Narrow" w:cs="Calibri"/>
                <w:color w:val="000000"/>
                <w:sz w:val="18"/>
                <w:szCs w:val="18"/>
              </w:rPr>
              <w:t>ενέργει</w:t>
            </w:r>
            <w:proofErr w:type="spellEnd"/>
          </w:p>
        </w:tc>
        <w:tc>
          <w:tcPr>
            <w:tcW w:w="1130" w:type="dxa"/>
            <w:tcBorders>
              <w:top w:val="nil"/>
              <w:left w:val="nil"/>
              <w:bottom w:val="single" w:sz="4" w:space="0" w:color="auto"/>
              <w:right w:val="single" w:sz="8" w:space="0" w:color="4F81BD"/>
            </w:tcBorders>
            <w:shd w:val="clear" w:color="auto" w:fill="auto"/>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296.361.657</w:t>
            </w:r>
          </w:p>
        </w:tc>
        <w:tc>
          <w:tcPr>
            <w:tcW w:w="832" w:type="dxa"/>
            <w:tcBorders>
              <w:top w:val="nil"/>
              <w:left w:val="nil"/>
              <w:bottom w:val="single" w:sz="4" w:space="0" w:color="auto"/>
              <w:right w:val="single" w:sz="8" w:space="0" w:color="4F81BD"/>
            </w:tcBorders>
            <w:shd w:val="clear" w:color="auto" w:fill="auto"/>
            <w:vAlign w:val="bottom"/>
          </w:tcPr>
          <w:p w:rsidR="00344FD0" w:rsidRDefault="00344FD0">
            <w:pPr>
              <w:jc w:val="center"/>
              <w:rPr>
                <w:color w:val="000000"/>
                <w:sz w:val="20"/>
                <w:szCs w:val="20"/>
              </w:rPr>
            </w:pPr>
            <w:r>
              <w:rPr>
                <w:color w:val="000000"/>
                <w:sz w:val="20"/>
                <w:szCs w:val="20"/>
              </w:rPr>
              <w:t>8,4%</w:t>
            </w:r>
          </w:p>
        </w:tc>
        <w:tc>
          <w:tcPr>
            <w:tcW w:w="1216" w:type="dxa"/>
            <w:tcBorders>
              <w:top w:val="nil"/>
              <w:left w:val="nil"/>
              <w:bottom w:val="single" w:sz="4" w:space="0" w:color="auto"/>
              <w:right w:val="single" w:sz="8" w:space="0" w:color="4F81BD"/>
            </w:tcBorders>
            <w:shd w:val="clear" w:color="auto" w:fill="auto"/>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395.931.080</w:t>
            </w:r>
          </w:p>
        </w:tc>
        <w:tc>
          <w:tcPr>
            <w:tcW w:w="945" w:type="dxa"/>
            <w:tcBorders>
              <w:top w:val="nil"/>
              <w:left w:val="nil"/>
              <w:bottom w:val="single" w:sz="4" w:space="0" w:color="auto"/>
              <w:right w:val="single" w:sz="8" w:space="0" w:color="4F81BD"/>
            </w:tcBorders>
            <w:shd w:val="clear" w:color="auto" w:fill="auto"/>
            <w:vAlign w:val="bottom"/>
          </w:tcPr>
          <w:p w:rsidR="00344FD0" w:rsidRDefault="00344FD0">
            <w:pPr>
              <w:jc w:val="center"/>
              <w:rPr>
                <w:color w:val="000000"/>
                <w:sz w:val="20"/>
                <w:szCs w:val="20"/>
              </w:rPr>
            </w:pPr>
            <w:r>
              <w:rPr>
                <w:color w:val="000000"/>
                <w:sz w:val="20"/>
                <w:szCs w:val="20"/>
              </w:rPr>
              <w:t>9,1%</w:t>
            </w:r>
          </w:p>
        </w:tc>
        <w:tc>
          <w:tcPr>
            <w:tcW w:w="1216" w:type="dxa"/>
            <w:tcBorders>
              <w:top w:val="single" w:sz="8" w:space="0" w:color="4F81BD"/>
              <w:left w:val="single" w:sz="8" w:space="0" w:color="4F81BD"/>
              <w:bottom w:val="single" w:sz="4" w:space="0" w:color="auto"/>
              <w:right w:val="single" w:sz="8" w:space="0" w:color="4F81BD"/>
            </w:tcBorders>
            <w:shd w:val="clear" w:color="auto" w:fill="auto"/>
            <w:vAlign w:val="bottom"/>
          </w:tcPr>
          <w:p w:rsidR="00344FD0" w:rsidRDefault="00344FD0">
            <w:pPr>
              <w:jc w:val="right"/>
              <w:rPr>
                <w:color w:val="000000"/>
                <w:sz w:val="20"/>
                <w:szCs w:val="20"/>
              </w:rPr>
            </w:pPr>
            <w:r>
              <w:rPr>
                <w:color w:val="000000"/>
                <w:sz w:val="20"/>
                <w:szCs w:val="20"/>
              </w:rPr>
              <w:t>99.569.423</w:t>
            </w:r>
          </w:p>
        </w:tc>
      </w:tr>
      <w:tr w:rsidR="00344FD0" w:rsidRPr="00490A08" w:rsidTr="00FB55E5">
        <w:trPr>
          <w:trHeight w:val="79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0203΄Κρέατα </w:t>
            </w:r>
            <w:proofErr w:type="spellStart"/>
            <w:r>
              <w:rPr>
                <w:rFonts w:ascii="Arial Narrow" w:hAnsi="Arial Narrow" w:cs="Calibri"/>
                <w:color w:val="000000"/>
                <w:sz w:val="18"/>
                <w:szCs w:val="18"/>
              </w:rPr>
              <w:t>χοιροειδών</w:t>
            </w:r>
            <w:proofErr w:type="spellEnd"/>
            <w:r>
              <w:rPr>
                <w:rFonts w:ascii="Arial Narrow" w:hAnsi="Arial Narrow" w:cs="Calibri"/>
                <w:color w:val="000000"/>
                <w:sz w:val="18"/>
                <w:szCs w:val="18"/>
              </w:rPr>
              <w:t>, νωπά, διατηρημένα με απλή ψύξη ή κατεψυγμένα</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168.951.677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4,8%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228.025.990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5,3%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right"/>
              <w:rPr>
                <w:color w:val="000000"/>
                <w:sz w:val="20"/>
                <w:szCs w:val="20"/>
              </w:rPr>
            </w:pPr>
            <w:r>
              <w:rPr>
                <w:color w:val="000000"/>
                <w:sz w:val="20"/>
                <w:szCs w:val="20"/>
              </w:rPr>
              <w:t>59.074.313</w:t>
            </w:r>
          </w:p>
        </w:tc>
      </w:tr>
      <w:tr w:rsidR="00344FD0" w:rsidRPr="00490A08" w:rsidTr="00FB55E5">
        <w:trPr>
          <w:trHeight w:val="780"/>
          <w:jc w:val="center"/>
        </w:trPr>
        <w:tc>
          <w:tcPr>
            <w:tcW w:w="5281"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3002΄Αίμα ανθρώπου. Αίμα ζώων παρασκευασμένο για θεραπευτικές, προφυλακτικές ή διαγνωστικές χρήσεις. </w:t>
            </w:r>
            <w:proofErr w:type="spellStart"/>
            <w:r>
              <w:rPr>
                <w:rFonts w:ascii="Arial Narrow" w:hAnsi="Arial Narrow" w:cs="Calibri"/>
                <w:color w:val="000000"/>
                <w:sz w:val="18"/>
                <w:szCs w:val="18"/>
              </w:rPr>
              <w:t>Αντιοροί</w:t>
            </w:r>
            <w:proofErr w:type="spellEnd"/>
            <w:r>
              <w:rPr>
                <w:rFonts w:ascii="Arial Narrow" w:hAnsi="Arial Narrow" w:cs="Calibri"/>
                <w:color w:val="000000"/>
                <w:sz w:val="18"/>
                <w:szCs w:val="18"/>
              </w:rPr>
              <w:t xml:space="preserve"> και άλλα κλάσματα του αίματος και τροποποιημένα ανοσολογικά προϊόντα, είτε λαμβάνονται μέσω </w:t>
            </w:r>
            <w:proofErr w:type="spellStart"/>
            <w:r>
              <w:rPr>
                <w:rFonts w:ascii="Arial Narrow" w:hAnsi="Arial Narrow" w:cs="Calibri"/>
                <w:color w:val="000000"/>
                <w:sz w:val="18"/>
                <w:szCs w:val="18"/>
              </w:rPr>
              <w:t>βιολογικώντεχνολογικών</w:t>
            </w:r>
            <w:proofErr w:type="spellEnd"/>
            <w:r>
              <w:rPr>
                <w:rFonts w:ascii="Arial Narrow" w:hAnsi="Arial Narrow" w:cs="Calibri"/>
                <w:color w:val="000000"/>
                <w:sz w:val="18"/>
                <w:szCs w:val="18"/>
              </w:rPr>
              <w:t xml:space="preserve"> διαδικασιών είτε όχι. Εμβόλια,</w:t>
            </w:r>
          </w:p>
        </w:tc>
        <w:tc>
          <w:tcPr>
            <w:tcW w:w="113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182.581.206</w:t>
            </w:r>
          </w:p>
        </w:tc>
        <w:tc>
          <w:tcPr>
            <w:tcW w:w="832" w:type="dxa"/>
            <w:tcBorders>
              <w:top w:val="single" w:sz="4" w:space="0" w:color="auto"/>
              <w:left w:val="single" w:sz="4" w:space="0" w:color="auto"/>
              <w:bottom w:val="single" w:sz="4" w:space="0" w:color="auto"/>
              <w:right w:val="single" w:sz="4" w:space="0" w:color="auto"/>
            </w:tcBorders>
            <w:shd w:val="clear" w:color="000000" w:fill="C5D9F1"/>
            <w:vAlign w:val="bottom"/>
          </w:tcPr>
          <w:p w:rsidR="00344FD0" w:rsidRDefault="00344FD0">
            <w:pPr>
              <w:jc w:val="center"/>
              <w:rPr>
                <w:color w:val="000000"/>
                <w:sz w:val="20"/>
                <w:szCs w:val="20"/>
              </w:rPr>
            </w:pPr>
            <w:r>
              <w:rPr>
                <w:color w:val="000000"/>
                <w:sz w:val="20"/>
                <w:szCs w:val="20"/>
              </w:rPr>
              <w:t>5,2%</w:t>
            </w:r>
          </w:p>
        </w:tc>
        <w:tc>
          <w:tcPr>
            <w:tcW w:w="1216"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215.771.348</w:t>
            </w:r>
          </w:p>
        </w:tc>
        <w:tc>
          <w:tcPr>
            <w:tcW w:w="945" w:type="dxa"/>
            <w:tcBorders>
              <w:top w:val="single" w:sz="4" w:space="0" w:color="auto"/>
              <w:left w:val="single" w:sz="4" w:space="0" w:color="auto"/>
              <w:bottom w:val="single" w:sz="4" w:space="0" w:color="auto"/>
              <w:right w:val="single" w:sz="4" w:space="0" w:color="auto"/>
            </w:tcBorders>
            <w:shd w:val="clear" w:color="000000" w:fill="C5D9F1"/>
            <w:vAlign w:val="bottom"/>
          </w:tcPr>
          <w:p w:rsidR="00344FD0" w:rsidRDefault="00344FD0">
            <w:pPr>
              <w:jc w:val="center"/>
              <w:rPr>
                <w:color w:val="000000"/>
                <w:sz w:val="20"/>
                <w:szCs w:val="20"/>
              </w:rPr>
            </w:pPr>
            <w:r>
              <w:rPr>
                <w:color w:val="000000"/>
                <w:sz w:val="20"/>
                <w:szCs w:val="20"/>
              </w:rPr>
              <w:t>5,0%</w:t>
            </w:r>
          </w:p>
        </w:tc>
        <w:tc>
          <w:tcPr>
            <w:tcW w:w="1216" w:type="dxa"/>
            <w:tcBorders>
              <w:top w:val="single" w:sz="4" w:space="0" w:color="auto"/>
              <w:left w:val="single" w:sz="4" w:space="0" w:color="auto"/>
              <w:bottom w:val="single" w:sz="4" w:space="0" w:color="auto"/>
              <w:right w:val="single" w:sz="4" w:space="0" w:color="auto"/>
            </w:tcBorders>
            <w:shd w:val="clear" w:color="000000" w:fill="C5D9F1"/>
            <w:vAlign w:val="bottom"/>
          </w:tcPr>
          <w:p w:rsidR="00344FD0" w:rsidRDefault="00344FD0">
            <w:pPr>
              <w:jc w:val="right"/>
              <w:rPr>
                <w:color w:val="000000"/>
                <w:sz w:val="20"/>
                <w:szCs w:val="20"/>
              </w:rPr>
            </w:pPr>
            <w:r>
              <w:rPr>
                <w:color w:val="000000"/>
                <w:sz w:val="20"/>
                <w:szCs w:val="20"/>
              </w:rPr>
              <w:t>33.190.142</w:t>
            </w:r>
          </w:p>
        </w:tc>
      </w:tr>
      <w:tr w:rsidR="00344FD0" w:rsidRPr="00490A08" w:rsidTr="00FB55E5">
        <w:trPr>
          <w:trHeight w:val="780"/>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8471΄Μηχανές επεξεργασίας δεδομένων, αυτόματες, και μονάδες αυτών. Μαγνητικές ή οπτικές διατάξεις ανάγνωσης, μηχανές εγγραφής των δεδομένων σε υπόθεμα με κωδικοποιημένη μορφή και μηχανές επεξεργασίας των δεδομένων αυτών, </w:t>
            </w:r>
            <w:proofErr w:type="spellStart"/>
            <w:r>
              <w:rPr>
                <w:rFonts w:ascii="Arial Narrow" w:hAnsi="Arial Narrow" w:cs="Calibri"/>
                <w:color w:val="000000"/>
                <w:sz w:val="18"/>
                <w:szCs w:val="18"/>
              </w:rPr>
              <w:t>π.δ.κ.α</w:t>
            </w:r>
            <w:proofErr w:type="spellEnd"/>
            <w:r>
              <w:rPr>
                <w:rFonts w:ascii="Arial Narrow" w:hAnsi="Arial Narrow" w:cs="Calibri"/>
                <w:color w:val="000000"/>
                <w:sz w:val="18"/>
                <w:szCs w:val="18"/>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222.466.952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6,3%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201.509.792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4,7%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right"/>
              <w:rPr>
                <w:color w:val="000000"/>
                <w:sz w:val="20"/>
                <w:szCs w:val="20"/>
              </w:rPr>
            </w:pPr>
            <w:r>
              <w:rPr>
                <w:color w:val="000000"/>
                <w:sz w:val="20"/>
                <w:szCs w:val="20"/>
              </w:rPr>
              <w:t>-20.957.160</w:t>
            </w:r>
          </w:p>
        </w:tc>
      </w:tr>
      <w:tr w:rsidR="00344FD0" w:rsidRPr="00490A08" w:rsidTr="00FB55E5">
        <w:trPr>
          <w:trHeight w:val="31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3004΄Φάρμακα (εκτός από τα προϊόντα των κλάσεων 3002, 3005 ή 3006) που αποτελούνται από προϊόντα αναμειγμένα ή μη αναμειγμένα, παρασκευασμένα για θεραπευτικούς ή προφυλακτικούς σκοπούς, που παρουσιάζονται με μορφή δόσεων ή είναι συσκευασμένα για τη </w:t>
            </w:r>
            <w:proofErr w:type="spellStart"/>
            <w:r>
              <w:rPr>
                <w:rFonts w:ascii="Arial Narrow" w:hAnsi="Arial Narrow" w:cs="Calibri"/>
                <w:color w:val="000000"/>
                <w:sz w:val="18"/>
                <w:szCs w:val="18"/>
              </w:rPr>
              <w:t>λιανικ</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200.740.261</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5,7%</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197.925.390</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4,6%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right"/>
              <w:rPr>
                <w:color w:val="000000"/>
                <w:sz w:val="20"/>
                <w:szCs w:val="20"/>
              </w:rPr>
            </w:pPr>
            <w:r>
              <w:rPr>
                <w:color w:val="000000"/>
                <w:sz w:val="20"/>
                <w:szCs w:val="20"/>
              </w:rPr>
              <w:t>-2.814.871</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0406΄Τυριά και πηγμένο γάλα για τυρί</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116.996.903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3,3%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189.256.300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4,4%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right"/>
              <w:rPr>
                <w:color w:val="000000"/>
                <w:sz w:val="20"/>
                <w:szCs w:val="20"/>
              </w:rPr>
            </w:pPr>
            <w:r>
              <w:rPr>
                <w:color w:val="000000"/>
                <w:sz w:val="20"/>
                <w:szCs w:val="20"/>
              </w:rPr>
              <w:t>72.259.397</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2710΄Λάδια από πετρέλαιο ή από ασφαλτούχα ορυκτά (εκτός από ακατέργαστα λάδια). Παρασκευάσματα περιεκτικότητας κατά βάρος &gt;= 70% σε λάδια από πετρέλαιο ή σε ασφαλτούχα ορυκτά και στα οποία τα λάδια αυτά αποτελούν το βασικό συστατικό, </w:t>
            </w:r>
            <w:proofErr w:type="spellStart"/>
            <w:r>
              <w:rPr>
                <w:rFonts w:ascii="Arial Narrow" w:hAnsi="Arial Narrow" w:cs="Calibri"/>
                <w:color w:val="000000"/>
                <w:sz w:val="18"/>
                <w:szCs w:val="18"/>
              </w:rPr>
              <w:t>π.δ.κ.α</w:t>
            </w:r>
            <w:proofErr w:type="spellEnd"/>
            <w:r>
              <w:rPr>
                <w:rFonts w:ascii="Arial Narrow" w:hAnsi="Arial Narrow" w:cs="Calibri"/>
                <w:color w:val="000000"/>
                <w:sz w:val="18"/>
                <w:szCs w:val="18"/>
              </w:rPr>
              <w:t>.</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126.952.584</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3,6%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120.354.675</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2,8%</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right"/>
              <w:rPr>
                <w:color w:val="000000"/>
                <w:sz w:val="20"/>
                <w:szCs w:val="20"/>
              </w:rPr>
            </w:pPr>
            <w:r>
              <w:rPr>
                <w:color w:val="000000"/>
                <w:sz w:val="20"/>
                <w:szCs w:val="20"/>
              </w:rPr>
              <w:t>-6.597.909</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0201΄Κρέατα βοοειδών, νωπά ή διατηρημένα με απλή ψύξη</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81.341.196</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2,3%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100.598.585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2,3%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right"/>
              <w:rPr>
                <w:color w:val="000000"/>
                <w:sz w:val="20"/>
                <w:szCs w:val="20"/>
              </w:rPr>
            </w:pPr>
            <w:r>
              <w:rPr>
                <w:color w:val="000000"/>
                <w:sz w:val="20"/>
                <w:szCs w:val="20"/>
              </w:rPr>
              <w:t>19.257.389</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 xml:space="preserve">9018΄Όργανα και συσκευές για ιατρική, χειρουργική, οδοντιατρική ή κτηνιατρική χρήση, ό. </w:t>
            </w:r>
            <w:proofErr w:type="spellStart"/>
            <w:r>
              <w:rPr>
                <w:rFonts w:ascii="Arial Narrow" w:hAnsi="Arial Narrow" w:cs="Calibri"/>
                <w:color w:val="000000"/>
                <w:sz w:val="18"/>
                <w:szCs w:val="18"/>
              </w:rPr>
              <w:t>συμπ</w:t>
            </w:r>
            <w:proofErr w:type="spellEnd"/>
            <w:r>
              <w:rPr>
                <w:rFonts w:ascii="Arial Narrow" w:hAnsi="Arial Narrow" w:cs="Calibri"/>
                <w:color w:val="000000"/>
                <w:sz w:val="18"/>
                <w:szCs w:val="18"/>
              </w:rPr>
              <w:t xml:space="preserve">. οι </w:t>
            </w:r>
            <w:proofErr w:type="spellStart"/>
            <w:r>
              <w:rPr>
                <w:rFonts w:ascii="Arial Narrow" w:hAnsi="Arial Narrow" w:cs="Calibri"/>
                <w:color w:val="000000"/>
                <w:sz w:val="18"/>
                <w:szCs w:val="18"/>
              </w:rPr>
              <w:t>σπινθηρογράφοι</w:t>
            </w:r>
            <w:proofErr w:type="spellEnd"/>
            <w:r>
              <w:rPr>
                <w:rFonts w:ascii="Arial Narrow" w:hAnsi="Arial Narrow" w:cs="Calibri"/>
                <w:color w:val="000000"/>
                <w:sz w:val="18"/>
                <w:szCs w:val="18"/>
              </w:rPr>
              <w:t xml:space="preserve"> και άλλες συσκευές ηλεκτροθεραπείας, καθώς και συσκευές για τον έλεγχο της οξύτητας της όρασης, </w:t>
            </w:r>
            <w:proofErr w:type="spellStart"/>
            <w:r>
              <w:rPr>
                <w:rFonts w:ascii="Arial Narrow" w:hAnsi="Arial Narrow" w:cs="Calibri"/>
                <w:color w:val="000000"/>
                <w:sz w:val="18"/>
                <w:szCs w:val="18"/>
              </w:rPr>
              <w:t>π.δ.κ.α</w:t>
            </w:r>
            <w:proofErr w:type="spellEnd"/>
            <w:r>
              <w:rPr>
                <w:rFonts w:ascii="Arial Narrow" w:hAnsi="Arial Narrow" w:cs="Calibri"/>
                <w:color w:val="000000"/>
                <w:sz w:val="18"/>
                <w:szCs w:val="18"/>
              </w:rPr>
              <w:t>.</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63.097.388</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1,8%</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87.901.881</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2,0%</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right"/>
              <w:rPr>
                <w:color w:val="000000"/>
                <w:sz w:val="20"/>
                <w:szCs w:val="20"/>
              </w:rPr>
            </w:pPr>
            <w:r>
              <w:rPr>
                <w:color w:val="000000"/>
                <w:sz w:val="20"/>
                <w:szCs w:val="20"/>
              </w:rPr>
              <w:t>24.804.493</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8528΄Τηλεοπτικοί δέκτες, είτε έχουν ενσωματωμένους δέκτες ραδιοφωνικών εκπομπών ή συσκευές εγγραφής ήχου ή εικόνων ή συσκευές αναπαραγωγής εικόνων, είτε όχι. Οθόνες βίντεο και οι συσκευές προβολής εικόνας από βίντεο</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94.569.283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2,7%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81.634.603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1,9%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right"/>
              <w:rPr>
                <w:color w:val="000000"/>
                <w:sz w:val="20"/>
                <w:szCs w:val="20"/>
              </w:rPr>
            </w:pPr>
            <w:r>
              <w:rPr>
                <w:color w:val="000000"/>
                <w:sz w:val="20"/>
                <w:szCs w:val="20"/>
              </w:rPr>
              <w:t>-12.934.680</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7403΄Χαλκός καθαρισμένος και κράματα χαλκού, σε ακατέργαστη μορφή (εκτός από τα μητρικά κράματα χαλκού της κλάσης 7405)</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52.951.630</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1,5%</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80.464.931</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1,9%</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right"/>
              <w:rPr>
                <w:color w:val="000000"/>
                <w:sz w:val="20"/>
                <w:szCs w:val="20"/>
              </w:rPr>
            </w:pPr>
            <w:r>
              <w:rPr>
                <w:color w:val="000000"/>
                <w:sz w:val="20"/>
                <w:szCs w:val="20"/>
              </w:rPr>
              <w:t>27.513.301</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rsidP="001026C6">
            <w:pPr>
              <w:rPr>
                <w:rFonts w:ascii="Arial Narrow" w:hAnsi="Arial Narrow" w:cs="Calibri"/>
                <w:color w:val="000000"/>
                <w:sz w:val="18"/>
                <w:szCs w:val="18"/>
              </w:rPr>
            </w:pPr>
            <w:r>
              <w:rPr>
                <w:rFonts w:ascii="Arial Narrow" w:hAnsi="Arial Narrow" w:cs="Calibri"/>
                <w:color w:val="000000"/>
                <w:sz w:val="18"/>
                <w:szCs w:val="18"/>
              </w:rPr>
              <w:t xml:space="preserve">9021Ορθοπεδικές συσκευές και άλλες ορθοπεδικές διατάξεις, ό. </w:t>
            </w:r>
            <w:proofErr w:type="spellStart"/>
            <w:r>
              <w:rPr>
                <w:rFonts w:ascii="Arial Narrow" w:hAnsi="Arial Narrow" w:cs="Calibri"/>
                <w:color w:val="000000"/>
                <w:sz w:val="18"/>
                <w:szCs w:val="18"/>
              </w:rPr>
              <w:t>συμπ</w:t>
            </w:r>
            <w:proofErr w:type="spellEnd"/>
            <w:r>
              <w:rPr>
                <w:rFonts w:ascii="Arial Narrow" w:hAnsi="Arial Narrow" w:cs="Calibri"/>
                <w:color w:val="000000"/>
                <w:sz w:val="18"/>
                <w:szCs w:val="18"/>
              </w:rPr>
              <w:t xml:space="preserve">. τα δεκανίκια, οι </w:t>
            </w:r>
            <w:proofErr w:type="spellStart"/>
            <w:r>
              <w:rPr>
                <w:rFonts w:ascii="Arial Narrow" w:hAnsi="Arial Narrow" w:cs="Calibri"/>
                <w:color w:val="000000"/>
                <w:sz w:val="18"/>
                <w:szCs w:val="18"/>
              </w:rPr>
              <w:t>ιατροχειρουργικές</w:t>
            </w:r>
            <w:proofErr w:type="spellEnd"/>
            <w:r>
              <w:rPr>
                <w:rFonts w:ascii="Arial Narrow" w:hAnsi="Arial Narrow" w:cs="Calibri"/>
                <w:color w:val="000000"/>
                <w:sz w:val="18"/>
                <w:szCs w:val="18"/>
              </w:rPr>
              <w:t xml:space="preserve"> ζώνες και οι επίδεσμοι. Προθέσεις και άλλα.</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60.588.500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1,7%</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76.483.128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1,8%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right"/>
              <w:rPr>
                <w:color w:val="000000"/>
                <w:sz w:val="20"/>
                <w:szCs w:val="20"/>
              </w:rPr>
            </w:pPr>
            <w:r>
              <w:rPr>
                <w:color w:val="000000"/>
                <w:sz w:val="20"/>
                <w:szCs w:val="20"/>
              </w:rPr>
              <w:t>15.894.628</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lastRenderedPageBreak/>
              <w:t xml:space="preserve">2207΄Αιθυλική αλκοόλη μη μετουσιωμένη, με κατ' όγκο αλκοολικό τίτλο &gt;= 80% </w:t>
            </w:r>
            <w:proofErr w:type="spellStart"/>
            <w:r>
              <w:rPr>
                <w:rFonts w:ascii="Arial Narrow" w:hAnsi="Arial Narrow" w:cs="Calibri"/>
                <w:color w:val="000000"/>
                <w:sz w:val="18"/>
                <w:szCs w:val="18"/>
              </w:rPr>
              <w:t>vol</w:t>
            </w:r>
            <w:proofErr w:type="spellEnd"/>
            <w:r>
              <w:rPr>
                <w:rFonts w:ascii="Arial Narrow" w:hAnsi="Arial Narrow" w:cs="Calibri"/>
                <w:color w:val="000000"/>
                <w:sz w:val="18"/>
                <w:szCs w:val="18"/>
              </w:rPr>
              <w:t>. Αιθυλική αλκοόλη και αποστάγματα μετουσιωμένα, οποιουδήποτε τίτλου</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13.971.800</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0,4%</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72.119.997</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1,7%</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right"/>
              <w:rPr>
                <w:color w:val="000000"/>
                <w:sz w:val="20"/>
                <w:szCs w:val="20"/>
              </w:rPr>
            </w:pPr>
            <w:r>
              <w:rPr>
                <w:color w:val="000000"/>
                <w:sz w:val="20"/>
                <w:szCs w:val="20"/>
              </w:rPr>
              <w:t>58.148.197</w:t>
            </w:r>
          </w:p>
        </w:tc>
      </w:tr>
      <w:tr w:rsidR="00344FD0" w:rsidRPr="00490A08" w:rsidTr="00FB55E5">
        <w:trPr>
          <w:trHeight w:val="525"/>
          <w:jc w:val="center"/>
        </w:trPr>
        <w:tc>
          <w:tcPr>
            <w:tcW w:w="5281"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0402΄Γάλα και κρέμα γάλακτος (ανθόγαλα) που δεν είναι συμπυκνωμένα ή με προσθήκη ζάχαρης ή άλλων γλυκαντικών</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53.622.807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1,5%</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64.853.754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center"/>
              <w:rPr>
                <w:color w:val="000000"/>
                <w:sz w:val="20"/>
                <w:szCs w:val="20"/>
              </w:rPr>
            </w:pPr>
            <w:r>
              <w:rPr>
                <w:color w:val="000000"/>
                <w:sz w:val="20"/>
                <w:szCs w:val="20"/>
              </w:rPr>
              <w:t>1,5%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344FD0" w:rsidRDefault="00344FD0">
            <w:pPr>
              <w:jc w:val="right"/>
              <w:rPr>
                <w:color w:val="000000"/>
                <w:sz w:val="20"/>
                <w:szCs w:val="20"/>
              </w:rPr>
            </w:pPr>
            <w:r>
              <w:rPr>
                <w:color w:val="000000"/>
                <w:sz w:val="20"/>
                <w:szCs w:val="20"/>
              </w:rPr>
              <w:t>11.230.947</w:t>
            </w:r>
          </w:p>
        </w:tc>
      </w:tr>
      <w:tr w:rsidR="00344FD0" w:rsidRPr="00490A08" w:rsidTr="00FB55E5">
        <w:trPr>
          <w:trHeight w:val="498"/>
          <w:jc w:val="center"/>
        </w:trPr>
        <w:tc>
          <w:tcPr>
            <w:tcW w:w="5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rPr>
                <w:rFonts w:ascii="Arial Narrow" w:hAnsi="Arial Narrow" w:cs="Calibri"/>
                <w:color w:val="000000"/>
                <w:sz w:val="18"/>
                <w:szCs w:val="18"/>
              </w:rPr>
            </w:pPr>
            <w:r>
              <w:rPr>
                <w:rFonts w:ascii="Arial Narrow" w:hAnsi="Arial Narrow" w:cs="Calibri"/>
                <w:color w:val="000000"/>
                <w:sz w:val="18"/>
                <w:szCs w:val="18"/>
              </w:rPr>
              <w:t>0305΄Ψάρια, κατάλληλα για τη διατροφή του ανθρώπου, αποξεραμένα, αλατισμένα ή σε άρμη. Ψάρια, κατάλληλα για τη διατροφή του ανθρώπου, καπνιστά, έστω και ψημένα πριν ή κατά τη διάρκεια του καπνίσματος. Αλεύρια, σκόνες και συσσωματωμένα προϊόντα με μορφή σβ</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21.667.414</w:t>
            </w:r>
          </w:p>
        </w:tc>
        <w:tc>
          <w:tcPr>
            <w:tcW w:w="8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0,6%</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344FD0" w:rsidRDefault="00344FD0">
            <w:pPr>
              <w:jc w:val="center"/>
              <w:rPr>
                <w:rFonts w:ascii="Arial Narrow" w:hAnsi="Arial Narrow" w:cs="Calibri"/>
                <w:color w:val="000000"/>
                <w:sz w:val="18"/>
                <w:szCs w:val="18"/>
              </w:rPr>
            </w:pPr>
            <w:r>
              <w:rPr>
                <w:rFonts w:ascii="Arial Narrow" w:hAnsi="Arial Narrow" w:cs="Calibri"/>
                <w:color w:val="000000"/>
                <w:sz w:val="18"/>
                <w:szCs w:val="18"/>
              </w:rPr>
              <w:t>54.199.237</w:t>
            </w:r>
          </w:p>
        </w:tc>
        <w:tc>
          <w:tcPr>
            <w:tcW w:w="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center"/>
              <w:rPr>
                <w:color w:val="000000"/>
                <w:sz w:val="20"/>
                <w:szCs w:val="20"/>
              </w:rPr>
            </w:pPr>
            <w:r>
              <w:rPr>
                <w:color w:val="000000"/>
                <w:sz w:val="20"/>
                <w:szCs w:val="20"/>
              </w:rPr>
              <w:t>1,3%</w:t>
            </w:r>
          </w:p>
        </w:tc>
        <w:tc>
          <w:tcPr>
            <w:tcW w:w="12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44FD0" w:rsidRDefault="00344FD0">
            <w:pPr>
              <w:jc w:val="right"/>
              <w:rPr>
                <w:color w:val="000000"/>
                <w:sz w:val="20"/>
                <w:szCs w:val="20"/>
              </w:rPr>
            </w:pPr>
            <w:r>
              <w:rPr>
                <w:color w:val="000000"/>
                <w:sz w:val="20"/>
                <w:szCs w:val="20"/>
              </w:rPr>
              <w:t>32.531.823</w:t>
            </w:r>
          </w:p>
        </w:tc>
      </w:tr>
    </w:tbl>
    <w:p w:rsidR="001026C6" w:rsidRPr="00A823E8" w:rsidRDefault="001026C6" w:rsidP="00A823E8">
      <w:pPr>
        <w:spacing w:after="0" w:line="240" w:lineRule="auto"/>
        <w:jc w:val="center"/>
        <w:rPr>
          <w:rFonts w:ascii="Times New Roman" w:hAnsi="Times New Roman"/>
          <w:b/>
          <w:sz w:val="20"/>
          <w:szCs w:val="20"/>
        </w:rPr>
      </w:pPr>
    </w:p>
    <w:p w:rsidR="00891C5E" w:rsidRDefault="00891C5E" w:rsidP="00891C5E">
      <w:pPr>
        <w:spacing w:after="0" w:line="240" w:lineRule="auto"/>
        <w:rPr>
          <w:rFonts w:eastAsia="Tahoma"/>
          <w:sz w:val="18"/>
          <w:szCs w:val="18"/>
        </w:rPr>
      </w:pPr>
    </w:p>
    <w:p w:rsidR="00891C5E" w:rsidRPr="001026C6" w:rsidRDefault="00891C5E" w:rsidP="001026C6">
      <w:pPr>
        <w:pStyle w:val="Heading2"/>
        <w:rPr>
          <w:rFonts w:ascii="Times New Roman" w:hAnsi="Times New Roman"/>
        </w:rPr>
      </w:pPr>
      <w:bookmarkStart w:id="63" w:name="_Toc137814979"/>
      <w:r w:rsidRPr="001026C6">
        <w:rPr>
          <w:rFonts w:ascii="Times New Roman" w:hAnsi="Times New Roman"/>
        </w:rPr>
        <w:t>Χρήσιμες διευθύνσεις</w:t>
      </w:r>
      <w:bookmarkEnd w:id="63"/>
    </w:p>
    <w:p w:rsidR="00891C5E" w:rsidRPr="00391283" w:rsidRDefault="00891C5E" w:rsidP="00891C5E">
      <w:pPr>
        <w:spacing w:after="0" w:line="240" w:lineRule="auto"/>
        <w:jc w:val="both"/>
        <w:rPr>
          <w:rFonts w:ascii="Arial" w:hAnsi="Arial" w:cs="Arial"/>
          <w:sz w:val="20"/>
          <w:szCs w:val="20"/>
        </w:rPr>
      </w:pPr>
      <w:r w:rsidRPr="00391283">
        <w:rPr>
          <w:rFonts w:ascii="Arial" w:hAnsi="Arial" w:cs="Arial"/>
          <w:sz w:val="20"/>
          <w:szCs w:val="20"/>
        </w:rPr>
        <w:t xml:space="preserve">O κατάλογος που ακολουθεί είναι ενδεικτικός. </w:t>
      </w:r>
    </w:p>
    <w:p w:rsidR="00891C5E" w:rsidRPr="00391283" w:rsidRDefault="00891C5E" w:rsidP="00891C5E">
      <w:pPr>
        <w:spacing w:after="0" w:line="240" w:lineRule="auto"/>
        <w:rPr>
          <w:rFonts w:ascii="Arial" w:hAnsi="Arial" w:cs="Arial"/>
          <w:sz w:val="24"/>
          <w:szCs w:val="20"/>
        </w:rPr>
      </w:pPr>
    </w:p>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rPr>
              <w:br w:type="page"/>
            </w:r>
            <w:r w:rsidRPr="00391283">
              <w:rPr>
                <w:rFonts w:ascii="Arial" w:hAnsi="Arial" w:cs="Arial"/>
                <w:sz w:val="20"/>
                <w:szCs w:val="24"/>
              </w:rPr>
              <w:br w:type="page"/>
            </w:r>
            <w:r w:rsidRPr="00391283">
              <w:rPr>
                <w:rFonts w:ascii="Arial" w:hAnsi="Arial" w:cs="Arial"/>
                <w:b/>
                <w:sz w:val="20"/>
                <w:szCs w:val="24"/>
              </w:rPr>
              <w:t>Ελληνικές Αρχές</w:t>
            </w:r>
          </w:p>
        </w:tc>
      </w:tr>
    </w:tbl>
    <w:p w:rsidR="00891C5E" w:rsidRPr="00391283" w:rsidRDefault="00891C5E" w:rsidP="00891C5E">
      <w:pPr>
        <w:keepLines/>
        <w:spacing w:before="120" w:after="0" w:line="360" w:lineRule="auto"/>
        <w:jc w:val="both"/>
        <w:rPr>
          <w:rFonts w:ascii="Arial" w:hAnsi="Arial" w:cs="Arial"/>
          <w:sz w:val="18"/>
          <w:szCs w:val="18"/>
        </w:rPr>
      </w:pPr>
      <w:r w:rsidRPr="00391283">
        <w:rPr>
          <w:rFonts w:ascii="Arial" w:hAnsi="Arial" w:cs="Arial"/>
          <w:sz w:val="18"/>
          <w:szCs w:val="18"/>
        </w:rPr>
        <w:t xml:space="preserve">Ελληνική Πρεσβεία </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+31-70-3638700</w:t>
      </w:r>
      <w:r w:rsidRPr="00391283">
        <w:rPr>
          <w:rFonts w:ascii="Arial" w:hAnsi="Arial" w:cs="Arial"/>
          <w:sz w:val="18"/>
          <w:szCs w:val="18"/>
        </w:rPr>
        <w:tab/>
      </w:r>
      <w:r w:rsidRPr="00391283">
        <w:rPr>
          <w:rFonts w:ascii="Arial" w:hAnsi="Arial" w:cs="Arial"/>
          <w:sz w:val="18"/>
          <w:szCs w:val="18"/>
        </w:rPr>
        <w:tab/>
      </w:r>
      <w:proofErr w:type="spellStart"/>
      <w:r>
        <w:rPr>
          <w:rFonts w:ascii="Arial" w:hAnsi="Arial" w:cs="Arial"/>
          <w:sz w:val="18"/>
          <w:szCs w:val="18"/>
        </w:rPr>
        <w:t>gremb.hag@mfa</w:t>
      </w:r>
      <w:proofErr w:type="spellEnd"/>
      <w:r>
        <w:rPr>
          <w:rFonts w:ascii="Arial" w:hAnsi="Arial" w:cs="Arial"/>
          <w:sz w:val="18"/>
          <w:szCs w:val="18"/>
        </w:rPr>
        <w:t>.</w:t>
      </w:r>
      <w:r w:rsidRPr="00391283">
        <w:rPr>
          <w:rFonts w:ascii="Arial" w:hAnsi="Arial" w:cs="Arial"/>
          <w:sz w:val="18"/>
          <w:szCs w:val="18"/>
        </w:rPr>
        <w:tab/>
      </w:r>
    </w:p>
    <w:p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Προξενικό Γραφείο</w:t>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+31-70-3621780</w:t>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lang w:val="en-US"/>
        </w:rPr>
        <w:t>grcon</w:t>
      </w:r>
      <w:proofErr w:type="spellEnd"/>
      <w:r w:rsidRPr="00391283">
        <w:rPr>
          <w:rFonts w:ascii="Arial" w:hAnsi="Arial" w:cs="Arial"/>
          <w:sz w:val="18"/>
          <w:szCs w:val="18"/>
        </w:rPr>
        <w:t>.</w:t>
      </w:r>
      <w:r w:rsidRPr="00391283">
        <w:rPr>
          <w:rFonts w:ascii="Arial" w:hAnsi="Arial" w:cs="Arial"/>
          <w:sz w:val="18"/>
          <w:szCs w:val="18"/>
          <w:lang w:val="en-US"/>
        </w:rPr>
        <w:t>hag</w:t>
      </w:r>
      <w:r w:rsidRPr="00391283">
        <w:rPr>
          <w:rFonts w:ascii="Arial" w:hAnsi="Arial" w:cs="Arial"/>
          <w:sz w:val="18"/>
          <w:szCs w:val="18"/>
        </w:rPr>
        <w:t>@</w:t>
      </w:r>
      <w:proofErr w:type="spellStart"/>
      <w:r w:rsidRPr="00391283">
        <w:rPr>
          <w:rFonts w:ascii="Arial" w:hAnsi="Arial" w:cs="Arial"/>
          <w:sz w:val="18"/>
          <w:szCs w:val="18"/>
          <w:lang w:val="en-US"/>
        </w:rPr>
        <w:t>mfa</w:t>
      </w:r>
      <w:proofErr w:type="spellEnd"/>
      <w:r w:rsidRPr="00391283">
        <w:rPr>
          <w:rFonts w:ascii="Arial" w:hAnsi="Arial" w:cs="Arial"/>
          <w:sz w:val="18"/>
          <w:szCs w:val="18"/>
        </w:rPr>
        <w:t>.</w:t>
      </w:r>
      <w:r w:rsidRPr="00391283">
        <w:rPr>
          <w:rFonts w:ascii="Arial" w:hAnsi="Arial" w:cs="Arial"/>
          <w:sz w:val="18"/>
          <w:szCs w:val="18"/>
          <w:lang w:val="en-US"/>
        </w:rPr>
        <w:t>gr</w:t>
      </w:r>
    </w:p>
    <w:p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 xml:space="preserve">Γραφείο </w:t>
      </w:r>
      <w:r>
        <w:rPr>
          <w:rFonts w:ascii="Arial" w:hAnsi="Arial" w:cs="Arial"/>
          <w:sz w:val="18"/>
          <w:szCs w:val="18"/>
        </w:rPr>
        <w:t>ΟΕΥ</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Τηλ</w:t>
      </w:r>
      <w:proofErr w:type="spellEnd"/>
      <w:r>
        <w:rPr>
          <w:rFonts w:ascii="Arial" w:hAnsi="Arial" w:cs="Arial"/>
          <w:sz w:val="18"/>
          <w:szCs w:val="18"/>
        </w:rPr>
        <w:t>: +31-70-3561199</w:t>
      </w:r>
      <w:r w:rsidRPr="00F837F6">
        <w:rPr>
          <w:rFonts w:ascii="Arial" w:hAnsi="Arial" w:cs="Arial"/>
          <w:sz w:val="18"/>
          <w:szCs w:val="18"/>
        </w:rPr>
        <w:tab/>
      </w:r>
      <w:proofErr w:type="spellStart"/>
      <w:r w:rsidRPr="00391283">
        <w:rPr>
          <w:rFonts w:ascii="Arial" w:hAnsi="Arial" w:cs="Arial"/>
          <w:sz w:val="18"/>
          <w:szCs w:val="18"/>
          <w:lang w:val="en-US"/>
        </w:rPr>
        <w:t>ecocom</w:t>
      </w:r>
      <w:proofErr w:type="spellEnd"/>
      <w:r w:rsidRPr="00391283">
        <w:rPr>
          <w:rFonts w:ascii="Arial" w:hAnsi="Arial" w:cs="Arial"/>
          <w:sz w:val="18"/>
          <w:szCs w:val="18"/>
        </w:rPr>
        <w:t>-</w:t>
      </w:r>
      <w:proofErr w:type="spellStart"/>
      <w:r w:rsidRPr="00391283">
        <w:rPr>
          <w:rFonts w:ascii="Arial" w:hAnsi="Arial" w:cs="Arial"/>
          <w:sz w:val="18"/>
          <w:szCs w:val="18"/>
          <w:lang w:val="en-US"/>
        </w:rPr>
        <w:t>hague</w:t>
      </w:r>
      <w:proofErr w:type="spellEnd"/>
      <w:r w:rsidRPr="00391283">
        <w:rPr>
          <w:rFonts w:ascii="Arial" w:hAnsi="Arial" w:cs="Arial"/>
          <w:sz w:val="18"/>
          <w:szCs w:val="18"/>
        </w:rPr>
        <w:t>@</w:t>
      </w:r>
      <w:proofErr w:type="spellStart"/>
      <w:r w:rsidRPr="00391283">
        <w:rPr>
          <w:rFonts w:ascii="Arial" w:hAnsi="Arial" w:cs="Arial"/>
          <w:sz w:val="18"/>
          <w:szCs w:val="18"/>
          <w:lang w:val="en-US"/>
        </w:rPr>
        <w:t>mfa</w:t>
      </w:r>
      <w:proofErr w:type="spellEnd"/>
      <w:r w:rsidRPr="00391283">
        <w:rPr>
          <w:rFonts w:ascii="Arial" w:hAnsi="Arial" w:cs="Arial"/>
          <w:sz w:val="18"/>
          <w:szCs w:val="18"/>
        </w:rPr>
        <w:t>.</w:t>
      </w:r>
      <w:r w:rsidRPr="00391283">
        <w:rPr>
          <w:rFonts w:ascii="Arial" w:hAnsi="Arial" w:cs="Arial"/>
          <w:sz w:val="18"/>
          <w:szCs w:val="18"/>
          <w:lang w:val="en-US"/>
        </w:rPr>
        <w:t>gr</w:t>
      </w:r>
    </w:p>
    <w:p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ΕΟΤ</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t>Τηλ.+31-20-6248786</w:t>
      </w:r>
      <w:r w:rsidRPr="00391283">
        <w:rPr>
          <w:rFonts w:ascii="Arial" w:hAnsi="Arial" w:cs="Arial"/>
          <w:sz w:val="18"/>
          <w:szCs w:val="18"/>
        </w:rPr>
        <w:tab/>
      </w:r>
      <w:r w:rsidRPr="00391283">
        <w:rPr>
          <w:rFonts w:ascii="Arial" w:hAnsi="Arial" w:cs="Arial"/>
          <w:sz w:val="18"/>
          <w:szCs w:val="18"/>
          <w:lang w:val="en-US"/>
        </w:rPr>
        <w:t>www</w:t>
      </w:r>
      <w:r w:rsidRPr="00391283">
        <w:rPr>
          <w:rFonts w:ascii="Arial" w:hAnsi="Arial" w:cs="Arial"/>
          <w:sz w:val="18"/>
          <w:szCs w:val="18"/>
        </w:rPr>
        <w:t>.</w:t>
      </w:r>
      <w:proofErr w:type="spellStart"/>
      <w:r w:rsidRPr="00391283">
        <w:rPr>
          <w:rFonts w:ascii="Arial" w:hAnsi="Arial" w:cs="Arial"/>
          <w:sz w:val="18"/>
          <w:szCs w:val="18"/>
          <w:lang w:val="en-US"/>
        </w:rPr>
        <w:t>grieksverkeersbureau</w:t>
      </w:r>
      <w:proofErr w:type="spellEnd"/>
      <w:r w:rsidRPr="00391283">
        <w:rPr>
          <w:rFonts w:ascii="Arial" w:hAnsi="Arial" w:cs="Arial"/>
          <w:sz w:val="18"/>
          <w:szCs w:val="18"/>
        </w:rPr>
        <w:t>.</w:t>
      </w:r>
      <w:proofErr w:type="spellStart"/>
      <w:r w:rsidRPr="00391283">
        <w:rPr>
          <w:rFonts w:ascii="Arial" w:hAnsi="Arial" w:cs="Arial"/>
          <w:sz w:val="18"/>
          <w:szCs w:val="18"/>
          <w:lang w:val="en-US"/>
        </w:rPr>
        <w:t>nl</w:t>
      </w:r>
      <w:proofErr w:type="spellEnd"/>
      <w:r w:rsidRPr="00391283">
        <w:rPr>
          <w:rFonts w:ascii="Arial" w:hAnsi="Arial" w:cs="Arial"/>
          <w:sz w:val="18"/>
          <w:szCs w:val="18"/>
        </w:rPr>
        <w:tab/>
      </w:r>
    </w:p>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rPr>
              <w:br w:type="page"/>
            </w:r>
            <w:r w:rsidRPr="00391283">
              <w:rPr>
                <w:rFonts w:ascii="Arial" w:hAnsi="Arial" w:cs="Arial"/>
                <w:sz w:val="20"/>
                <w:szCs w:val="24"/>
              </w:rPr>
              <w:br w:type="page"/>
            </w:r>
            <w:r w:rsidRPr="00391283">
              <w:rPr>
                <w:rFonts w:ascii="Arial" w:hAnsi="Arial" w:cs="Arial"/>
                <w:b/>
                <w:sz w:val="20"/>
                <w:szCs w:val="24"/>
              </w:rPr>
              <w:t xml:space="preserve">Οικονομικοί Φορείς </w:t>
            </w:r>
          </w:p>
        </w:tc>
      </w:tr>
    </w:tbl>
    <w:p w:rsidR="00891C5E" w:rsidRPr="00391283" w:rsidRDefault="00891C5E" w:rsidP="00891C5E">
      <w:pPr>
        <w:keepLines/>
        <w:spacing w:before="120" w:after="0" w:line="360" w:lineRule="auto"/>
        <w:jc w:val="both"/>
        <w:rPr>
          <w:rFonts w:ascii="Arial" w:hAnsi="Arial"/>
          <w:sz w:val="18"/>
          <w:szCs w:val="20"/>
        </w:rPr>
      </w:pPr>
      <w:r w:rsidRPr="00391283">
        <w:rPr>
          <w:rFonts w:ascii="Arial" w:hAnsi="Arial"/>
          <w:sz w:val="18"/>
          <w:szCs w:val="20"/>
        </w:rPr>
        <w:t xml:space="preserve">Οργανισμός Επενδύσεων </w:t>
      </w:r>
      <w:r w:rsidRPr="00391283">
        <w:rPr>
          <w:rFonts w:ascii="Arial" w:hAnsi="Arial"/>
          <w:sz w:val="18"/>
          <w:szCs w:val="20"/>
        </w:rPr>
        <w:tab/>
      </w:r>
      <w:r w:rsidRPr="00391283">
        <w:rPr>
          <w:rFonts w:ascii="Arial" w:hAnsi="Arial"/>
          <w:sz w:val="18"/>
          <w:szCs w:val="20"/>
        </w:rPr>
        <w:tab/>
      </w:r>
      <w:r w:rsidRPr="00391283">
        <w:rPr>
          <w:rFonts w:ascii="Arial" w:hAnsi="Arial"/>
          <w:sz w:val="18"/>
          <w:szCs w:val="20"/>
        </w:rPr>
        <w:tab/>
      </w:r>
      <w:proofErr w:type="spellStart"/>
      <w:r w:rsidRPr="00391283">
        <w:rPr>
          <w:rFonts w:ascii="Arial" w:hAnsi="Arial"/>
          <w:sz w:val="18"/>
          <w:szCs w:val="20"/>
        </w:rPr>
        <w:t>Τηλ</w:t>
      </w:r>
      <w:proofErr w:type="spellEnd"/>
      <w:r w:rsidRPr="00391283">
        <w:rPr>
          <w:rFonts w:ascii="Arial" w:hAnsi="Arial"/>
          <w:sz w:val="18"/>
          <w:szCs w:val="20"/>
        </w:rPr>
        <w:t>: + 31-70-3798000</w:t>
      </w:r>
      <w:r w:rsidRPr="00391283">
        <w:rPr>
          <w:rFonts w:ascii="Arial" w:hAnsi="Arial"/>
          <w:sz w:val="18"/>
          <w:szCs w:val="20"/>
        </w:rPr>
        <w:tab/>
      </w:r>
      <w:r w:rsidRPr="00391283">
        <w:rPr>
          <w:rFonts w:ascii="Arial" w:hAnsi="Arial"/>
          <w:sz w:val="18"/>
          <w:szCs w:val="20"/>
          <w:lang w:val="en-US"/>
        </w:rPr>
        <w:t>www</w:t>
      </w:r>
      <w:r w:rsidRPr="00391283">
        <w:rPr>
          <w:rFonts w:ascii="Arial" w:hAnsi="Arial"/>
          <w:sz w:val="18"/>
          <w:szCs w:val="20"/>
        </w:rPr>
        <w:t>.</w:t>
      </w:r>
      <w:proofErr w:type="spellStart"/>
      <w:r w:rsidRPr="00391283">
        <w:rPr>
          <w:rFonts w:ascii="Arial" w:hAnsi="Arial"/>
          <w:sz w:val="18"/>
          <w:szCs w:val="20"/>
          <w:lang w:val="en-US"/>
        </w:rPr>
        <w:t>rvo</w:t>
      </w:r>
      <w:proofErr w:type="spellEnd"/>
      <w:r w:rsidRPr="00391283">
        <w:rPr>
          <w:rFonts w:ascii="Arial" w:hAnsi="Arial"/>
          <w:sz w:val="18"/>
          <w:szCs w:val="20"/>
        </w:rPr>
        <w:t>.</w:t>
      </w:r>
      <w:proofErr w:type="spellStart"/>
      <w:r w:rsidRPr="00391283">
        <w:rPr>
          <w:rFonts w:ascii="Arial" w:hAnsi="Arial"/>
          <w:sz w:val="18"/>
          <w:szCs w:val="20"/>
          <w:lang w:val="en-US"/>
        </w:rPr>
        <w:t>nl</w:t>
      </w:r>
      <w:proofErr w:type="spellEnd"/>
    </w:p>
    <w:p w:rsidR="00891C5E" w:rsidRPr="00391283" w:rsidRDefault="00891C5E" w:rsidP="00891C5E">
      <w:pPr>
        <w:keepLines/>
        <w:spacing w:after="0" w:line="360" w:lineRule="auto"/>
        <w:jc w:val="both"/>
        <w:rPr>
          <w:rFonts w:ascii="Arial" w:hAnsi="Arial" w:cs="Arial"/>
          <w:color w:val="000000"/>
          <w:sz w:val="18"/>
          <w:szCs w:val="18"/>
        </w:rPr>
      </w:pPr>
      <w:r w:rsidRPr="00391283">
        <w:rPr>
          <w:rFonts w:ascii="Arial" w:hAnsi="Arial" w:cs="Arial"/>
          <w:color w:val="000000"/>
          <w:sz w:val="18"/>
          <w:szCs w:val="18"/>
        </w:rPr>
        <w:t>Ολλανδική Στατιστική Υπηρεσία</w:t>
      </w:r>
      <w:r w:rsidRPr="00391283">
        <w:rPr>
          <w:rFonts w:ascii="Arial" w:hAnsi="Arial" w:cs="Arial"/>
          <w:color w:val="000000"/>
          <w:sz w:val="18"/>
          <w:szCs w:val="18"/>
        </w:rPr>
        <w:tab/>
      </w:r>
      <w:r w:rsidRPr="00391283">
        <w:rPr>
          <w:rFonts w:ascii="Arial" w:hAnsi="Arial" w:cs="Arial"/>
          <w:color w:val="000000"/>
          <w:sz w:val="18"/>
          <w:szCs w:val="18"/>
        </w:rPr>
        <w:tab/>
      </w:r>
      <w:r w:rsidRPr="00391283">
        <w:rPr>
          <w:rFonts w:ascii="Arial" w:hAnsi="Arial" w:cs="Arial"/>
          <w:color w:val="000000"/>
          <w:sz w:val="18"/>
          <w:szCs w:val="18"/>
        </w:rPr>
        <w:tab/>
      </w:r>
      <w:r w:rsidRPr="00391283">
        <w:rPr>
          <w:rFonts w:ascii="Arial" w:hAnsi="Arial" w:cs="Arial"/>
          <w:color w:val="000000"/>
          <w:sz w:val="18"/>
          <w:szCs w:val="18"/>
        </w:rPr>
        <w:tab/>
      </w:r>
      <w:proofErr w:type="spellStart"/>
      <w:r w:rsidRPr="00391283">
        <w:rPr>
          <w:rFonts w:ascii="Arial" w:hAnsi="Arial" w:cs="Arial"/>
          <w:color w:val="000000"/>
          <w:sz w:val="18"/>
          <w:szCs w:val="18"/>
        </w:rPr>
        <w:t>Τηλ</w:t>
      </w:r>
      <w:proofErr w:type="spellEnd"/>
      <w:r w:rsidRPr="00391283">
        <w:rPr>
          <w:rFonts w:ascii="Arial" w:hAnsi="Arial" w:cs="Arial"/>
          <w:color w:val="000000"/>
          <w:sz w:val="18"/>
          <w:szCs w:val="18"/>
        </w:rPr>
        <w:t xml:space="preserve">.: +31-70-3373800           </w:t>
      </w:r>
      <w:r w:rsidRPr="00391283">
        <w:rPr>
          <w:rFonts w:ascii="Arial" w:hAnsi="Arial" w:cs="Arial"/>
          <w:color w:val="000000"/>
          <w:sz w:val="18"/>
          <w:szCs w:val="18"/>
          <w:lang w:val="en-US"/>
        </w:rPr>
        <w:t>www</w:t>
      </w:r>
      <w:r w:rsidRPr="00391283">
        <w:rPr>
          <w:rFonts w:ascii="Arial" w:hAnsi="Arial" w:cs="Arial"/>
          <w:color w:val="000000"/>
          <w:sz w:val="18"/>
          <w:szCs w:val="18"/>
        </w:rPr>
        <w:t>.</w:t>
      </w:r>
      <w:proofErr w:type="spellStart"/>
      <w:r w:rsidRPr="00391283">
        <w:rPr>
          <w:rFonts w:ascii="Arial" w:hAnsi="Arial" w:cs="Arial"/>
          <w:color w:val="000000"/>
          <w:sz w:val="18"/>
          <w:szCs w:val="18"/>
          <w:lang w:val="en-US"/>
        </w:rPr>
        <w:t>cbs</w:t>
      </w:r>
      <w:proofErr w:type="spellEnd"/>
      <w:r w:rsidRPr="00391283">
        <w:rPr>
          <w:rFonts w:ascii="Arial" w:hAnsi="Arial" w:cs="Arial"/>
          <w:color w:val="000000"/>
          <w:sz w:val="18"/>
          <w:szCs w:val="18"/>
        </w:rPr>
        <w:t>.</w:t>
      </w:r>
      <w:proofErr w:type="spellStart"/>
      <w:r w:rsidRPr="00391283">
        <w:rPr>
          <w:rFonts w:ascii="Arial" w:hAnsi="Arial" w:cs="Arial"/>
          <w:color w:val="000000"/>
          <w:sz w:val="18"/>
          <w:szCs w:val="18"/>
          <w:lang w:val="en-US"/>
        </w:rPr>
        <w:t>nl</w:t>
      </w:r>
      <w:proofErr w:type="spellEnd"/>
    </w:p>
    <w:p w:rsidR="00891C5E" w:rsidRPr="00102E5E" w:rsidRDefault="00891C5E" w:rsidP="00891C5E">
      <w:pPr>
        <w:keepLines/>
        <w:spacing w:after="0" w:line="360" w:lineRule="auto"/>
        <w:jc w:val="both"/>
        <w:rPr>
          <w:rFonts w:ascii="Arial" w:hAnsi="Arial" w:cs="Arial"/>
          <w:color w:val="000000"/>
          <w:sz w:val="18"/>
          <w:szCs w:val="18"/>
        </w:rPr>
      </w:pPr>
      <w:r w:rsidRPr="00102E5E">
        <w:rPr>
          <w:rFonts w:ascii="Arial" w:hAnsi="Arial" w:cs="Arial"/>
          <w:color w:val="000000"/>
          <w:sz w:val="18"/>
          <w:szCs w:val="18"/>
        </w:rPr>
        <w:t>Ολλανδικό Γραφείο Οικονομικής και Πολιτικής Ανάλυσης</w:t>
      </w:r>
      <w:r w:rsidRPr="00391283">
        <w:rPr>
          <w:rFonts w:ascii="Arial" w:hAnsi="Arial" w:cs="Arial"/>
          <w:color w:val="000000"/>
          <w:sz w:val="18"/>
          <w:szCs w:val="18"/>
        </w:rPr>
        <w:tab/>
      </w:r>
      <w:proofErr w:type="spellStart"/>
      <w:r w:rsidRPr="00391283">
        <w:rPr>
          <w:rFonts w:ascii="Arial" w:hAnsi="Arial" w:cs="Arial"/>
          <w:color w:val="000000"/>
          <w:sz w:val="18"/>
          <w:szCs w:val="18"/>
        </w:rPr>
        <w:t>Τηλ</w:t>
      </w:r>
      <w:proofErr w:type="spellEnd"/>
      <w:r w:rsidRPr="00391283">
        <w:rPr>
          <w:rFonts w:ascii="Arial" w:hAnsi="Arial" w:cs="Arial"/>
          <w:color w:val="000000"/>
          <w:sz w:val="18"/>
          <w:szCs w:val="18"/>
        </w:rPr>
        <w:t>.: +31-70-3383380</w:t>
      </w:r>
      <w:r w:rsidRPr="00391283">
        <w:rPr>
          <w:rFonts w:ascii="Arial" w:hAnsi="Arial" w:cs="Arial"/>
          <w:color w:val="000000"/>
          <w:sz w:val="18"/>
          <w:szCs w:val="18"/>
        </w:rPr>
        <w:tab/>
      </w:r>
      <w:r w:rsidRPr="00391283">
        <w:rPr>
          <w:rFonts w:ascii="Arial" w:hAnsi="Arial" w:cs="Arial"/>
          <w:color w:val="000000"/>
          <w:sz w:val="18"/>
          <w:szCs w:val="18"/>
          <w:lang w:val="en-US"/>
        </w:rPr>
        <w:t>www</w:t>
      </w:r>
      <w:r w:rsidRPr="00391283">
        <w:rPr>
          <w:rFonts w:ascii="Arial" w:hAnsi="Arial" w:cs="Arial"/>
          <w:color w:val="000000"/>
          <w:sz w:val="18"/>
          <w:szCs w:val="18"/>
        </w:rPr>
        <w:t>.</w:t>
      </w:r>
      <w:proofErr w:type="spellStart"/>
      <w:r w:rsidRPr="00391283">
        <w:rPr>
          <w:rFonts w:ascii="Arial" w:hAnsi="Arial" w:cs="Arial"/>
          <w:color w:val="000000"/>
          <w:sz w:val="18"/>
          <w:szCs w:val="18"/>
          <w:lang w:val="en-US"/>
        </w:rPr>
        <w:t>cpb</w:t>
      </w:r>
      <w:proofErr w:type="spellEnd"/>
      <w:r w:rsidRPr="00391283">
        <w:rPr>
          <w:rFonts w:ascii="Arial" w:hAnsi="Arial" w:cs="Arial"/>
          <w:color w:val="000000"/>
          <w:sz w:val="18"/>
          <w:szCs w:val="18"/>
        </w:rPr>
        <w:t>.</w:t>
      </w:r>
      <w:proofErr w:type="spellStart"/>
      <w:r w:rsidRPr="00391283">
        <w:rPr>
          <w:rFonts w:ascii="Arial" w:hAnsi="Arial" w:cs="Arial"/>
          <w:color w:val="000000"/>
          <w:sz w:val="18"/>
          <w:szCs w:val="18"/>
          <w:lang w:val="en-US"/>
        </w:rPr>
        <w:t>nl</w:t>
      </w:r>
      <w:proofErr w:type="spellEnd"/>
    </w:p>
    <w:p w:rsidR="00891C5E" w:rsidRPr="00391283" w:rsidRDefault="00891C5E" w:rsidP="00891C5E">
      <w:pPr>
        <w:keepLines/>
        <w:spacing w:after="0" w:line="360" w:lineRule="auto"/>
        <w:jc w:val="both"/>
        <w:rPr>
          <w:rFonts w:ascii="Arial" w:hAnsi="Arial" w:cs="Arial"/>
          <w:color w:val="000000"/>
          <w:sz w:val="18"/>
          <w:szCs w:val="18"/>
        </w:rPr>
      </w:pPr>
      <w:r w:rsidRPr="00391283">
        <w:rPr>
          <w:rFonts w:ascii="Arial" w:hAnsi="Arial" w:cs="Arial"/>
          <w:color w:val="000000"/>
          <w:sz w:val="18"/>
          <w:szCs w:val="18"/>
        </w:rPr>
        <w:t>Ολλανδική Υπηρεσία Ξένων Επενδύσε</w:t>
      </w:r>
      <w:r>
        <w:rPr>
          <w:rFonts w:ascii="Arial" w:hAnsi="Arial" w:cs="Arial"/>
          <w:color w:val="000000"/>
          <w:sz w:val="18"/>
          <w:szCs w:val="18"/>
        </w:rPr>
        <w:t xml:space="preserve">ων </w:t>
      </w:r>
      <w:r>
        <w:rPr>
          <w:rFonts w:ascii="Arial" w:hAnsi="Arial" w:cs="Arial"/>
          <w:color w:val="000000"/>
          <w:sz w:val="18"/>
          <w:szCs w:val="18"/>
        </w:rPr>
        <w:tab/>
      </w:r>
      <w:r w:rsidRPr="00391283">
        <w:rPr>
          <w:rFonts w:ascii="Arial" w:hAnsi="Arial" w:cs="Arial"/>
          <w:color w:val="000000"/>
          <w:sz w:val="18"/>
          <w:szCs w:val="18"/>
        </w:rPr>
        <w:t>Τηλ.:+31-88-6021142</w:t>
      </w:r>
      <w:r w:rsidRPr="00391283">
        <w:rPr>
          <w:rFonts w:ascii="Arial" w:hAnsi="Arial" w:cs="Arial"/>
          <w:color w:val="000000"/>
          <w:sz w:val="18"/>
          <w:szCs w:val="18"/>
          <w:lang w:val="en-US"/>
        </w:rPr>
        <w:t>www</w:t>
      </w:r>
      <w:r w:rsidRPr="00391283">
        <w:rPr>
          <w:rFonts w:ascii="Arial" w:hAnsi="Arial" w:cs="Arial"/>
          <w:color w:val="000000"/>
          <w:sz w:val="18"/>
          <w:szCs w:val="18"/>
        </w:rPr>
        <w:t>.</w:t>
      </w:r>
      <w:proofErr w:type="spellStart"/>
      <w:r w:rsidRPr="00391283">
        <w:rPr>
          <w:rFonts w:ascii="Arial" w:hAnsi="Arial" w:cs="Arial"/>
          <w:color w:val="000000"/>
          <w:sz w:val="18"/>
          <w:szCs w:val="18"/>
          <w:lang w:val="en-US"/>
        </w:rPr>
        <w:t>investinholland</w:t>
      </w:r>
      <w:proofErr w:type="spellEnd"/>
      <w:r w:rsidRPr="00391283">
        <w:rPr>
          <w:rFonts w:ascii="Arial" w:hAnsi="Arial" w:cs="Arial"/>
          <w:color w:val="000000"/>
          <w:sz w:val="18"/>
          <w:szCs w:val="18"/>
        </w:rPr>
        <w:t>.</w:t>
      </w:r>
      <w:r w:rsidRPr="00391283">
        <w:rPr>
          <w:rFonts w:ascii="Arial" w:hAnsi="Arial" w:cs="Arial"/>
          <w:color w:val="000000"/>
          <w:sz w:val="18"/>
          <w:szCs w:val="18"/>
          <w:lang w:val="en-US"/>
        </w:rPr>
        <w:t>com</w:t>
      </w:r>
    </w:p>
    <w:p w:rsidR="00891C5E" w:rsidRPr="00391283" w:rsidRDefault="00891C5E" w:rsidP="00891C5E">
      <w:pPr>
        <w:spacing w:after="0" w:line="360" w:lineRule="auto"/>
        <w:jc w:val="both"/>
        <w:rPr>
          <w:rFonts w:ascii="Arial" w:hAnsi="Arial" w:cs="Arial"/>
          <w:sz w:val="18"/>
          <w:szCs w:val="18"/>
        </w:rPr>
      </w:pPr>
      <w:r w:rsidRPr="00391283">
        <w:rPr>
          <w:rFonts w:ascii="Arial" w:hAnsi="Arial" w:cs="Arial"/>
          <w:sz w:val="18"/>
          <w:szCs w:val="18"/>
        </w:rPr>
        <w:t>Ολλανδική Αρχή για τις Χρηματοοικονομικές Αγορές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afm</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
    <w:p w:rsidR="00891C5E" w:rsidRPr="00391283" w:rsidRDefault="00891C5E" w:rsidP="00891C5E">
      <w:pPr>
        <w:keepLines/>
        <w:spacing w:after="0" w:line="360" w:lineRule="auto"/>
        <w:jc w:val="both"/>
        <w:rPr>
          <w:rFonts w:ascii="Arial" w:hAnsi="Arial" w:cs="Arial"/>
          <w:color w:val="000000"/>
          <w:sz w:val="18"/>
          <w:szCs w:val="18"/>
        </w:rPr>
      </w:pPr>
    </w:p>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rPr>
              <w:br w:type="page"/>
            </w:r>
            <w:r w:rsidRPr="00391283">
              <w:rPr>
                <w:rFonts w:ascii="Arial" w:hAnsi="Arial" w:cs="Arial"/>
                <w:sz w:val="20"/>
                <w:szCs w:val="24"/>
              </w:rPr>
              <w:br w:type="page"/>
            </w:r>
            <w:r w:rsidRPr="00391283">
              <w:rPr>
                <w:rFonts w:ascii="Arial" w:hAnsi="Arial" w:cs="Arial"/>
                <w:b/>
                <w:sz w:val="20"/>
                <w:szCs w:val="24"/>
              </w:rPr>
              <w:t>Τράπεζες</w:t>
            </w:r>
          </w:p>
        </w:tc>
      </w:tr>
    </w:tbl>
    <w:p w:rsidR="00891C5E" w:rsidRPr="00391283" w:rsidRDefault="00891C5E" w:rsidP="00891C5E">
      <w:pPr>
        <w:keepLines/>
        <w:spacing w:before="120" w:after="0" w:line="360" w:lineRule="auto"/>
        <w:jc w:val="both"/>
        <w:rPr>
          <w:rFonts w:ascii="Arial" w:hAnsi="Arial" w:cs="Arial"/>
          <w:sz w:val="18"/>
          <w:szCs w:val="18"/>
        </w:rPr>
      </w:pPr>
      <w:r w:rsidRPr="00391283">
        <w:rPr>
          <w:rFonts w:ascii="Arial" w:hAnsi="Arial" w:cs="Arial"/>
          <w:sz w:val="18"/>
          <w:szCs w:val="18"/>
        </w:rPr>
        <w:t>Τράπεζα της Ολλανδίας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+31-20-5249111</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dnb</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rsidR="00891C5E" w:rsidRPr="00C32279" w:rsidRDefault="00891C5E" w:rsidP="00891C5E">
      <w:pPr>
        <w:keepLines/>
        <w:spacing w:after="0" w:line="360" w:lineRule="auto"/>
        <w:jc w:val="both"/>
        <w:rPr>
          <w:rFonts w:ascii="Arial" w:hAnsi="Arial" w:cs="Arial"/>
          <w:sz w:val="18"/>
          <w:szCs w:val="18"/>
        </w:rPr>
      </w:pPr>
      <w:r w:rsidRPr="00391283">
        <w:rPr>
          <w:rFonts w:ascii="Arial" w:hAnsi="Arial" w:cs="Arial"/>
          <w:sz w:val="18"/>
          <w:szCs w:val="18"/>
          <w:lang w:val="en-US"/>
        </w:rPr>
        <w:t>ABNAMRO</w:t>
      </w:r>
      <w:r w:rsidRPr="00C32279">
        <w:rPr>
          <w:rFonts w:ascii="Arial" w:hAnsi="Arial" w:cs="Arial"/>
          <w:sz w:val="18"/>
          <w:szCs w:val="18"/>
        </w:rPr>
        <w:tab/>
      </w:r>
      <w:r w:rsidRPr="00C32279">
        <w:rPr>
          <w:rFonts w:ascii="Arial" w:hAnsi="Arial" w:cs="Arial"/>
          <w:sz w:val="18"/>
          <w:szCs w:val="18"/>
        </w:rPr>
        <w:tab/>
      </w:r>
      <w:r w:rsidRPr="00C32279">
        <w:rPr>
          <w:rFonts w:ascii="Arial" w:hAnsi="Arial" w:cs="Arial"/>
          <w:sz w:val="18"/>
          <w:szCs w:val="18"/>
        </w:rPr>
        <w:tab/>
      </w:r>
      <w:r w:rsidRPr="00C32279">
        <w:rPr>
          <w:rFonts w:ascii="Arial" w:hAnsi="Arial" w:cs="Arial"/>
          <w:sz w:val="18"/>
          <w:szCs w:val="18"/>
        </w:rPr>
        <w:tab/>
      </w:r>
      <w:proofErr w:type="spellStart"/>
      <w:r w:rsidRPr="00391283">
        <w:rPr>
          <w:rFonts w:ascii="Arial" w:hAnsi="Arial" w:cs="Arial"/>
          <w:sz w:val="18"/>
          <w:szCs w:val="18"/>
        </w:rPr>
        <w:t>Τηλ</w:t>
      </w:r>
      <w:proofErr w:type="spellEnd"/>
      <w:r w:rsidRPr="00C32279">
        <w:rPr>
          <w:rFonts w:ascii="Arial" w:hAnsi="Arial" w:cs="Arial"/>
          <w:sz w:val="18"/>
          <w:szCs w:val="18"/>
        </w:rPr>
        <w:t>: +31-20-6289898</w:t>
      </w:r>
      <w:r w:rsidRPr="00C32279">
        <w:rPr>
          <w:rFonts w:ascii="Arial" w:hAnsi="Arial" w:cs="Arial"/>
          <w:sz w:val="18"/>
          <w:szCs w:val="18"/>
        </w:rPr>
        <w:tab/>
      </w:r>
      <w:r w:rsidRPr="00C32279">
        <w:rPr>
          <w:rFonts w:ascii="Arial" w:hAnsi="Arial" w:cs="Arial"/>
          <w:sz w:val="18"/>
          <w:szCs w:val="18"/>
        </w:rPr>
        <w:tab/>
      </w:r>
      <w:r w:rsidRPr="00391283">
        <w:rPr>
          <w:rFonts w:ascii="Arial" w:hAnsi="Arial" w:cs="Arial"/>
          <w:sz w:val="18"/>
          <w:szCs w:val="18"/>
          <w:lang w:val="en-GB"/>
        </w:rPr>
        <w:t>www</w:t>
      </w:r>
      <w:r w:rsidRPr="00C32279">
        <w:rPr>
          <w:rFonts w:ascii="Arial" w:hAnsi="Arial" w:cs="Arial"/>
          <w:sz w:val="18"/>
          <w:szCs w:val="18"/>
        </w:rPr>
        <w:t>.</w:t>
      </w:r>
      <w:proofErr w:type="spellStart"/>
      <w:r w:rsidRPr="00391283">
        <w:rPr>
          <w:rFonts w:ascii="Arial" w:hAnsi="Arial" w:cs="Arial"/>
          <w:sz w:val="18"/>
          <w:szCs w:val="18"/>
          <w:lang w:val="en-GB"/>
        </w:rPr>
        <w:t>abnamro</w:t>
      </w:r>
      <w:proofErr w:type="spellEnd"/>
      <w:r w:rsidRPr="00C32279">
        <w:rPr>
          <w:rFonts w:ascii="Arial" w:hAnsi="Arial" w:cs="Arial"/>
          <w:sz w:val="18"/>
          <w:szCs w:val="18"/>
        </w:rPr>
        <w:t>.</w:t>
      </w:r>
      <w:proofErr w:type="spellStart"/>
      <w:r w:rsidRPr="00391283">
        <w:rPr>
          <w:rFonts w:ascii="Arial" w:hAnsi="Arial" w:cs="Arial"/>
          <w:sz w:val="18"/>
          <w:szCs w:val="18"/>
          <w:lang w:val="en-GB"/>
        </w:rPr>
        <w:t>nl</w:t>
      </w:r>
      <w:proofErr w:type="spellEnd"/>
    </w:p>
    <w:p w:rsidR="00891C5E" w:rsidRPr="00E53FAD" w:rsidRDefault="00891C5E" w:rsidP="00891C5E">
      <w:pPr>
        <w:keepLines/>
        <w:spacing w:after="0" w:line="360" w:lineRule="auto"/>
        <w:jc w:val="both"/>
        <w:rPr>
          <w:rFonts w:ascii="Arial" w:hAnsi="Arial" w:cs="Arial"/>
          <w:sz w:val="18"/>
          <w:szCs w:val="18"/>
        </w:rPr>
      </w:pPr>
      <w:r w:rsidRPr="00C32279">
        <w:rPr>
          <w:rFonts w:ascii="Arial" w:hAnsi="Arial" w:cs="Arial"/>
          <w:sz w:val="18"/>
          <w:szCs w:val="18"/>
          <w:lang w:val="nl-NL"/>
        </w:rPr>
        <w:t>ING</w:t>
      </w:r>
      <w:r w:rsidRPr="00E53FAD">
        <w:rPr>
          <w:rFonts w:ascii="Arial" w:hAnsi="Arial" w:cs="Arial"/>
          <w:sz w:val="18"/>
          <w:szCs w:val="18"/>
        </w:rPr>
        <w:tab/>
      </w:r>
      <w:r w:rsidRPr="00E53FAD">
        <w:rPr>
          <w:rFonts w:ascii="Arial" w:hAnsi="Arial" w:cs="Arial"/>
          <w:sz w:val="18"/>
          <w:szCs w:val="18"/>
        </w:rPr>
        <w:tab/>
      </w:r>
      <w:r w:rsidRPr="00E53FAD">
        <w:rPr>
          <w:rFonts w:ascii="Arial" w:hAnsi="Arial" w:cs="Arial"/>
          <w:sz w:val="18"/>
          <w:szCs w:val="18"/>
        </w:rPr>
        <w:tab/>
      </w:r>
      <w:r w:rsidRPr="00E53FAD">
        <w:rPr>
          <w:rFonts w:ascii="Arial" w:hAnsi="Arial" w:cs="Arial"/>
          <w:sz w:val="18"/>
          <w:szCs w:val="18"/>
        </w:rPr>
        <w:tab/>
      </w:r>
      <w:r w:rsidRPr="00E53FAD">
        <w:rPr>
          <w:rFonts w:ascii="Arial" w:hAnsi="Arial" w:cs="Arial"/>
          <w:sz w:val="18"/>
          <w:szCs w:val="18"/>
        </w:rPr>
        <w:tab/>
      </w:r>
      <w:proofErr w:type="spellStart"/>
      <w:r w:rsidRPr="00391283">
        <w:rPr>
          <w:rFonts w:ascii="Arial" w:hAnsi="Arial" w:cs="Arial"/>
          <w:sz w:val="18"/>
          <w:szCs w:val="18"/>
        </w:rPr>
        <w:t>Τηλ</w:t>
      </w:r>
      <w:proofErr w:type="spellEnd"/>
      <w:r w:rsidRPr="00E53FAD">
        <w:rPr>
          <w:rFonts w:ascii="Arial" w:hAnsi="Arial" w:cs="Arial"/>
          <w:sz w:val="18"/>
          <w:szCs w:val="18"/>
        </w:rPr>
        <w:t>: +31-20-5415411</w:t>
      </w:r>
      <w:r w:rsidRPr="00E53FAD">
        <w:rPr>
          <w:rFonts w:ascii="Arial" w:hAnsi="Arial" w:cs="Arial"/>
          <w:sz w:val="18"/>
          <w:szCs w:val="18"/>
        </w:rPr>
        <w:tab/>
      </w:r>
      <w:r w:rsidRPr="00E53FAD">
        <w:rPr>
          <w:rFonts w:ascii="Arial" w:hAnsi="Arial" w:cs="Arial"/>
          <w:sz w:val="18"/>
          <w:szCs w:val="18"/>
        </w:rPr>
        <w:tab/>
      </w:r>
      <w:r w:rsidRPr="00E53FAD">
        <w:rPr>
          <w:rFonts w:ascii="Arial" w:hAnsi="Arial" w:cs="Arial"/>
          <w:sz w:val="18"/>
          <w:szCs w:val="18"/>
        </w:rPr>
        <w:tab/>
      </w:r>
      <w:r w:rsidRPr="00C32279">
        <w:rPr>
          <w:rFonts w:ascii="Arial" w:hAnsi="Arial" w:cs="Arial"/>
          <w:sz w:val="18"/>
          <w:szCs w:val="18"/>
          <w:lang w:val="nl-NL"/>
        </w:rPr>
        <w:t>www</w:t>
      </w:r>
      <w:r w:rsidRPr="00E53FAD">
        <w:rPr>
          <w:rFonts w:ascii="Arial" w:hAnsi="Arial" w:cs="Arial"/>
          <w:sz w:val="18"/>
          <w:szCs w:val="18"/>
        </w:rPr>
        <w:t>.</w:t>
      </w:r>
      <w:r w:rsidRPr="00C32279">
        <w:rPr>
          <w:rFonts w:ascii="Arial" w:hAnsi="Arial" w:cs="Arial"/>
          <w:sz w:val="18"/>
          <w:szCs w:val="18"/>
          <w:lang w:val="nl-NL"/>
        </w:rPr>
        <w:t>ing</w:t>
      </w:r>
      <w:r w:rsidRPr="00E53FAD">
        <w:rPr>
          <w:rFonts w:ascii="Arial" w:hAnsi="Arial" w:cs="Arial"/>
          <w:sz w:val="18"/>
          <w:szCs w:val="18"/>
        </w:rPr>
        <w:t>.</w:t>
      </w:r>
      <w:r w:rsidRPr="00C32279">
        <w:rPr>
          <w:rFonts w:ascii="Arial" w:hAnsi="Arial" w:cs="Arial"/>
          <w:sz w:val="18"/>
          <w:szCs w:val="18"/>
          <w:lang w:val="nl-NL"/>
        </w:rPr>
        <w:t>nl</w:t>
      </w:r>
    </w:p>
    <w:p w:rsidR="00891C5E" w:rsidRPr="00C32279" w:rsidRDefault="00891C5E" w:rsidP="00891C5E">
      <w:pPr>
        <w:keepLines/>
        <w:spacing w:after="0" w:line="360" w:lineRule="auto"/>
        <w:jc w:val="both"/>
        <w:rPr>
          <w:rFonts w:ascii="Arial" w:hAnsi="Arial" w:cs="Arial"/>
          <w:sz w:val="18"/>
          <w:szCs w:val="18"/>
          <w:lang w:val="nl-NL"/>
        </w:rPr>
      </w:pPr>
      <w:r w:rsidRPr="00C32279">
        <w:rPr>
          <w:rFonts w:ascii="Arial" w:hAnsi="Arial" w:cs="Arial"/>
          <w:sz w:val="18"/>
          <w:szCs w:val="18"/>
          <w:lang w:val="nl-NL"/>
        </w:rPr>
        <w:t>Rabobank</w:t>
      </w:r>
      <w:r w:rsidRPr="00C32279">
        <w:rPr>
          <w:rFonts w:ascii="Arial" w:hAnsi="Arial" w:cs="Arial"/>
          <w:sz w:val="18"/>
          <w:szCs w:val="18"/>
          <w:lang w:val="nl-NL"/>
        </w:rPr>
        <w:tab/>
      </w:r>
      <w:r w:rsidRPr="00C32279">
        <w:rPr>
          <w:rFonts w:ascii="Arial" w:hAnsi="Arial" w:cs="Arial"/>
          <w:sz w:val="18"/>
          <w:szCs w:val="18"/>
          <w:lang w:val="nl-NL"/>
        </w:rPr>
        <w:tab/>
      </w:r>
      <w:r w:rsidRPr="00C32279">
        <w:rPr>
          <w:rFonts w:ascii="Arial" w:hAnsi="Arial" w:cs="Arial"/>
          <w:sz w:val="18"/>
          <w:szCs w:val="18"/>
          <w:lang w:val="nl-NL"/>
        </w:rPr>
        <w:tab/>
      </w:r>
      <w:r w:rsidRPr="00C32279">
        <w:rPr>
          <w:rFonts w:ascii="Arial" w:hAnsi="Arial" w:cs="Arial"/>
          <w:sz w:val="18"/>
          <w:szCs w:val="18"/>
          <w:lang w:val="nl-NL"/>
        </w:rPr>
        <w:tab/>
      </w:r>
      <w:proofErr w:type="spellStart"/>
      <w:r w:rsidRPr="00391283">
        <w:rPr>
          <w:rFonts w:ascii="Arial" w:hAnsi="Arial" w:cs="Arial"/>
          <w:sz w:val="18"/>
          <w:szCs w:val="18"/>
        </w:rPr>
        <w:t>Τηλ</w:t>
      </w:r>
      <w:proofErr w:type="spellEnd"/>
      <w:r w:rsidRPr="00C32279">
        <w:rPr>
          <w:rFonts w:ascii="Arial" w:hAnsi="Arial" w:cs="Arial"/>
          <w:sz w:val="18"/>
          <w:szCs w:val="18"/>
          <w:lang w:val="nl-NL"/>
        </w:rPr>
        <w:t>.: +31-30-216000</w:t>
      </w:r>
      <w:r w:rsidRPr="00C32279">
        <w:rPr>
          <w:rFonts w:ascii="Arial" w:hAnsi="Arial" w:cs="Arial"/>
          <w:sz w:val="18"/>
          <w:szCs w:val="18"/>
          <w:lang w:val="nl-NL"/>
        </w:rPr>
        <w:tab/>
      </w:r>
      <w:r w:rsidRPr="00C32279">
        <w:rPr>
          <w:rFonts w:ascii="Arial" w:hAnsi="Arial" w:cs="Arial"/>
          <w:sz w:val="18"/>
          <w:szCs w:val="18"/>
          <w:lang w:val="nl-NL"/>
        </w:rPr>
        <w:tab/>
      </w:r>
      <w:r w:rsidRPr="00C32279">
        <w:rPr>
          <w:rFonts w:ascii="Arial" w:hAnsi="Arial" w:cs="Arial"/>
          <w:sz w:val="18"/>
          <w:szCs w:val="18"/>
          <w:lang w:val="nl-NL"/>
        </w:rPr>
        <w:tab/>
        <w:t>www.rabo.nl</w:t>
      </w:r>
    </w:p>
    <w:p w:rsidR="00891C5E" w:rsidRPr="00391283" w:rsidRDefault="00891C5E" w:rsidP="00891C5E">
      <w:pPr>
        <w:keepLines/>
        <w:spacing w:after="0" w:line="360" w:lineRule="auto"/>
        <w:jc w:val="both"/>
        <w:rPr>
          <w:rFonts w:ascii="Arial" w:hAnsi="Arial" w:cs="Arial"/>
          <w:sz w:val="18"/>
          <w:szCs w:val="18"/>
          <w:lang w:val="en-US"/>
        </w:rPr>
      </w:pPr>
      <w:r w:rsidRPr="00391283">
        <w:rPr>
          <w:rFonts w:ascii="Arial" w:hAnsi="Arial" w:cs="Arial"/>
          <w:sz w:val="18"/>
          <w:szCs w:val="18"/>
          <w:lang w:val="en-US"/>
        </w:rPr>
        <w:t>SNS Bank</w:t>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proofErr w:type="spellStart"/>
      <w:r w:rsidRPr="00391283">
        <w:rPr>
          <w:rFonts w:ascii="Arial" w:hAnsi="Arial" w:cs="Arial"/>
          <w:sz w:val="18"/>
          <w:szCs w:val="18"/>
        </w:rPr>
        <w:t>Τηλ</w:t>
      </w:r>
      <w:proofErr w:type="spellEnd"/>
      <w:r w:rsidRPr="00391283">
        <w:rPr>
          <w:rFonts w:ascii="Arial" w:hAnsi="Arial" w:cs="Arial"/>
          <w:sz w:val="18"/>
          <w:szCs w:val="18"/>
          <w:lang w:val="en-US"/>
        </w:rPr>
        <w:t>.: +31-30-6333000</w:t>
      </w:r>
      <w:r>
        <w:rPr>
          <w:rFonts w:ascii="Arial" w:hAnsi="Arial" w:cs="Arial"/>
          <w:sz w:val="18"/>
          <w:szCs w:val="18"/>
          <w:lang w:val="en-US"/>
        </w:rPr>
        <w:tab/>
      </w:r>
      <w:r>
        <w:rPr>
          <w:rFonts w:ascii="Arial" w:hAnsi="Arial" w:cs="Arial"/>
          <w:sz w:val="18"/>
          <w:szCs w:val="18"/>
          <w:lang w:val="en-US"/>
        </w:rPr>
        <w:tab/>
      </w:r>
      <w:hyperlink r:id="rId20" w:history="1">
        <w:proofErr w:type="spellStart"/>
        <w:r w:rsidRPr="00391283">
          <w:rPr>
            <w:rFonts w:ascii="Arial" w:hAnsi="Arial" w:cs="Arial"/>
            <w:color w:val="0000FF"/>
            <w:sz w:val="18"/>
            <w:szCs w:val="18"/>
            <w:u w:val="single"/>
            <w:lang w:val="en-US"/>
          </w:rPr>
          <w:t>www.snsbank.nl</w:t>
        </w:r>
        <w:proofErr w:type="spellEnd"/>
      </w:hyperlink>
    </w:p>
    <w:p w:rsidR="00891C5E" w:rsidRPr="00391283" w:rsidRDefault="00891C5E" w:rsidP="00891C5E">
      <w:pPr>
        <w:keepLines/>
        <w:spacing w:after="0" w:line="360" w:lineRule="auto"/>
        <w:jc w:val="both"/>
        <w:rPr>
          <w:rFonts w:ascii="Arial" w:hAnsi="Arial" w:cs="Arial"/>
          <w:sz w:val="18"/>
          <w:szCs w:val="18"/>
          <w:lang w:val="en-GB"/>
        </w:rPr>
      </w:pPr>
      <w:r w:rsidRPr="00391283">
        <w:rPr>
          <w:rFonts w:ascii="Arial" w:hAnsi="Arial" w:cs="Arial"/>
          <w:sz w:val="18"/>
          <w:szCs w:val="18"/>
          <w:lang w:val="en-US"/>
        </w:rPr>
        <w:t>ASN Bank</w:t>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proofErr w:type="spellStart"/>
      <w:r w:rsidRPr="00391283">
        <w:rPr>
          <w:rFonts w:ascii="Arial" w:hAnsi="Arial" w:cs="Arial"/>
          <w:sz w:val="18"/>
          <w:szCs w:val="18"/>
        </w:rPr>
        <w:t>Τηλ</w:t>
      </w:r>
      <w:proofErr w:type="spellEnd"/>
      <w:r w:rsidRPr="00391283">
        <w:rPr>
          <w:rFonts w:ascii="Arial" w:hAnsi="Arial" w:cs="Arial"/>
          <w:sz w:val="18"/>
          <w:szCs w:val="18"/>
          <w:lang w:val="en-GB"/>
        </w:rPr>
        <w:t>.: +31-70 3569335</w:t>
      </w:r>
      <w:r>
        <w:rPr>
          <w:rFonts w:ascii="Arial" w:hAnsi="Arial" w:cs="Arial"/>
          <w:sz w:val="18"/>
          <w:szCs w:val="18"/>
          <w:lang w:val="en-GB"/>
        </w:rPr>
        <w:tab/>
      </w:r>
      <w:r>
        <w:rPr>
          <w:rFonts w:ascii="Arial" w:hAnsi="Arial" w:cs="Arial"/>
          <w:sz w:val="18"/>
          <w:szCs w:val="18"/>
          <w:lang w:val="en-GB"/>
        </w:rPr>
        <w:tab/>
      </w:r>
      <w:proofErr w:type="spellStart"/>
      <w:r w:rsidRPr="00391283">
        <w:rPr>
          <w:rFonts w:ascii="Arial" w:hAnsi="Arial" w:cs="Arial"/>
          <w:sz w:val="18"/>
          <w:szCs w:val="18"/>
          <w:lang w:val="en-GB"/>
        </w:rPr>
        <w:t>www.asnbank.nl</w:t>
      </w:r>
      <w:proofErr w:type="spellEnd"/>
    </w:p>
    <w:p w:rsidR="00891C5E" w:rsidRPr="00391283" w:rsidRDefault="00891C5E" w:rsidP="00891C5E">
      <w:pPr>
        <w:spacing w:after="0" w:line="240" w:lineRule="auto"/>
        <w:rPr>
          <w:rFonts w:ascii="Arial" w:hAnsi="Arial" w:cs="Arial"/>
          <w:sz w:val="24"/>
          <w:szCs w:val="20"/>
          <w:lang w:val="en-US"/>
        </w:rPr>
      </w:pPr>
    </w:p>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lang w:val="en-US"/>
              </w:rPr>
              <w:br w:type="page"/>
            </w:r>
            <w:r w:rsidRPr="00391283">
              <w:rPr>
                <w:rFonts w:ascii="Arial" w:hAnsi="Arial" w:cs="Arial"/>
                <w:sz w:val="20"/>
                <w:szCs w:val="24"/>
                <w:lang w:val="en-US"/>
              </w:rPr>
              <w:br w:type="page"/>
            </w:r>
            <w:r w:rsidRPr="00391283">
              <w:rPr>
                <w:rFonts w:ascii="Arial" w:hAnsi="Arial" w:cs="Arial"/>
                <w:b/>
                <w:sz w:val="20"/>
                <w:szCs w:val="24"/>
              </w:rPr>
              <w:t>Εμπορικά Επιμελητήρια</w:t>
            </w:r>
          </w:p>
        </w:tc>
      </w:tr>
    </w:tbl>
    <w:p w:rsidR="00891C5E" w:rsidRPr="00391283" w:rsidRDefault="00891C5E" w:rsidP="00891C5E">
      <w:pPr>
        <w:keepLines/>
        <w:spacing w:before="120" w:after="0" w:line="360" w:lineRule="auto"/>
        <w:jc w:val="both"/>
        <w:rPr>
          <w:rFonts w:ascii="Arial" w:hAnsi="Arial" w:cs="Arial"/>
          <w:color w:val="000000"/>
          <w:sz w:val="18"/>
          <w:szCs w:val="18"/>
        </w:rPr>
      </w:pPr>
      <w:r w:rsidRPr="00391283">
        <w:rPr>
          <w:rFonts w:ascii="Arial" w:hAnsi="Arial" w:cs="Arial"/>
          <w:color w:val="000000"/>
          <w:sz w:val="18"/>
          <w:szCs w:val="18"/>
        </w:rPr>
        <w:t xml:space="preserve">Εμπορικό Επιμελητήριο Ολλανδίας </w:t>
      </w:r>
      <w:r w:rsidRPr="00391283">
        <w:rPr>
          <w:rFonts w:ascii="Arial" w:hAnsi="Arial" w:cs="Arial"/>
          <w:color w:val="000000"/>
          <w:sz w:val="18"/>
          <w:szCs w:val="18"/>
        </w:rPr>
        <w:tab/>
      </w:r>
      <w:r w:rsidRPr="00391283">
        <w:rPr>
          <w:rFonts w:ascii="Arial" w:hAnsi="Arial" w:cs="Arial"/>
          <w:color w:val="000000"/>
          <w:sz w:val="18"/>
          <w:szCs w:val="18"/>
        </w:rPr>
        <w:tab/>
      </w:r>
      <w:proofErr w:type="spellStart"/>
      <w:r w:rsidRPr="00391283">
        <w:rPr>
          <w:rFonts w:ascii="Arial" w:hAnsi="Arial" w:cs="Arial"/>
          <w:color w:val="000000"/>
          <w:sz w:val="18"/>
          <w:szCs w:val="18"/>
        </w:rPr>
        <w:t>Τηλ</w:t>
      </w:r>
      <w:proofErr w:type="spellEnd"/>
      <w:r w:rsidRPr="00391283">
        <w:rPr>
          <w:rFonts w:ascii="Arial" w:hAnsi="Arial" w:cs="Arial"/>
          <w:color w:val="000000"/>
          <w:sz w:val="18"/>
          <w:szCs w:val="18"/>
        </w:rPr>
        <w:t xml:space="preserve">. +31-88-5851585                                        </w:t>
      </w:r>
      <w:r w:rsidRPr="00391283">
        <w:rPr>
          <w:rFonts w:ascii="Arial" w:hAnsi="Arial" w:cs="Arial"/>
          <w:color w:val="000000"/>
          <w:sz w:val="18"/>
          <w:szCs w:val="18"/>
          <w:lang w:val="en-US"/>
        </w:rPr>
        <w:t>www</w:t>
      </w:r>
      <w:r w:rsidRPr="00391283">
        <w:rPr>
          <w:rFonts w:ascii="Arial" w:hAnsi="Arial" w:cs="Arial"/>
          <w:color w:val="000000"/>
          <w:sz w:val="18"/>
          <w:szCs w:val="18"/>
        </w:rPr>
        <w:t>.</w:t>
      </w:r>
      <w:proofErr w:type="spellStart"/>
      <w:r w:rsidRPr="00391283">
        <w:rPr>
          <w:rFonts w:ascii="Arial" w:hAnsi="Arial" w:cs="Arial"/>
          <w:color w:val="000000"/>
          <w:sz w:val="18"/>
          <w:szCs w:val="18"/>
          <w:lang w:val="en-US"/>
        </w:rPr>
        <w:t>kvk</w:t>
      </w:r>
      <w:proofErr w:type="spellEnd"/>
      <w:r w:rsidRPr="00391283">
        <w:rPr>
          <w:rFonts w:ascii="Arial" w:hAnsi="Arial" w:cs="Arial"/>
          <w:color w:val="000000"/>
          <w:sz w:val="18"/>
          <w:szCs w:val="18"/>
        </w:rPr>
        <w:t>.</w:t>
      </w:r>
      <w:proofErr w:type="spellStart"/>
      <w:r w:rsidRPr="00391283">
        <w:rPr>
          <w:rFonts w:ascii="Arial" w:hAnsi="Arial" w:cs="Arial"/>
          <w:color w:val="000000"/>
          <w:sz w:val="18"/>
          <w:szCs w:val="18"/>
          <w:lang w:val="en-US"/>
        </w:rPr>
        <w:t>nl</w:t>
      </w:r>
      <w:proofErr w:type="spellEnd"/>
    </w:p>
    <w:p w:rsidR="00891C5E" w:rsidRPr="00391283" w:rsidRDefault="00891C5E" w:rsidP="00891C5E">
      <w:pPr>
        <w:keepLines/>
        <w:spacing w:after="0" w:line="360" w:lineRule="auto"/>
        <w:jc w:val="both"/>
        <w:rPr>
          <w:rFonts w:ascii="Arial" w:hAnsi="Arial" w:cs="Arial"/>
          <w:sz w:val="18"/>
          <w:szCs w:val="18"/>
        </w:rPr>
      </w:pPr>
    </w:p>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b/>
                <w:sz w:val="20"/>
                <w:szCs w:val="24"/>
              </w:rPr>
              <w:br w:type="page"/>
            </w:r>
            <w:r w:rsidRPr="00391283">
              <w:rPr>
                <w:rFonts w:ascii="Arial" w:hAnsi="Arial" w:cs="Arial"/>
                <w:b/>
                <w:sz w:val="20"/>
                <w:szCs w:val="24"/>
              </w:rPr>
              <w:br w:type="page"/>
              <w:t>Διπλωματικές Αποστολές</w:t>
            </w:r>
          </w:p>
        </w:tc>
      </w:tr>
    </w:tbl>
    <w:p w:rsidR="00891C5E" w:rsidRDefault="00891C5E" w:rsidP="00891C5E">
      <w:pPr>
        <w:keepLines/>
        <w:spacing w:after="0" w:line="360" w:lineRule="auto"/>
        <w:jc w:val="both"/>
        <w:rPr>
          <w:rFonts w:ascii="Arial" w:hAnsi="Arial" w:cs="Arial"/>
          <w:color w:val="000000"/>
          <w:sz w:val="16"/>
          <w:szCs w:val="16"/>
          <w:lang w:val="en-US"/>
        </w:rPr>
      </w:pPr>
    </w:p>
    <w:p w:rsidR="00891C5E" w:rsidRPr="00371607" w:rsidRDefault="00891C5E" w:rsidP="00891C5E">
      <w:pPr>
        <w:keepLines/>
        <w:spacing w:after="0" w:line="360" w:lineRule="auto"/>
        <w:jc w:val="both"/>
        <w:rPr>
          <w:rFonts w:ascii="Arial" w:hAnsi="Arial" w:cs="Arial"/>
          <w:color w:val="000000"/>
          <w:sz w:val="16"/>
          <w:szCs w:val="16"/>
          <w:lang w:val="en-US"/>
        </w:rPr>
      </w:pPr>
      <w:r w:rsidRPr="00391283">
        <w:rPr>
          <w:rFonts w:ascii="Arial" w:hAnsi="Arial" w:cs="Arial"/>
          <w:color w:val="000000"/>
          <w:sz w:val="16"/>
          <w:szCs w:val="16"/>
          <w:lang w:val="en-US"/>
        </w:rPr>
        <w:t>www</w:t>
      </w:r>
      <w:r w:rsidRPr="00572906">
        <w:rPr>
          <w:rFonts w:ascii="Arial" w:hAnsi="Arial" w:cs="Arial"/>
          <w:color w:val="000000"/>
          <w:sz w:val="16"/>
          <w:szCs w:val="16"/>
          <w:lang w:val="en-US"/>
        </w:rPr>
        <w:t>.</w:t>
      </w:r>
      <w:r w:rsidRPr="00391283">
        <w:rPr>
          <w:rFonts w:ascii="Arial" w:hAnsi="Arial" w:cs="Arial"/>
          <w:color w:val="000000"/>
          <w:sz w:val="16"/>
          <w:szCs w:val="16"/>
          <w:lang w:val="en-US"/>
        </w:rPr>
        <w:t>rijksoverheid</w:t>
      </w:r>
      <w:r w:rsidRPr="00572906">
        <w:rPr>
          <w:rFonts w:ascii="Arial" w:hAnsi="Arial" w:cs="Arial"/>
          <w:color w:val="000000"/>
          <w:sz w:val="16"/>
          <w:szCs w:val="16"/>
          <w:lang w:val="en-US"/>
        </w:rPr>
        <w:t>.</w:t>
      </w:r>
      <w:r w:rsidRPr="00391283">
        <w:rPr>
          <w:rFonts w:ascii="Arial" w:hAnsi="Arial" w:cs="Arial"/>
          <w:color w:val="000000"/>
          <w:sz w:val="16"/>
          <w:szCs w:val="16"/>
          <w:lang w:val="en-US"/>
        </w:rPr>
        <w:t>nl</w:t>
      </w:r>
      <w:r w:rsidRPr="00572906">
        <w:rPr>
          <w:rFonts w:ascii="Arial" w:hAnsi="Arial" w:cs="Arial"/>
          <w:color w:val="000000"/>
          <w:sz w:val="16"/>
          <w:szCs w:val="16"/>
          <w:lang w:val="en-US"/>
        </w:rPr>
        <w:t>/</w:t>
      </w:r>
      <w:r w:rsidRPr="00391283">
        <w:rPr>
          <w:rFonts w:ascii="Arial" w:hAnsi="Arial" w:cs="Arial"/>
          <w:color w:val="000000"/>
          <w:sz w:val="16"/>
          <w:szCs w:val="16"/>
          <w:lang w:val="en-US"/>
        </w:rPr>
        <w:t>onderwerpen</w:t>
      </w:r>
      <w:r w:rsidRPr="00572906">
        <w:rPr>
          <w:rFonts w:ascii="Arial" w:hAnsi="Arial" w:cs="Arial"/>
          <w:color w:val="000000"/>
          <w:sz w:val="16"/>
          <w:szCs w:val="16"/>
          <w:lang w:val="en-US"/>
        </w:rPr>
        <w:t>/</w:t>
      </w:r>
      <w:r w:rsidRPr="00391283">
        <w:rPr>
          <w:rFonts w:ascii="Arial" w:hAnsi="Arial" w:cs="Arial"/>
          <w:color w:val="000000"/>
          <w:sz w:val="16"/>
          <w:szCs w:val="16"/>
          <w:lang w:val="en-US"/>
        </w:rPr>
        <w:t>ambassades</w:t>
      </w:r>
      <w:r w:rsidRPr="00572906">
        <w:rPr>
          <w:rFonts w:ascii="Arial" w:hAnsi="Arial" w:cs="Arial"/>
          <w:color w:val="000000"/>
          <w:sz w:val="16"/>
          <w:szCs w:val="16"/>
          <w:lang w:val="en-US"/>
        </w:rPr>
        <w:t>-</w:t>
      </w:r>
      <w:r w:rsidRPr="00391283">
        <w:rPr>
          <w:rFonts w:ascii="Arial" w:hAnsi="Arial" w:cs="Arial"/>
          <w:color w:val="000000"/>
          <w:sz w:val="16"/>
          <w:szCs w:val="16"/>
          <w:lang w:val="en-US"/>
        </w:rPr>
        <w:t>consulaten</w:t>
      </w:r>
      <w:r w:rsidRPr="00572906">
        <w:rPr>
          <w:rFonts w:ascii="Arial" w:hAnsi="Arial" w:cs="Arial"/>
          <w:color w:val="000000"/>
          <w:sz w:val="16"/>
          <w:szCs w:val="16"/>
          <w:lang w:val="en-US"/>
        </w:rPr>
        <w:t>-</w:t>
      </w:r>
      <w:r w:rsidRPr="00391283">
        <w:rPr>
          <w:rFonts w:ascii="Arial" w:hAnsi="Arial" w:cs="Arial"/>
          <w:color w:val="000000"/>
          <w:sz w:val="16"/>
          <w:szCs w:val="16"/>
          <w:lang w:val="en-US"/>
        </w:rPr>
        <w:t>en</w:t>
      </w:r>
      <w:r w:rsidRPr="00572906">
        <w:rPr>
          <w:rFonts w:ascii="Arial" w:hAnsi="Arial" w:cs="Arial"/>
          <w:color w:val="000000"/>
          <w:sz w:val="16"/>
          <w:szCs w:val="16"/>
          <w:lang w:val="en-US"/>
        </w:rPr>
        <w:t>-</w:t>
      </w:r>
      <w:r w:rsidRPr="00391283">
        <w:rPr>
          <w:rFonts w:ascii="Arial" w:hAnsi="Arial" w:cs="Arial"/>
          <w:color w:val="000000"/>
          <w:sz w:val="16"/>
          <w:szCs w:val="16"/>
          <w:lang w:val="en-US"/>
        </w:rPr>
        <w:t>overige</w:t>
      </w:r>
      <w:r w:rsidRPr="00572906">
        <w:rPr>
          <w:rFonts w:ascii="Arial" w:hAnsi="Arial" w:cs="Arial"/>
          <w:color w:val="000000"/>
          <w:sz w:val="16"/>
          <w:szCs w:val="16"/>
          <w:lang w:val="en-US"/>
        </w:rPr>
        <w:t>-</w:t>
      </w:r>
      <w:r w:rsidRPr="00391283">
        <w:rPr>
          <w:rFonts w:ascii="Arial" w:hAnsi="Arial" w:cs="Arial"/>
          <w:color w:val="000000"/>
          <w:sz w:val="16"/>
          <w:szCs w:val="16"/>
          <w:lang w:val="en-US"/>
        </w:rPr>
        <w:t>vertegenwoordigingen</w:t>
      </w:r>
      <w:r w:rsidRPr="00572906">
        <w:rPr>
          <w:rFonts w:ascii="Arial" w:hAnsi="Arial" w:cs="Arial"/>
          <w:color w:val="000000"/>
          <w:sz w:val="16"/>
          <w:szCs w:val="16"/>
          <w:lang w:val="en-US"/>
        </w:rPr>
        <w:t>#</w:t>
      </w:r>
      <w:r w:rsidRPr="00391283">
        <w:rPr>
          <w:rFonts w:ascii="Arial" w:hAnsi="Arial" w:cs="Arial"/>
          <w:color w:val="000000"/>
          <w:sz w:val="16"/>
          <w:szCs w:val="16"/>
          <w:lang w:val="en-US"/>
        </w:rPr>
        <w:t>ref</w:t>
      </w:r>
      <w:r w:rsidRPr="00572906">
        <w:rPr>
          <w:rFonts w:ascii="Arial" w:hAnsi="Arial" w:cs="Arial"/>
          <w:color w:val="000000"/>
          <w:sz w:val="16"/>
          <w:szCs w:val="16"/>
          <w:lang w:val="en-US"/>
        </w:rPr>
        <w:t>-</w:t>
      </w:r>
      <w:r w:rsidRPr="00391283">
        <w:rPr>
          <w:rFonts w:ascii="Arial" w:hAnsi="Arial" w:cs="Arial"/>
          <w:color w:val="000000"/>
          <w:sz w:val="16"/>
          <w:szCs w:val="16"/>
          <w:lang w:val="en-US"/>
        </w:rPr>
        <w:t>minbuza</w:t>
      </w:r>
    </w:p>
    <w:p w:rsidR="00891C5E" w:rsidRPr="00572906" w:rsidRDefault="00891C5E" w:rsidP="00891C5E">
      <w:pPr>
        <w:spacing w:after="0" w:line="240" w:lineRule="auto"/>
        <w:rPr>
          <w:rFonts w:ascii="Arial" w:hAnsi="Arial" w:cs="Arial"/>
          <w:sz w:val="24"/>
          <w:szCs w:val="20"/>
          <w:lang w:val="en-US"/>
        </w:rPr>
      </w:pPr>
    </w:p>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572906">
              <w:rPr>
                <w:rFonts w:ascii="Arial" w:hAnsi="Arial" w:cs="Arial"/>
                <w:sz w:val="20"/>
                <w:szCs w:val="24"/>
                <w:lang w:val="en-US"/>
              </w:rPr>
              <w:lastRenderedPageBreak/>
              <w:br w:type="page"/>
            </w:r>
            <w:r w:rsidRPr="00572906">
              <w:rPr>
                <w:rFonts w:ascii="Arial" w:hAnsi="Arial" w:cs="Arial"/>
                <w:sz w:val="20"/>
                <w:szCs w:val="24"/>
                <w:lang w:val="en-US"/>
              </w:rPr>
              <w:br w:type="page"/>
            </w:r>
            <w:proofErr w:type="spellStart"/>
            <w:r w:rsidRPr="00391283">
              <w:rPr>
                <w:rFonts w:ascii="Arial" w:hAnsi="Arial" w:cs="Arial"/>
                <w:b/>
                <w:sz w:val="20"/>
                <w:szCs w:val="24"/>
              </w:rPr>
              <w:t>ΣημαντικότεραΟλλανδικά</w:t>
            </w:r>
            <w:proofErr w:type="spellEnd"/>
            <w:r w:rsidRPr="00391283">
              <w:rPr>
                <w:rFonts w:ascii="Arial" w:hAnsi="Arial" w:cs="Arial"/>
                <w:b/>
                <w:sz w:val="20"/>
                <w:szCs w:val="24"/>
              </w:rPr>
              <w:t xml:space="preserve"> Υπουργεία</w:t>
            </w:r>
          </w:p>
        </w:tc>
      </w:tr>
    </w:tbl>
    <w:p w:rsidR="00891C5E" w:rsidRPr="00391283" w:rsidRDefault="00891C5E" w:rsidP="00891C5E">
      <w:pPr>
        <w:keepLines/>
        <w:spacing w:before="120" w:after="0" w:line="360" w:lineRule="auto"/>
        <w:jc w:val="both"/>
        <w:rPr>
          <w:rFonts w:ascii="Arial" w:hAnsi="Arial" w:cs="Arial"/>
          <w:sz w:val="18"/>
          <w:szCs w:val="18"/>
        </w:rPr>
      </w:pPr>
      <w:r w:rsidRPr="00391283">
        <w:rPr>
          <w:rFonts w:ascii="Arial" w:hAnsi="Arial" w:cs="Arial"/>
          <w:sz w:val="18"/>
          <w:szCs w:val="18"/>
        </w:rPr>
        <w:t>Υπουργείο Εξωτερικών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xml:space="preserve">.: +31-70-3486486                   </w:t>
      </w:r>
      <w:r w:rsidRPr="00391283">
        <w:rPr>
          <w:rFonts w:ascii="Arial" w:hAnsi="Arial" w:cs="Arial"/>
          <w:sz w:val="18"/>
          <w:szCs w:val="18"/>
          <w:lang w:val="en-US"/>
        </w:rPr>
        <w:t>www</w:t>
      </w:r>
      <w:r w:rsidRPr="00391283">
        <w:rPr>
          <w:rFonts w:ascii="Arial" w:hAnsi="Arial" w:cs="Arial"/>
          <w:sz w:val="18"/>
          <w:szCs w:val="18"/>
        </w:rPr>
        <w:t>.</w:t>
      </w:r>
      <w:r w:rsidRPr="00391283">
        <w:rPr>
          <w:rFonts w:ascii="Arial" w:hAnsi="Arial" w:cs="Arial"/>
          <w:sz w:val="18"/>
          <w:szCs w:val="18"/>
          <w:lang w:val="en-US"/>
        </w:rPr>
        <w:t>government</w:t>
      </w:r>
      <w:r w:rsidRPr="00391283">
        <w:rPr>
          <w:rFonts w:ascii="Arial" w:hAnsi="Arial" w:cs="Arial"/>
          <w:sz w:val="18"/>
          <w:szCs w:val="18"/>
        </w:rPr>
        <w:t>.</w:t>
      </w:r>
      <w:proofErr w:type="spellStart"/>
      <w:r w:rsidRPr="00391283">
        <w:rPr>
          <w:rFonts w:ascii="Arial" w:hAnsi="Arial" w:cs="Arial"/>
          <w:sz w:val="18"/>
          <w:szCs w:val="18"/>
          <w:lang w:val="en-US"/>
        </w:rPr>
        <w:t>nl</w:t>
      </w:r>
      <w:proofErr w:type="spellEnd"/>
      <w:r w:rsidRPr="00391283">
        <w:rPr>
          <w:rFonts w:ascii="Arial" w:hAnsi="Arial" w:cs="Arial"/>
          <w:sz w:val="18"/>
          <w:szCs w:val="18"/>
        </w:rPr>
        <w:t>/</w:t>
      </w:r>
      <w:proofErr w:type="spellStart"/>
      <w:r w:rsidRPr="00391283">
        <w:rPr>
          <w:rFonts w:ascii="Arial" w:hAnsi="Arial" w:cs="Arial"/>
          <w:sz w:val="18"/>
          <w:szCs w:val="18"/>
          <w:lang w:val="en-US"/>
        </w:rPr>
        <w:t>mfa</w:t>
      </w:r>
      <w:proofErr w:type="spellEnd"/>
    </w:p>
    <w:p w:rsidR="00891C5E" w:rsidRPr="008F3153" w:rsidRDefault="00891C5E" w:rsidP="00891C5E">
      <w:pPr>
        <w:keepLines/>
        <w:spacing w:after="0" w:line="360" w:lineRule="auto"/>
        <w:jc w:val="both"/>
        <w:rPr>
          <w:rFonts w:ascii="Arial" w:hAnsi="Arial" w:cs="Arial"/>
          <w:color w:val="000000"/>
          <w:sz w:val="18"/>
          <w:szCs w:val="24"/>
        </w:rPr>
      </w:pPr>
      <w:r w:rsidRPr="00391283">
        <w:rPr>
          <w:rFonts w:ascii="Arial" w:hAnsi="Arial" w:cs="Arial"/>
          <w:color w:val="000000"/>
          <w:sz w:val="18"/>
          <w:szCs w:val="24"/>
        </w:rPr>
        <w:t xml:space="preserve">Υπουργείο Οικονομίας </w:t>
      </w:r>
      <w:r w:rsidRPr="00391283">
        <w:rPr>
          <w:rFonts w:ascii="Arial" w:hAnsi="Arial" w:cs="Arial"/>
          <w:color w:val="000000"/>
          <w:sz w:val="18"/>
          <w:szCs w:val="24"/>
        </w:rPr>
        <w:tab/>
      </w:r>
      <w:r w:rsidRPr="00391283">
        <w:rPr>
          <w:rFonts w:ascii="Arial" w:hAnsi="Arial" w:cs="Arial"/>
          <w:color w:val="000000"/>
          <w:sz w:val="18"/>
          <w:szCs w:val="24"/>
        </w:rPr>
        <w:tab/>
      </w:r>
      <w:r w:rsidRPr="00391283">
        <w:rPr>
          <w:rFonts w:ascii="Arial" w:hAnsi="Arial" w:cs="Arial"/>
          <w:color w:val="000000"/>
          <w:sz w:val="18"/>
          <w:szCs w:val="24"/>
        </w:rPr>
        <w:tab/>
      </w:r>
      <w:proofErr w:type="spellStart"/>
      <w:r w:rsidRPr="00391283">
        <w:rPr>
          <w:rFonts w:ascii="Arial" w:hAnsi="Arial" w:cs="Arial"/>
          <w:color w:val="000000"/>
          <w:sz w:val="18"/>
          <w:szCs w:val="24"/>
        </w:rPr>
        <w:t>Τηλ</w:t>
      </w:r>
      <w:proofErr w:type="spellEnd"/>
      <w:r w:rsidRPr="00391283">
        <w:rPr>
          <w:rFonts w:ascii="Arial" w:hAnsi="Arial" w:cs="Arial"/>
          <w:color w:val="000000"/>
          <w:sz w:val="18"/>
          <w:szCs w:val="24"/>
        </w:rPr>
        <w:t xml:space="preserve"> : +31-70-3428000</w:t>
      </w:r>
      <w:r w:rsidRPr="00391283">
        <w:rPr>
          <w:rFonts w:ascii="Arial" w:hAnsi="Arial" w:cs="Arial"/>
          <w:color w:val="000000"/>
          <w:sz w:val="18"/>
          <w:szCs w:val="24"/>
        </w:rPr>
        <w:tab/>
      </w:r>
    </w:p>
    <w:p w:rsidR="00891C5E" w:rsidRPr="008F3153" w:rsidRDefault="00891C5E" w:rsidP="00891C5E">
      <w:pPr>
        <w:keepLines/>
        <w:spacing w:after="0" w:line="360" w:lineRule="auto"/>
        <w:jc w:val="both"/>
        <w:rPr>
          <w:rFonts w:ascii="Arial" w:hAnsi="Arial" w:cs="Arial"/>
          <w:color w:val="000000"/>
          <w:sz w:val="18"/>
          <w:szCs w:val="24"/>
        </w:rPr>
      </w:pPr>
      <w:r w:rsidRPr="00391283">
        <w:rPr>
          <w:rFonts w:ascii="Arial" w:hAnsi="Arial" w:cs="Arial"/>
          <w:color w:val="000000"/>
          <w:sz w:val="18"/>
          <w:szCs w:val="24"/>
          <w:lang w:val="en-US"/>
        </w:rPr>
        <w:t>www</w:t>
      </w:r>
      <w:r w:rsidRPr="008F3153">
        <w:rPr>
          <w:rFonts w:ascii="Arial" w:hAnsi="Arial" w:cs="Arial"/>
          <w:color w:val="000000"/>
          <w:sz w:val="18"/>
          <w:szCs w:val="24"/>
        </w:rPr>
        <w:t>.</w:t>
      </w:r>
      <w:r w:rsidRPr="00391283">
        <w:rPr>
          <w:rFonts w:ascii="Arial" w:hAnsi="Arial" w:cs="Arial"/>
          <w:color w:val="000000"/>
          <w:sz w:val="18"/>
          <w:szCs w:val="24"/>
          <w:lang w:val="en-US"/>
        </w:rPr>
        <w:t>government</w:t>
      </w:r>
      <w:r w:rsidRPr="008F3153">
        <w:rPr>
          <w:rFonts w:ascii="Arial" w:hAnsi="Arial" w:cs="Arial"/>
          <w:color w:val="000000"/>
          <w:sz w:val="18"/>
          <w:szCs w:val="24"/>
        </w:rPr>
        <w:t>.</w:t>
      </w:r>
      <w:proofErr w:type="spellStart"/>
      <w:r w:rsidRPr="00391283">
        <w:rPr>
          <w:rFonts w:ascii="Arial" w:hAnsi="Arial" w:cs="Arial"/>
          <w:color w:val="000000"/>
          <w:sz w:val="18"/>
          <w:szCs w:val="24"/>
          <w:lang w:val="en-US"/>
        </w:rPr>
        <w:t>nl</w:t>
      </w:r>
      <w:proofErr w:type="spellEnd"/>
      <w:r w:rsidRPr="008F3153">
        <w:rPr>
          <w:rFonts w:ascii="Arial" w:hAnsi="Arial" w:cs="Arial"/>
          <w:color w:val="000000"/>
          <w:sz w:val="18"/>
          <w:szCs w:val="24"/>
        </w:rPr>
        <w:t>/</w:t>
      </w:r>
      <w:r w:rsidRPr="00391283">
        <w:rPr>
          <w:rFonts w:ascii="Arial" w:hAnsi="Arial" w:cs="Arial"/>
          <w:color w:val="000000"/>
          <w:sz w:val="18"/>
          <w:szCs w:val="24"/>
          <w:lang w:val="en-US"/>
        </w:rPr>
        <w:t>ministries</w:t>
      </w:r>
      <w:r w:rsidRPr="008F3153">
        <w:rPr>
          <w:rFonts w:ascii="Arial" w:hAnsi="Arial" w:cs="Arial"/>
          <w:color w:val="000000"/>
          <w:sz w:val="18"/>
          <w:szCs w:val="24"/>
        </w:rPr>
        <w:t>/</w:t>
      </w:r>
      <w:r w:rsidRPr="00391283">
        <w:rPr>
          <w:rFonts w:ascii="Arial" w:hAnsi="Arial" w:cs="Arial"/>
          <w:color w:val="000000"/>
          <w:sz w:val="18"/>
          <w:szCs w:val="24"/>
          <w:lang w:val="en-US"/>
        </w:rPr>
        <w:t>ministry</w:t>
      </w:r>
      <w:r w:rsidRPr="008F3153">
        <w:rPr>
          <w:rFonts w:ascii="Arial" w:hAnsi="Arial" w:cs="Arial"/>
          <w:color w:val="000000"/>
          <w:sz w:val="18"/>
          <w:szCs w:val="24"/>
        </w:rPr>
        <w:t>-</w:t>
      </w:r>
      <w:r w:rsidRPr="00391283">
        <w:rPr>
          <w:rFonts w:ascii="Arial" w:hAnsi="Arial" w:cs="Arial"/>
          <w:color w:val="000000"/>
          <w:sz w:val="18"/>
          <w:szCs w:val="24"/>
          <w:lang w:val="en-US"/>
        </w:rPr>
        <w:t>of</w:t>
      </w:r>
      <w:r w:rsidRPr="008F3153">
        <w:rPr>
          <w:rFonts w:ascii="Arial" w:hAnsi="Arial" w:cs="Arial"/>
          <w:color w:val="000000"/>
          <w:sz w:val="18"/>
          <w:szCs w:val="24"/>
        </w:rPr>
        <w:t>-</w:t>
      </w:r>
      <w:r w:rsidRPr="00391283">
        <w:rPr>
          <w:rFonts w:ascii="Arial" w:hAnsi="Arial" w:cs="Arial"/>
          <w:color w:val="000000"/>
          <w:sz w:val="18"/>
          <w:szCs w:val="24"/>
          <w:lang w:val="en-US"/>
        </w:rPr>
        <w:t>finance</w:t>
      </w:r>
    </w:p>
    <w:p w:rsidR="00891C5E" w:rsidRPr="000E056E" w:rsidRDefault="00891C5E" w:rsidP="00891C5E">
      <w:pPr>
        <w:keepLines/>
        <w:spacing w:after="0" w:line="360" w:lineRule="auto"/>
        <w:jc w:val="both"/>
        <w:rPr>
          <w:rFonts w:ascii="Arial" w:hAnsi="Arial" w:cs="Arial"/>
          <w:color w:val="000000"/>
          <w:sz w:val="18"/>
          <w:szCs w:val="24"/>
        </w:rPr>
      </w:pPr>
      <w:r w:rsidRPr="00391283">
        <w:rPr>
          <w:rFonts w:ascii="Arial" w:hAnsi="Arial" w:cs="Arial"/>
          <w:color w:val="000000"/>
          <w:sz w:val="18"/>
          <w:szCs w:val="18"/>
        </w:rPr>
        <w:t xml:space="preserve">Υπουργείο Οικονομικών Υποθέσεων &amp; </w:t>
      </w:r>
      <w:proofErr w:type="spellStart"/>
      <w:r w:rsidRPr="00391283">
        <w:rPr>
          <w:rFonts w:ascii="Arial" w:hAnsi="Arial" w:cs="Arial"/>
          <w:color w:val="000000"/>
          <w:sz w:val="18"/>
          <w:szCs w:val="18"/>
        </w:rPr>
        <w:t>Κλίμ</w:t>
      </w:r>
      <w:r>
        <w:rPr>
          <w:rFonts w:ascii="Arial" w:hAnsi="Arial" w:cs="Arial"/>
          <w:color w:val="000000"/>
          <w:sz w:val="18"/>
          <w:szCs w:val="18"/>
        </w:rPr>
        <w:t>ατος</w:t>
      </w:r>
      <w:r w:rsidRPr="00391283">
        <w:rPr>
          <w:rFonts w:ascii="Arial" w:hAnsi="Arial" w:cs="Arial"/>
          <w:color w:val="000000"/>
          <w:sz w:val="18"/>
          <w:szCs w:val="24"/>
        </w:rPr>
        <w:t>Τηλ</w:t>
      </w:r>
      <w:proofErr w:type="spellEnd"/>
      <w:r w:rsidRPr="00391283">
        <w:rPr>
          <w:rFonts w:ascii="Arial" w:hAnsi="Arial" w:cs="Arial"/>
          <w:color w:val="000000"/>
          <w:sz w:val="18"/>
          <w:szCs w:val="24"/>
        </w:rPr>
        <w:t>.: +31-70-3798911</w:t>
      </w:r>
      <w:r w:rsidRPr="00391283">
        <w:rPr>
          <w:rFonts w:ascii="Arial" w:hAnsi="Arial" w:cs="Arial"/>
          <w:color w:val="000000"/>
          <w:sz w:val="18"/>
          <w:szCs w:val="24"/>
        </w:rPr>
        <w:tab/>
      </w:r>
      <w:r w:rsidRPr="00391283">
        <w:rPr>
          <w:rFonts w:ascii="Arial" w:hAnsi="Arial" w:cs="Arial"/>
          <w:color w:val="000000"/>
          <w:sz w:val="18"/>
          <w:szCs w:val="24"/>
        </w:rPr>
        <w:tab/>
      </w:r>
      <w:r w:rsidRPr="00391283">
        <w:rPr>
          <w:rFonts w:ascii="Arial" w:hAnsi="Arial" w:cs="Arial"/>
          <w:color w:val="000000"/>
          <w:sz w:val="18"/>
          <w:szCs w:val="24"/>
          <w:lang w:val="en-US"/>
        </w:rPr>
        <w:t>www</w:t>
      </w:r>
      <w:r w:rsidRPr="00391283">
        <w:rPr>
          <w:rFonts w:ascii="Arial" w:hAnsi="Arial" w:cs="Arial"/>
          <w:color w:val="000000"/>
          <w:sz w:val="18"/>
          <w:szCs w:val="24"/>
        </w:rPr>
        <w:t>.</w:t>
      </w:r>
      <w:r w:rsidRPr="00391283">
        <w:rPr>
          <w:rFonts w:ascii="Arial" w:hAnsi="Arial" w:cs="Arial"/>
          <w:color w:val="000000"/>
          <w:sz w:val="18"/>
          <w:szCs w:val="24"/>
          <w:lang w:val="en-US"/>
        </w:rPr>
        <w:t>government</w:t>
      </w:r>
      <w:r w:rsidRPr="00391283">
        <w:rPr>
          <w:rFonts w:ascii="Arial" w:hAnsi="Arial" w:cs="Arial"/>
          <w:color w:val="000000"/>
          <w:sz w:val="18"/>
          <w:szCs w:val="24"/>
        </w:rPr>
        <w:t>.</w:t>
      </w:r>
      <w:proofErr w:type="spellStart"/>
      <w:r w:rsidRPr="00391283">
        <w:rPr>
          <w:rFonts w:ascii="Arial" w:hAnsi="Arial" w:cs="Arial"/>
          <w:color w:val="000000"/>
          <w:sz w:val="18"/>
          <w:szCs w:val="24"/>
          <w:lang w:val="en-US"/>
        </w:rPr>
        <w:t>nl</w:t>
      </w:r>
      <w:proofErr w:type="spellEnd"/>
      <w:r w:rsidRPr="00391283">
        <w:rPr>
          <w:rFonts w:ascii="Arial" w:hAnsi="Arial" w:cs="Arial"/>
          <w:color w:val="000000"/>
          <w:sz w:val="18"/>
          <w:szCs w:val="24"/>
        </w:rPr>
        <w:t>/</w:t>
      </w:r>
      <w:r w:rsidRPr="00391283">
        <w:rPr>
          <w:rFonts w:ascii="Arial" w:hAnsi="Arial" w:cs="Arial"/>
          <w:color w:val="000000"/>
          <w:sz w:val="18"/>
          <w:szCs w:val="24"/>
          <w:lang w:val="en-US"/>
        </w:rPr>
        <w:t>ministries</w:t>
      </w:r>
      <w:r w:rsidRPr="00391283">
        <w:rPr>
          <w:rFonts w:ascii="Arial" w:hAnsi="Arial" w:cs="Arial"/>
          <w:color w:val="000000"/>
          <w:sz w:val="18"/>
          <w:szCs w:val="24"/>
        </w:rPr>
        <w:t>/</w:t>
      </w:r>
      <w:r w:rsidRPr="00391283">
        <w:rPr>
          <w:rFonts w:ascii="Arial" w:hAnsi="Arial" w:cs="Arial"/>
          <w:color w:val="000000"/>
          <w:sz w:val="18"/>
          <w:szCs w:val="24"/>
          <w:lang w:val="en-US"/>
        </w:rPr>
        <w:t>ministry</w:t>
      </w:r>
      <w:r w:rsidRPr="00391283">
        <w:rPr>
          <w:rFonts w:ascii="Arial" w:hAnsi="Arial" w:cs="Arial"/>
          <w:color w:val="000000"/>
          <w:sz w:val="18"/>
          <w:szCs w:val="24"/>
        </w:rPr>
        <w:t>-</w:t>
      </w:r>
      <w:r w:rsidRPr="00391283">
        <w:rPr>
          <w:rFonts w:ascii="Arial" w:hAnsi="Arial" w:cs="Arial"/>
          <w:color w:val="000000"/>
          <w:sz w:val="18"/>
          <w:szCs w:val="24"/>
          <w:lang w:val="en-US"/>
        </w:rPr>
        <w:t>of</w:t>
      </w:r>
      <w:r w:rsidRPr="00391283">
        <w:rPr>
          <w:rFonts w:ascii="Arial" w:hAnsi="Arial" w:cs="Arial"/>
          <w:color w:val="000000"/>
          <w:sz w:val="18"/>
          <w:szCs w:val="24"/>
        </w:rPr>
        <w:t>-</w:t>
      </w:r>
      <w:r w:rsidRPr="00391283">
        <w:rPr>
          <w:rFonts w:ascii="Arial" w:hAnsi="Arial" w:cs="Arial"/>
          <w:color w:val="000000"/>
          <w:sz w:val="18"/>
          <w:szCs w:val="24"/>
          <w:lang w:val="en-US"/>
        </w:rPr>
        <w:t>economic</w:t>
      </w:r>
      <w:r w:rsidRPr="00391283">
        <w:rPr>
          <w:rFonts w:ascii="Arial" w:hAnsi="Arial" w:cs="Arial"/>
          <w:color w:val="000000"/>
          <w:sz w:val="18"/>
          <w:szCs w:val="24"/>
        </w:rPr>
        <w:t>-</w:t>
      </w:r>
      <w:r w:rsidRPr="00391283">
        <w:rPr>
          <w:rFonts w:ascii="Arial" w:hAnsi="Arial" w:cs="Arial"/>
          <w:color w:val="000000"/>
          <w:sz w:val="18"/>
          <w:szCs w:val="24"/>
          <w:lang w:val="en-US"/>
        </w:rPr>
        <w:t>affairs</w:t>
      </w:r>
      <w:r w:rsidRPr="00391283">
        <w:rPr>
          <w:rFonts w:ascii="Arial" w:hAnsi="Arial" w:cs="Arial"/>
          <w:color w:val="000000"/>
          <w:sz w:val="18"/>
          <w:szCs w:val="24"/>
        </w:rPr>
        <w:t>-</w:t>
      </w:r>
      <w:r w:rsidRPr="00391283">
        <w:rPr>
          <w:rFonts w:ascii="Arial" w:hAnsi="Arial" w:cs="Arial"/>
          <w:color w:val="000000"/>
          <w:sz w:val="18"/>
          <w:szCs w:val="24"/>
          <w:lang w:val="en-US"/>
        </w:rPr>
        <w:t>and</w:t>
      </w:r>
      <w:r w:rsidRPr="00391283">
        <w:rPr>
          <w:rFonts w:ascii="Arial" w:hAnsi="Arial" w:cs="Arial"/>
          <w:color w:val="000000"/>
          <w:sz w:val="18"/>
          <w:szCs w:val="24"/>
        </w:rPr>
        <w:t>-</w:t>
      </w:r>
      <w:r w:rsidRPr="00391283">
        <w:rPr>
          <w:rFonts w:ascii="Arial" w:hAnsi="Arial" w:cs="Arial"/>
          <w:color w:val="000000"/>
          <w:sz w:val="18"/>
          <w:szCs w:val="24"/>
          <w:lang w:val="en-US"/>
        </w:rPr>
        <w:t>climate</w:t>
      </w:r>
      <w:r w:rsidRPr="00391283">
        <w:rPr>
          <w:rFonts w:ascii="Arial" w:hAnsi="Arial" w:cs="Arial"/>
          <w:color w:val="000000"/>
          <w:sz w:val="18"/>
          <w:szCs w:val="24"/>
        </w:rPr>
        <w:t>-</w:t>
      </w:r>
      <w:r w:rsidRPr="00391283">
        <w:rPr>
          <w:rFonts w:ascii="Arial" w:hAnsi="Arial" w:cs="Arial"/>
          <w:color w:val="000000"/>
          <w:sz w:val="18"/>
          <w:szCs w:val="24"/>
          <w:lang w:val="en-US"/>
        </w:rPr>
        <w:t>policy</w:t>
      </w:r>
    </w:p>
    <w:p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 xml:space="preserve">Υπουργείο Άμυνας </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w:t>
      </w:r>
      <w:r>
        <w:rPr>
          <w:rFonts w:ascii="Arial" w:hAnsi="Arial" w:cs="Arial"/>
          <w:sz w:val="18"/>
          <w:szCs w:val="18"/>
        </w:rPr>
        <w:t>: +31-70 3188188</w:t>
      </w:r>
      <w:r>
        <w:rPr>
          <w:rFonts w:ascii="Arial" w:hAnsi="Arial" w:cs="Arial"/>
          <w:sz w:val="18"/>
          <w:szCs w:val="18"/>
        </w:rPr>
        <w:tab/>
      </w:r>
      <w:r>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defensie</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rsidR="00891C5E" w:rsidRPr="00391283" w:rsidRDefault="00891C5E" w:rsidP="00891C5E">
      <w:pPr>
        <w:keepLines/>
        <w:spacing w:after="0" w:line="360" w:lineRule="auto"/>
        <w:jc w:val="both"/>
        <w:rPr>
          <w:rFonts w:ascii="Arial" w:hAnsi="Arial" w:cs="Arial"/>
          <w:sz w:val="18"/>
          <w:szCs w:val="18"/>
        </w:rPr>
      </w:pPr>
      <w:r w:rsidRPr="00391283">
        <w:rPr>
          <w:rFonts w:ascii="Arial" w:hAnsi="Arial" w:cs="Arial"/>
          <w:sz w:val="18"/>
          <w:szCs w:val="18"/>
        </w:rPr>
        <w:t>Υπουργείο Γεωργίας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Τηλ</w:t>
      </w:r>
      <w:proofErr w:type="spellEnd"/>
      <w:r w:rsidRPr="00391283">
        <w:rPr>
          <w:rFonts w:ascii="Arial" w:hAnsi="Arial" w:cs="Arial"/>
          <w:sz w:val="18"/>
          <w:szCs w:val="18"/>
        </w:rPr>
        <w:t>.: +31-702140214</w:t>
      </w:r>
      <w:r w:rsidRPr="00391283">
        <w:rPr>
          <w:rFonts w:ascii="Arial" w:hAnsi="Arial" w:cs="Arial"/>
          <w:sz w:val="18"/>
          <w:szCs w:val="18"/>
        </w:rPr>
        <w:tab/>
      </w:r>
      <w:r w:rsidRPr="00391283">
        <w:rPr>
          <w:rFonts w:ascii="Arial" w:hAnsi="Arial" w:cs="Arial"/>
          <w:sz w:val="18"/>
          <w:szCs w:val="18"/>
        </w:rPr>
        <w:tab/>
      </w:r>
      <w:hyperlink r:id="rId21" w:history="1">
        <w:r w:rsidRPr="00391283">
          <w:rPr>
            <w:rFonts w:ascii="Arial" w:hAnsi="Arial" w:cs="Arial"/>
            <w:color w:val="0000FF"/>
            <w:sz w:val="18"/>
            <w:szCs w:val="18"/>
            <w:u w:val="single"/>
            <w:lang w:val="en-GB"/>
          </w:rPr>
          <w:t>https</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www</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government</w:t>
        </w:r>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nl</w:t>
        </w:r>
        <w:proofErr w:type="spellEnd"/>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ministries</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ministry</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of</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agriculture</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nature</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and</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food</w:t>
        </w:r>
        <w:r w:rsidRPr="00391283">
          <w:rPr>
            <w:rFonts w:ascii="Arial" w:hAnsi="Arial" w:cs="Arial"/>
            <w:color w:val="0000FF"/>
            <w:sz w:val="18"/>
            <w:szCs w:val="18"/>
            <w:u w:val="single"/>
          </w:rPr>
          <w:t>-</w:t>
        </w:r>
        <w:r w:rsidRPr="00391283">
          <w:rPr>
            <w:rFonts w:ascii="Arial" w:hAnsi="Arial" w:cs="Arial"/>
            <w:color w:val="0000FF"/>
            <w:sz w:val="18"/>
            <w:szCs w:val="18"/>
            <w:u w:val="single"/>
            <w:lang w:val="en-GB"/>
          </w:rPr>
          <w:t>quality</w:t>
        </w:r>
      </w:hyperlink>
    </w:p>
    <w:p w:rsidR="00891C5E" w:rsidRPr="00391283" w:rsidRDefault="00891C5E" w:rsidP="00891C5E">
      <w:pPr>
        <w:keepLines/>
        <w:spacing w:after="0" w:line="360" w:lineRule="auto"/>
        <w:jc w:val="both"/>
        <w:rPr>
          <w:rFonts w:ascii="Arial" w:hAnsi="Arial" w:cs="Arial"/>
          <w:sz w:val="18"/>
          <w:szCs w:val="18"/>
        </w:rPr>
      </w:pPr>
    </w:p>
    <w:p w:rsidR="00891C5E" w:rsidRPr="00391283" w:rsidRDefault="00891C5E" w:rsidP="00891C5E">
      <w:pPr>
        <w:keepLines/>
        <w:spacing w:after="0" w:line="360" w:lineRule="auto"/>
        <w:jc w:val="both"/>
        <w:rPr>
          <w:rFonts w:ascii="Arial" w:hAnsi="Arial" w:cs="Arial"/>
          <w:sz w:val="18"/>
          <w:szCs w:val="18"/>
        </w:rPr>
      </w:pPr>
    </w:p>
    <w:tbl>
      <w:tblPr>
        <w:tblW w:w="9356"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tcPr>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rPr>
                    <w:br w:type="page"/>
                  </w:r>
                  <w:r w:rsidRPr="00391283">
                    <w:rPr>
                      <w:rFonts w:ascii="Arial" w:hAnsi="Arial" w:cs="Arial"/>
                      <w:sz w:val="20"/>
                      <w:szCs w:val="24"/>
                    </w:rPr>
                    <w:br w:type="page"/>
                  </w:r>
                  <w:r w:rsidRPr="00391283">
                    <w:rPr>
                      <w:rFonts w:ascii="Arial" w:hAnsi="Arial" w:cs="Arial"/>
                      <w:b/>
                      <w:sz w:val="20"/>
                      <w:szCs w:val="24"/>
                    </w:rPr>
                    <w:t>Διεθνείς Οργανισμοί</w:t>
                  </w:r>
                </w:p>
              </w:tc>
            </w:tr>
          </w:tbl>
          <w:p w:rsidR="00891C5E" w:rsidRPr="00391283" w:rsidRDefault="00891C5E" w:rsidP="00276331">
            <w:pPr>
              <w:spacing w:after="0" w:line="240" w:lineRule="auto"/>
              <w:rPr>
                <w:rFonts w:ascii="Times New Roman" w:hAnsi="Times New Roman"/>
                <w:sz w:val="24"/>
                <w:szCs w:val="24"/>
              </w:rPr>
            </w:pPr>
          </w:p>
        </w:tc>
      </w:tr>
    </w:tbl>
    <w:p w:rsidR="00891C5E" w:rsidRPr="00391283" w:rsidRDefault="00891C5E" w:rsidP="00891C5E">
      <w:pPr>
        <w:keepLines/>
        <w:spacing w:before="120" w:after="0" w:line="360" w:lineRule="auto"/>
        <w:jc w:val="both"/>
        <w:rPr>
          <w:rFonts w:ascii="Arial" w:hAnsi="Arial" w:cs="Arial"/>
          <w:sz w:val="18"/>
          <w:szCs w:val="20"/>
        </w:rPr>
      </w:pPr>
      <w:r>
        <w:rPr>
          <w:rFonts w:ascii="Arial" w:hAnsi="Arial" w:cs="Arial"/>
          <w:sz w:val="18"/>
          <w:szCs w:val="20"/>
        </w:rPr>
        <w:t>Διεθνές Ποινικό Δικαστήριο</w:t>
      </w:r>
      <w:r>
        <w:rPr>
          <w:rFonts w:ascii="Arial" w:hAnsi="Arial" w:cs="Arial"/>
          <w:sz w:val="18"/>
          <w:szCs w:val="20"/>
        </w:rPr>
        <w:tab/>
      </w:r>
      <w:r>
        <w:rPr>
          <w:rFonts w:ascii="Arial" w:hAnsi="Arial" w:cs="Arial"/>
          <w:sz w:val="18"/>
          <w:szCs w:val="20"/>
        </w:rPr>
        <w:tab/>
      </w:r>
      <w:r>
        <w:rPr>
          <w:rFonts w:ascii="Arial" w:hAnsi="Arial" w:cs="Arial"/>
          <w:sz w:val="18"/>
          <w:szCs w:val="20"/>
        </w:rPr>
        <w:tab/>
      </w:r>
      <w:proofErr w:type="spellStart"/>
      <w:r w:rsidRPr="00391283">
        <w:rPr>
          <w:rFonts w:ascii="Arial" w:hAnsi="Arial" w:cs="Arial"/>
          <w:sz w:val="18"/>
          <w:szCs w:val="20"/>
        </w:rPr>
        <w:t>Τηλ</w:t>
      </w:r>
      <w:proofErr w:type="spellEnd"/>
      <w:r w:rsidRPr="00391283">
        <w:rPr>
          <w:rFonts w:ascii="Arial" w:hAnsi="Arial" w:cs="Arial"/>
          <w:sz w:val="18"/>
          <w:szCs w:val="20"/>
        </w:rPr>
        <w:t>.: +31-70-5158515</w:t>
      </w:r>
      <w:r w:rsidRPr="00391283">
        <w:rPr>
          <w:rFonts w:ascii="Arial" w:hAnsi="Arial" w:cs="Arial"/>
          <w:sz w:val="18"/>
          <w:szCs w:val="20"/>
        </w:rPr>
        <w:tab/>
      </w:r>
      <w:r w:rsidRPr="00391283">
        <w:rPr>
          <w:rFonts w:ascii="Arial" w:hAnsi="Arial" w:cs="Arial"/>
          <w:sz w:val="18"/>
          <w:szCs w:val="20"/>
          <w:lang w:val="en-GB"/>
        </w:rPr>
        <w:t>www</w:t>
      </w:r>
      <w:r w:rsidRPr="00391283">
        <w:rPr>
          <w:rFonts w:ascii="Arial" w:hAnsi="Arial" w:cs="Arial"/>
          <w:sz w:val="18"/>
          <w:szCs w:val="20"/>
        </w:rPr>
        <w:t>.</w:t>
      </w:r>
      <w:proofErr w:type="spellStart"/>
      <w:r w:rsidRPr="00391283">
        <w:rPr>
          <w:rFonts w:ascii="Arial" w:hAnsi="Arial" w:cs="Arial"/>
          <w:sz w:val="18"/>
          <w:szCs w:val="20"/>
          <w:lang w:val="en-GB"/>
        </w:rPr>
        <w:t>icc</w:t>
      </w:r>
      <w:proofErr w:type="spellEnd"/>
      <w:r w:rsidRPr="00391283">
        <w:rPr>
          <w:rFonts w:ascii="Arial" w:hAnsi="Arial" w:cs="Arial"/>
          <w:sz w:val="18"/>
          <w:szCs w:val="20"/>
        </w:rPr>
        <w:t>-</w:t>
      </w:r>
      <w:proofErr w:type="spellStart"/>
      <w:r w:rsidRPr="00391283">
        <w:rPr>
          <w:rFonts w:ascii="Arial" w:hAnsi="Arial" w:cs="Arial"/>
          <w:sz w:val="18"/>
          <w:szCs w:val="20"/>
          <w:lang w:val="en-GB"/>
        </w:rPr>
        <w:t>cpi</w:t>
      </w:r>
      <w:proofErr w:type="spellEnd"/>
      <w:r w:rsidRPr="00391283">
        <w:rPr>
          <w:rFonts w:ascii="Arial" w:hAnsi="Arial" w:cs="Arial"/>
          <w:sz w:val="18"/>
          <w:szCs w:val="20"/>
        </w:rPr>
        <w:t>.</w:t>
      </w:r>
      <w:proofErr w:type="spellStart"/>
      <w:r w:rsidRPr="00391283">
        <w:rPr>
          <w:rFonts w:ascii="Arial" w:hAnsi="Arial" w:cs="Arial"/>
          <w:sz w:val="18"/>
          <w:szCs w:val="20"/>
          <w:lang w:val="en-GB"/>
        </w:rPr>
        <w:t>int</w:t>
      </w:r>
      <w:proofErr w:type="spellEnd"/>
    </w:p>
    <w:p w:rsidR="00891C5E" w:rsidRPr="00391283" w:rsidRDefault="00891C5E" w:rsidP="00891C5E">
      <w:pPr>
        <w:keepLines/>
        <w:spacing w:after="0" w:line="360" w:lineRule="auto"/>
        <w:jc w:val="both"/>
        <w:rPr>
          <w:rFonts w:ascii="Arial" w:hAnsi="Arial" w:cs="Arial"/>
          <w:sz w:val="18"/>
          <w:szCs w:val="20"/>
        </w:rPr>
      </w:pPr>
      <w:r>
        <w:rPr>
          <w:rFonts w:ascii="Arial" w:hAnsi="Arial" w:cs="Arial"/>
          <w:sz w:val="18"/>
          <w:szCs w:val="20"/>
        </w:rPr>
        <w:t>Διεθνές Δικαστήριο</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proofErr w:type="spellStart"/>
      <w:r w:rsidRPr="00391283">
        <w:rPr>
          <w:rFonts w:ascii="Arial" w:hAnsi="Arial" w:cs="Arial"/>
          <w:sz w:val="18"/>
          <w:szCs w:val="20"/>
        </w:rPr>
        <w:t>Τηλ</w:t>
      </w:r>
      <w:proofErr w:type="spellEnd"/>
      <w:r w:rsidRPr="00391283">
        <w:rPr>
          <w:rFonts w:ascii="Arial" w:hAnsi="Arial" w:cs="Arial"/>
          <w:sz w:val="18"/>
          <w:szCs w:val="20"/>
        </w:rPr>
        <w:t>.: +31-70-3032323</w:t>
      </w:r>
      <w:r w:rsidRPr="00391283">
        <w:rPr>
          <w:rFonts w:ascii="Arial" w:hAnsi="Arial" w:cs="Arial"/>
          <w:sz w:val="18"/>
          <w:szCs w:val="20"/>
        </w:rPr>
        <w:tab/>
      </w:r>
      <w:r w:rsidRPr="00391283">
        <w:rPr>
          <w:rFonts w:ascii="Arial" w:hAnsi="Arial" w:cs="Arial"/>
          <w:sz w:val="18"/>
          <w:szCs w:val="20"/>
          <w:lang w:val="en-GB"/>
        </w:rPr>
        <w:t>www</w:t>
      </w:r>
      <w:r w:rsidRPr="00391283">
        <w:rPr>
          <w:rFonts w:ascii="Arial" w:hAnsi="Arial" w:cs="Arial"/>
          <w:sz w:val="18"/>
          <w:szCs w:val="20"/>
        </w:rPr>
        <w:t>.</w:t>
      </w:r>
      <w:proofErr w:type="spellStart"/>
      <w:r w:rsidRPr="00391283">
        <w:rPr>
          <w:rFonts w:ascii="Arial" w:hAnsi="Arial" w:cs="Arial"/>
          <w:sz w:val="18"/>
          <w:szCs w:val="20"/>
          <w:lang w:val="en-GB"/>
        </w:rPr>
        <w:t>icj</w:t>
      </w:r>
      <w:proofErr w:type="spellEnd"/>
      <w:r w:rsidRPr="00391283">
        <w:rPr>
          <w:rFonts w:ascii="Arial" w:hAnsi="Arial" w:cs="Arial"/>
          <w:sz w:val="18"/>
          <w:szCs w:val="20"/>
        </w:rPr>
        <w:t>-</w:t>
      </w:r>
      <w:proofErr w:type="spellStart"/>
      <w:r w:rsidRPr="00391283">
        <w:rPr>
          <w:rFonts w:ascii="Arial" w:hAnsi="Arial" w:cs="Arial"/>
          <w:sz w:val="18"/>
          <w:szCs w:val="20"/>
          <w:lang w:val="en-GB"/>
        </w:rPr>
        <w:t>cij</w:t>
      </w:r>
      <w:proofErr w:type="spellEnd"/>
      <w:r w:rsidRPr="00391283">
        <w:rPr>
          <w:rFonts w:ascii="Arial" w:hAnsi="Arial" w:cs="Arial"/>
          <w:sz w:val="18"/>
          <w:szCs w:val="20"/>
        </w:rPr>
        <w:t>.</w:t>
      </w:r>
      <w:r w:rsidRPr="00391283">
        <w:rPr>
          <w:rFonts w:ascii="Arial" w:hAnsi="Arial" w:cs="Arial"/>
          <w:sz w:val="18"/>
          <w:szCs w:val="20"/>
          <w:lang w:val="en-GB"/>
        </w:rPr>
        <w:t>org</w:t>
      </w:r>
    </w:p>
    <w:p w:rsidR="00891C5E" w:rsidRPr="00391283" w:rsidRDefault="00891C5E" w:rsidP="00891C5E">
      <w:pPr>
        <w:keepLines/>
        <w:spacing w:after="0" w:line="360" w:lineRule="auto"/>
        <w:jc w:val="both"/>
        <w:rPr>
          <w:rFonts w:ascii="Arial" w:hAnsi="Arial" w:cs="Arial"/>
          <w:sz w:val="18"/>
          <w:szCs w:val="20"/>
        </w:rPr>
      </w:pPr>
      <w:r w:rsidRPr="00391283">
        <w:rPr>
          <w:rFonts w:ascii="Arial" w:hAnsi="Arial" w:cs="Arial"/>
          <w:sz w:val="18"/>
          <w:szCs w:val="20"/>
        </w:rPr>
        <w:t>Διεθνές Ποινικό Δικαστήριο για την πρώην Γιουγκοσλαβία</w:t>
      </w:r>
      <w:r w:rsidRPr="00391283">
        <w:rPr>
          <w:rFonts w:ascii="Arial" w:hAnsi="Arial" w:cs="Arial"/>
          <w:sz w:val="18"/>
          <w:szCs w:val="20"/>
        </w:rPr>
        <w:tab/>
      </w:r>
      <w:proofErr w:type="spellStart"/>
      <w:r w:rsidRPr="00391283">
        <w:rPr>
          <w:rFonts w:ascii="Arial" w:hAnsi="Arial" w:cs="Arial"/>
          <w:sz w:val="18"/>
          <w:szCs w:val="20"/>
        </w:rPr>
        <w:t>Τηλ</w:t>
      </w:r>
      <w:proofErr w:type="spellEnd"/>
      <w:r w:rsidRPr="00391283">
        <w:rPr>
          <w:rFonts w:ascii="Arial" w:hAnsi="Arial" w:cs="Arial"/>
          <w:sz w:val="18"/>
          <w:szCs w:val="20"/>
        </w:rPr>
        <w:t>.: +31-70-5128953</w:t>
      </w:r>
      <w:r w:rsidRPr="00391283">
        <w:rPr>
          <w:rFonts w:ascii="Arial" w:hAnsi="Arial" w:cs="Arial"/>
          <w:sz w:val="18"/>
          <w:szCs w:val="20"/>
        </w:rPr>
        <w:tab/>
      </w:r>
      <w:r w:rsidRPr="00391283">
        <w:rPr>
          <w:rFonts w:ascii="Arial" w:hAnsi="Arial" w:cs="Arial"/>
          <w:sz w:val="18"/>
          <w:szCs w:val="20"/>
          <w:lang w:val="en-GB"/>
        </w:rPr>
        <w:t>www</w:t>
      </w:r>
      <w:r w:rsidRPr="00391283">
        <w:rPr>
          <w:rFonts w:ascii="Arial" w:hAnsi="Arial" w:cs="Arial"/>
          <w:sz w:val="18"/>
          <w:szCs w:val="20"/>
        </w:rPr>
        <w:t>.</w:t>
      </w:r>
      <w:proofErr w:type="spellStart"/>
      <w:r w:rsidRPr="00391283">
        <w:rPr>
          <w:rFonts w:ascii="Arial" w:hAnsi="Arial" w:cs="Arial"/>
          <w:sz w:val="18"/>
          <w:szCs w:val="20"/>
          <w:lang w:val="en-GB"/>
        </w:rPr>
        <w:t>icty</w:t>
      </w:r>
      <w:proofErr w:type="spellEnd"/>
      <w:r w:rsidRPr="00391283">
        <w:rPr>
          <w:rFonts w:ascii="Arial" w:hAnsi="Arial" w:cs="Arial"/>
          <w:sz w:val="18"/>
          <w:szCs w:val="20"/>
        </w:rPr>
        <w:t>.</w:t>
      </w:r>
      <w:r w:rsidRPr="00391283">
        <w:rPr>
          <w:rFonts w:ascii="Arial" w:hAnsi="Arial" w:cs="Arial"/>
          <w:sz w:val="18"/>
          <w:szCs w:val="20"/>
          <w:lang w:val="en-GB"/>
        </w:rPr>
        <w:t>org</w:t>
      </w:r>
    </w:p>
    <w:p w:rsidR="00891C5E" w:rsidRPr="00391283" w:rsidRDefault="00891C5E" w:rsidP="00891C5E">
      <w:pPr>
        <w:keepLines/>
        <w:spacing w:after="0" w:line="360" w:lineRule="auto"/>
        <w:jc w:val="both"/>
        <w:rPr>
          <w:rFonts w:ascii="Arial" w:hAnsi="Arial" w:cs="Arial"/>
          <w:sz w:val="18"/>
          <w:szCs w:val="20"/>
        </w:rPr>
      </w:pPr>
      <w:r w:rsidRPr="00391283">
        <w:rPr>
          <w:rFonts w:ascii="Arial" w:hAnsi="Arial" w:cs="Arial"/>
          <w:sz w:val="18"/>
          <w:szCs w:val="20"/>
        </w:rPr>
        <w:t xml:space="preserve">Οργανισμός για την </w:t>
      </w:r>
      <w:r>
        <w:rPr>
          <w:rFonts w:ascii="Arial" w:hAnsi="Arial" w:cs="Arial"/>
          <w:sz w:val="18"/>
          <w:szCs w:val="20"/>
        </w:rPr>
        <w:t>απαγόρευση Χημικών Όπλων</w:t>
      </w:r>
      <w:r>
        <w:rPr>
          <w:rFonts w:ascii="Arial" w:hAnsi="Arial" w:cs="Arial"/>
          <w:sz w:val="18"/>
          <w:szCs w:val="20"/>
        </w:rPr>
        <w:tab/>
      </w:r>
      <w:r>
        <w:rPr>
          <w:rFonts w:ascii="Arial" w:hAnsi="Arial" w:cs="Arial"/>
          <w:sz w:val="18"/>
          <w:szCs w:val="20"/>
        </w:rPr>
        <w:tab/>
        <w:t>Τηλ.:</w:t>
      </w:r>
      <w:r w:rsidRPr="00391283">
        <w:rPr>
          <w:rFonts w:ascii="Arial" w:hAnsi="Arial" w:cs="Arial"/>
          <w:sz w:val="18"/>
          <w:szCs w:val="20"/>
        </w:rPr>
        <w:t>+31-70-4163300</w:t>
      </w:r>
      <w:r w:rsidRPr="00391283">
        <w:rPr>
          <w:rFonts w:ascii="Arial" w:hAnsi="Arial" w:cs="Arial"/>
          <w:sz w:val="18"/>
          <w:szCs w:val="20"/>
          <w:lang w:val="en-GB"/>
        </w:rPr>
        <w:t>www</w:t>
      </w:r>
      <w:r w:rsidRPr="00391283">
        <w:rPr>
          <w:rFonts w:ascii="Arial" w:hAnsi="Arial" w:cs="Arial"/>
          <w:sz w:val="18"/>
          <w:szCs w:val="20"/>
        </w:rPr>
        <w:t>.</w:t>
      </w:r>
      <w:proofErr w:type="spellStart"/>
      <w:r w:rsidRPr="00391283">
        <w:rPr>
          <w:rFonts w:ascii="Arial" w:hAnsi="Arial" w:cs="Arial"/>
          <w:sz w:val="18"/>
          <w:szCs w:val="20"/>
          <w:lang w:val="en-GB"/>
        </w:rPr>
        <w:t>opcw</w:t>
      </w:r>
      <w:proofErr w:type="spellEnd"/>
      <w:r w:rsidRPr="00391283">
        <w:rPr>
          <w:rFonts w:ascii="Arial" w:hAnsi="Arial" w:cs="Arial"/>
          <w:sz w:val="18"/>
          <w:szCs w:val="20"/>
        </w:rPr>
        <w:t>.</w:t>
      </w:r>
      <w:r w:rsidRPr="00391283">
        <w:rPr>
          <w:rFonts w:ascii="Arial" w:hAnsi="Arial" w:cs="Arial"/>
          <w:sz w:val="18"/>
          <w:szCs w:val="20"/>
          <w:lang w:val="en-GB"/>
        </w:rPr>
        <w:t>org</w:t>
      </w:r>
    </w:p>
    <w:p w:rsidR="00891C5E" w:rsidRPr="00391283" w:rsidRDefault="00891C5E" w:rsidP="00891C5E">
      <w:pPr>
        <w:keepLines/>
        <w:spacing w:after="0" w:line="360" w:lineRule="auto"/>
        <w:jc w:val="both"/>
        <w:rPr>
          <w:rFonts w:ascii="Arial" w:hAnsi="Arial" w:cs="Arial"/>
          <w:sz w:val="18"/>
          <w:szCs w:val="20"/>
        </w:rPr>
      </w:pPr>
      <w:r w:rsidRPr="00391283">
        <w:rPr>
          <w:rFonts w:ascii="Arial" w:hAnsi="Arial" w:cs="Arial"/>
          <w:sz w:val="18"/>
          <w:szCs w:val="20"/>
        </w:rPr>
        <w:t>Μ</w:t>
      </w:r>
      <w:r>
        <w:rPr>
          <w:rFonts w:ascii="Arial" w:hAnsi="Arial" w:cs="Arial"/>
          <w:sz w:val="18"/>
          <w:szCs w:val="20"/>
        </w:rPr>
        <w:t xml:space="preserve">όνιμο Διαιτητικό Δικαστήριο </w:t>
      </w:r>
      <w:r>
        <w:rPr>
          <w:rFonts w:ascii="Arial" w:hAnsi="Arial" w:cs="Arial"/>
          <w:sz w:val="18"/>
          <w:szCs w:val="20"/>
        </w:rPr>
        <w:tab/>
      </w:r>
      <w:r>
        <w:rPr>
          <w:rFonts w:ascii="Arial" w:hAnsi="Arial" w:cs="Arial"/>
          <w:sz w:val="18"/>
          <w:szCs w:val="20"/>
        </w:rPr>
        <w:tab/>
      </w:r>
      <w:r>
        <w:rPr>
          <w:rFonts w:ascii="Arial" w:hAnsi="Arial" w:cs="Arial"/>
          <w:sz w:val="18"/>
          <w:szCs w:val="20"/>
        </w:rPr>
        <w:tab/>
      </w:r>
      <w:proofErr w:type="spellStart"/>
      <w:r w:rsidRPr="00391283">
        <w:rPr>
          <w:rFonts w:ascii="Arial" w:hAnsi="Arial" w:cs="Arial"/>
          <w:sz w:val="18"/>
          <w:szCs w:val="20"/>
        </w:rPr>
        <w:t>Τηλ</w:t>
      </w:r>
      <w:proofErr w:type="spellEnd"/>
      <w:r w:rsidRPr="00391283">
        <w:rPr>
          <w:rFonts w:ascii="Arial" w:hAnsi="Arial" w:cs="Arial"/>
          <w:sz w:val="18"/>
          <w:szCs w:val="20"/>
        </w:rPr>
        <w:t>.: +31-70-3024165</w:t>
      </w:r>
      <w:r w:rsidRPr="00391283">
        <w:rPr>
          <w:rFonts w:ascii="Arial" w:hAnsi="Arial" w:cs="Arial"/>
          <w:sz w:val="18"/>
          <w:szCs w:val="20"/>
        </w:rPr>
        <w:tab/>
      </w:r>
      <w:hyperlink r:id="rId22" w:history="1">
        <w:r w:rsidRPr="00391283">
          <w:rPr>
            <w:rFonts w:ascii="Arial" w:hAnsi="Arial" w:cs="Arial"/>
            <w:color w:val="0000FF"/>
            <w:sz w:val="18"/>
            <w:szCs w:val="20"/>
            <w:u w:val="single"/>
            <w:lang w:val="en-GB"/>
          </w:rPr>
          <w:t>www</w:t>
        </w:r>
        <w:r w:rsidRPr="00391283">
          <w:rPr>
            <w:rFonts w:ascii="Arial" w:hAnsi="Arial" w:cs="Arial"/>
            <w:color w:val="0000FF"/>
            <w:sz w:val="18"/>
            <w:szCs w:val="20"/>
            <w:u w:val="single"/>
          </w:rPr>
          <w:t>.</w:t>
        </w:r>
        <w:proofErr w:type="spellStart"/>
        <w:r w:rsidRPr="00391283">
          <w:rPr>
            <w:rFonts w:ascii="Arial" w:hAnsi="Arial" w:cs="Arial"/>
            <w:color w:val="0000FF"/>
            <w:sz w:val="18"/>
            <w:szCs w:val="20"/>
            <w:u w:val="single"/>
            <w:lang w:val="en-GB"/>
          </w:rPr>
          <w:t>pca</w:t>
        </w:r>
        <w:proofErr w:type="spellEnd"/>
        <w:r w:rsidRPr="00391283">
          <w:rPr>
            <w:rFonts w:ascii="Arial" w:hAnsi="Arial" w:cs="Arial"/>
            <w:color w:val="0000FF"/>
            <w:sz w:val="18"/>
            <w:szCs w:val="20"/>
            <w:u w:val="single"/>
          </w:rPr>
          <w:t>-</w:t>
        </w:r>
        <w:proofErr w:type="spellStart"/>
        <w:r w:rsidRPr="00391283">
          <w:rPr>
            <w:rFonts w:ascii="Arial" w:hAnsi="Arial" w:cs="Arial"/>
            <w:color w:val="0000FF"/>
            <w:sz w:val="18"/>
            <w:szCs w:val="20"/>
            <w:u w:val="single"/>
            <w:lang w:val="en-GB"/>
          </w:rPr>
          <w:t>cpa</w:t>
        </w:r>
        <w:proofErr w:type="spellEnd"/>
        <w:r w:rsidRPr="00391283">
          <w:rPr>
            <w:rFonts w:ascii="Arial" w:hAnsi="Arial" w:cs="Arial"/>
            <w:color w:val="0000FF"/>
            <w:sz w:val="18"/>
            <w:szCs w:val="20"/>
            <w:u w:val="single"/>
          </w:rPr>
          <w:t>.</w:t>
        </w:r>
        <w:r w:rsidRPr="00391283">
          <w:rPr>
            <w:rFonts w:ascii="Arial" w:hAnsi="Arial" w:cs="Arial"/>
            <w:color w:val="0000FF"/>
            <w:sz w:val="18"/>
            <w:szCs w:val="20"/>
            <w:u w:val="single"/>
            <w:lang w:val="en-GB"/>
          </w:rPr>
          <w:t>org</w:t>
        </w:r>
      </w:hyperlink>
    </w:p>
    <w:p w:rsidR="00891C5E" w:rsidRPr="00C32279" w:rsidRDefault="00891C5E" w:rsidP="00891C5E">
      <w:pPr>
        <w:keepLines/>
        <w:spacing w:after="0" w:line="360" w:lineRule="auto"/>
        <w:jc w:val="both"/>
        <w:rPr>
          <w:rFonts w:ascii="Arial" w:hAnsi="Arial" w:cs="Arial"/>
          <w:sz w:val="18"/>
          <w:szCs w:val="20"/>
          <w:lang w:val="fr-FR"/>
        </w:rPr>
      </w:pPr>
      <w:r w:rsidRPr="00C32279">
        <w:rPr>
          <w:rFonts w:ascii="Arial" w:hAnsi="Arial" w:cs="Arial"/>
          <w:sz w:val="18"/>
          <w:szCs w:val="20"/>
          <w:lang w:val="fr-FR"/>
        </w:rPr>
        <w:t>Europol</w:t>
      </w:r>
      <w:r w:rsidRPr="00C32279">
        <w:rPr>
          <w:rFonts w:ascii="Arial" w:hAnsi="Arial" w:cs="Arial"/>
          <w:sz w:val="18"/>
          <w:szCs w:val="20"/>
          <w:lang w:val="fr-FR"/>
        </w:rPr>
        <w:tab/>
      </w:r>
      <w:r w:rsidRPr="00C32279">
        <w:rPr>
          <w:rFonts w:ascii="Arial" w:hAnsi="Arial" w:cs="Arial"/>
          <w:sz w:val="18"/>
          <w:szCs w:val="20"/>
          <w:lang w:val="fr-FR"/>
        </w:rPr>
        <w:tab/>
      </w:r>
      <w:r w:rsidRPr="00C32279">
        <w:rPr>
          <w:rFonts w:ascii="Arial" w:hAnsi="Arial" w:cs="Arial"/>
          <w:sz w:val="18"/>
          <w:szCs w:val="20"/>
          <w:lang w:val="fr-FR"/>
        </w:rPr>
        <w:tab/>
      </w:r>
      <w:r w:rsidRPr="00C32279">
        <w:rPr>
          <w:rFonts w:ascii="Arial" w:hAnsi="Arial" w:cs="Arial"/>
          <w:sz w:val="18"/>
          <w:szCs w:val="20"/>
          <w:lang w:val="fr-FR"/>
        </w:rPr>
        <w:tab/>
      </w:r>
      <w:r w:rsidRPr="00C32279">
        <w:rPr>
          <w:rFonts w:ascii="Arial" w:hAnsi="Arial" w:cs="Arial"/>
          <w:sz w:val="18"/>
          <w:szCs w:val="20"/>
          <w:lang w:val="fr-FR"/>
        </w:rPr>
        <w:tab/>
      </w:r>
      <w:r w:rsidRPr="00C32279">
        <w:rPr>
          <w:rFonts w:ascii="Arial" w:hAnsi="Arial" w:cs="Arial"/>
          <w:sz w:val="18"/>
          <w:szCs w:val="20"/>
          <w:lang w:val="fr-FR"/>
        </w:rPr>
        <w:tab/>
      </w:r>
      <w:proofErr w:type="spellStart"/>
      <w:r w:rsidRPr="00391283">
        <w:rPr>
          <w:rFonts w:ascii="Arial" w:hAnsi="Arial" w:cs="Arial"/>
          <w:sz w:val="18"/>
          <w:szCs w:val="20"/>
        </w:rPr>
        <w:t>Τηλ</w:t>
      </w:r>
      <w:proofErr w:type="spellEnd"/>
      <w:r w:rsidRPr="00C32279">
        <w:rPr>
          <w:rFonts w:ascii="Arial" w:hAnsi="Arial" w:cs="Arial"/>
          <w:sz w:val="18"/>
          <w:szCs w:val="20"/>
          <w:lang w:val="fr-FR"/>
        </w:rPr>
        <w:t xml:space="preserve">.:+31-703025000    </w:t>
      </w:r>
      <w:hyperlink r:id="rId23" w:history="1">
        <w:proofErr w:type="spellStart"/>
        <w:r w:rsidRPr="00C32279">
          <w:rPr>
            <w:rFonts w:ascii="Arial" w:hAnsi="Arial" w:cs="Arial"/>
            <w:color w:val="0000FF"/>
            <w:sz w:val="18"/>
            <w:szCs w:val="20"/>
            <w:u w:val="single"/>
            <w:lang w:val="fr-FR"/>
          </w:rPr>
          <w:t>www.europol.europa.eu</w:t>
        </w:r>
        <w:proofErr w:type="spellEnd"/>
      </w:hyperlink>
    </w:p>
    <w:p w:rsidR="00891C5E" w:rsidRPr="00391283" w:rsidRDefault="00891C5E" w:rsidP="00891C5E">
      <w:pPr>
        <w:keepLines/>
        <w:spacing w:after="0" w:line="360" w:lineRule="auto"/>
        <w:jc w:val="both"/>
        <w:rPr>
          <w:rFonts w:ascii="Arial" w:hAnsi="Arial" w:cs="Arial"/>
          <w:sz w:val="18"/>
          <w:szCs w:val="20"/>
        </w:rPr>
      </w:pPr>
      <w:r w:rsidRPr="00391283">
        <w:rPr>
          <w:rFonts w:ascii="Arial" w:hAnsi="Arial" w:cs="Arial"/>
          <w:sz w:val="18"/>
          <w:szCs w:val="20"/>
        </w:rPr>
        <w:t>Ευρωπαϊκός Οργανισμός Φαρμάκων</w:t>
      </w:r>
      <w:r>
        <w:rPr>
          <w:rFonts w:ascii="Arial" w:hAnsi="Arial" w:cs="Arial"/>
          <w:sz w:val="18"/>
          <w:szCs w:val="20"/>
        </w:rPr>
        <w:tab/>
      </w:r>
      <w:r>
        <w:rPr>
          <w:rFonts w:ascii="Arial" w:hAnsi="Arial" w:cs="Arial"/>
          <w:sz w:val="18"/>
          <w:szCs w:val="20"/>
        </w:rPr>
        <w:tab/>
      </w:r>
      <w:r w:rsidRPr="00391283">
        <w:rPr>
          <w:rFonts w:ascii="Arial" w:hAnsi="Arial" w:cs="Arial"/>
          <w:sz w:val="18"/>
          <w:szCs w:val="20"/>
        </w:rPr>
        <w:t>Τηλ</w:t>
      </w:r>
      <w:r>
        <w:rPr>
          <w:rFonts w:ascii="Arial" w:hAnsi="Arial" w:cs="Arial"/>
          <w:sz w:val="18"/>
          <w:szCs w:val="20"/>
        </w:rPr>
        <w:t>.:</w:t>
      </w:r>
      <w:r w:rsidRPr="00391283">
        <w:rPr>
          <w:rFonts w:ascii="Arial" w:hAnsi="Arial" w:cs="Arial"/>
          <w:sz w:val="18"/>
          <w:szCs w:val="20"/>
        </w:rPr>
        <w:t>+31-887816000</w:t>
      </w:r>
      <w:r w:rsidRPr="00391283">
        <w:rPr>
          <w:rFonts w:ascii="Arial" w:hAnsi="Arial" w:cs="Arial"/>
          <w:sz w:val="18"/>
          <w:szCs w:val="20"/>
        </w:rPr>
        <w:tab/>
      </w:r>
      <w:hyperlink r:id="rId24" w:history="1">
        <w:r w:rsidRPr="00D33A3A">
          <w:rPr>
            <w:rFonts w:ascii="Arial" w:hAnsi="Arial" w:cs="Arial"/>
            <w:color w:val="0000FF"/>
            <w:sz w:val="18"/>
            <w:szCs w:val="20"/>
            <w:u w:val="single"/>
            <w:lang w:val="fr-FR"/>
          </w:rPr>
          <w:t>www</w:t>
        </w:r>
        <w:r w:rsidRPr="00391283">
          <w:rPr>
            <w:rFonts w:ascii="Arial" w:hAnsi="Arial" w:cs="Arial"/>
            <w:color w:val="0000FF"/>
            <w:sz w:val="18"/>
            <w:szCs w:val="20"/>
            <w:u w:val="single"/>
          </w:rPr>
          <w:t>.</w:t>
        </w:r>
        <w:proofErr w:type="spellStart"/>
        <w:r w:rsidRPr="00D33A3A">
          <w:rPr>
            <w:rFonts w:ascii="Arial" w:hAnsi="Arial" w:cs="Arial"/>
            <w:color w:val="0000FF"/>
            <w:sz w:val="18"/>
            <w:szCs w:val="20"/>
            <w:u w:val="single"/>
            <w:lang w:val="fr-FR"/>
          </w:rPr>
          <w:t>ema</w:t>
        </w:r>
        <w:proofErr w:type="spellEnd"/>
        <w:r w:rsidRPr="00391283">
          <w:rPr>
            <w:rFonts w:ascii="Arial" w:hAnsi="Arial" w:cs="Arial"/>
            <w:color w:val="0000FF"/>
            <w:sz w:val="18"/>
            <w:szCs w:val="20"/>
            <w:u w:val="single"/>
          </w:rPr>
          <w:t>.</w:t>
        </w:r>
        <w:proofErr w:type="spellStart"/>
        <w:r w:rsidRPr="00D33A3A">
          <w:rPr>
            <w:rFonts w:ascii="Arial" w:hAnsi="Arial" w:cs="Arial"/>
            <w:color w:val="0000FF"/>
            <w:sz w:val="18"/>
            <w:szCs w:val="20"/>
            <w:u w:val="single"/>
            <w:lang w:val="fr-FR"/>
          </w:rPr>
          <w:t>europa</w:t>
        </w:r>
        <w:proofErr w:type="spellEnd"/>
        <w:r w:rsidRPr="00391283">
          <w:rPr>
            <w:rFonts w:ascii="Arial" w:hAnsi="Arial" w:cs="Arial"/>
            <w:color w:val="0000FF"/>
            <w:sz w:val="18"/>
            <w:szCs w:val="20"/>
            <w:u w:val="single"/>
          </w:rPr>
          <w:t>.</w:t>
        </w:r>
        <w:r w:rsidRPr="00D33A3A">
          <w:rPr>
            <w:rFonts w:ascii="Arial" w:hAnsi="Arial" w:cs="Arial"/>
            <w:color w:val="0000FF"/>
            <w:sz w:val="18"/>
            <w:szCs w:val="20"/>
            <w:u w:val="single"/>
            <w:lang w:val="fr-FR"/>
          </w:rPr>
          <w:t>eu</w:t>
        </w:r>
      </w:hyperlink>
    </w:p>
    <w:p w:rsidR="00891C5E" w:rsidRPr="00391283" w:rsidRDefault="00891C5E" w:rsidP="00891C5E">
      <w:pPr>
        <w:keepLines/>
        <w:spacing w:after="0" w:line="360" w:lineRule="auto"/>
        <w:jc w:val="both"/>
        <w:rPr>
          <w:rFonts w:ascii="Arial" w:hAnsi="Arial" w:cs="Arial"/>
          <w:sz w:val="24"/>
          <w:szCs w:val="20"/>
        </w:rPr>
      </w:pPr>
      <w:r w:rsidRPr="00391283">
        <w:rPr>
          <w:rFonts w:ascii="Arial" w:hAnsi="Arial" w:cs="Arial"/>
          <w:sz w:val="18"/>
          <w:szCs w:val="20"/>
        </w:rPr>
        <w:tab/>
      </w:r>
    </w:p>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hanging="828"/>
              <w:jc w:val="both"/>
              <w:rPr>
                <w:rFonts w:ascii="Arial" w:hAnsi="Arial" w:cs="Arial"/>
                <w:b/>
                <w:sz w:val="20"/>
                <w:szCs w:val="24"/>
                <w:lang w:val="en-US"/>
              </w:rPr>
            </w:pPr>
            <w:r w:rsidRPr="00391283">
              <w:rPr>
                <w:rFonts w:ascii="Arial" w:hAnsi="Arial" w:cs="Arial"/>
                <w:sz w:val="20"/>
                <w:szCs w:val="24"/>
              </w:rPr>
              <w:br w:type="page"/>
            </w:r>
            <w:r w:rsidRPr="00391283">
              <w:rPr>
                <w:rFonts w:ascii="Arial" w:hAnsi="Arial" w:cs="Arial"/>
                <w:sz w:val="20"/>
                <w:szCs w:val="24"/>
              </w:rPr>
              <w:br w:type="page"/>
            </w:r>
            <w:proofErr w:type="spellStart"/>
            <w:r w:rsidRPr="00391283">
              <w:rPr>
                <w:rFonts w:ascii="Arial" w:hAnsi="Arial" w:cs="Arial"/>
                <w:b/>
                <w:sz w:val="20"/>
                <w:szCs w:val="24"/>
              </w:rPr>
              <w:t>Διοργανωτέςεκθέσεων</w:t>
            </w:r>
            <w:proofErr w:type="spellEnd"/>
          </w:p>
        </w:tc>
      </w:tr>
    </w:tbl>
    <w:p w:rsidR="00891C5E" w:rsidRPr="00391283" w:rsidRDefault="00891C5E" w:rsidP="00891C5E">
      <w:pPr>
        <w:spacing w:before="120" w:after="0" w:line="360" w:lineRule="auto"/>
        <w:jc w:val="both"/>
        <w:rPr>
          <w:rFonts w:ascii="Arial" w:hAnsi="Arial" w:cs="Arial"/>
          <w:sz w:val="18"/>
          <w:szCs w:val="20"/>
          <w:lang w:val="en-US"/>
        </w:rPr>
      </w:pPr>
      <w:proofErr w:type="spellStart"/>
      <w:r w:rsidRPr="00391283">
        <w:rPr>
          <w:rFonts w:ascii="Arial" w:hAnsi="Arial" w:cs="Arial"/>
          <w:sz w:val="18"/>
          <w:szCs w:val="20"/>
          <w:lang w:val="en-US"/>
        </w:rPr>
        <w:t>Jaarbeurs</w:t>
      </w:r>
      <w:proofErr w:type="spellEnd"/>
      <w:r w:rsidRPr="00391283">
        <w:rPr>
          <w:rFonts w:ascii="Arial" w:hAnsi="Arial" w:cs="Arial"/>
          <w:sz w:val="18"/>
          <w:szCs w:val="20"/>
          <w:lang w:val="en-US"/>
        </w:rPr>
        <w:t xml:space="preserve"> Utrecht</w:t>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Pr>
          <w:rFonts w:ascii="Arial" w:hAnsi="Arial" w:cs="Arial"/>
          <w:sz w:val="18"/>
          <w:szCs w:val="20"/>
          <w:lang w:val="en-US"/>
        </w:rPr>
        <w:tab/>
      </w:r>
      <w:r>
        <w:rPr>
          <w:rFonts w:ascii="Arial" w:hAnsi="Arial" w:cs="Arial"/>
          <w:sz w:val="18"/>
          <w:szCs w:val="20"/>
          <w:lang w:val="en-US"/>
        </w:rPr>
        <w:tab/>
      </w:r>
      <w:r>
        <w:rPr>
          <w:rFonts w:ascii="Arial" w:hAnsi="Arial" w:cs="Arial"/>
          <w:sz w:val="18"/>
          <w:szCs w:val="20"/>
          <w:lang w:val="en-US"/>
        </w:rPr>
        <w:tab/>
      </w:r>
      <w:hyperlink r:id="rId25" w:history="1">
        <w:proofErr w:type="spellStart"/>
        <w:r w:rsidRPr="00391283">
          <w:rPr>
            <w:rFonts w:ascii="Arial" w:hAnsi="Arial" w:cs="Arial"/>
            <w:color w:val="0000FF"/>
            <w:sz w:val="18"/>
            <w:szCs w:val="20"/>
            <w:u w:val="single"/>
            <w:lang w:val="en-US"/>
          </w:rPr>
          <w:t>www.jaarbeurs.nl</w:t>
        </w:r>
        <w:proofErr w:type="spellEnd"/>
      </w:hyperlink>
    </w:p>
    <w:p w:rsidR="00891C5E" w:rsidRPr="00391283" w:rsidRDefault="00891C5E" w:rsidP="00891C5E">
      <w:pPr>
        <w:spacing w:after="0" w:line="360" w:lineRule="auto"/>
        <w:jc w:val="both"/>
        <w:rPr>
          <w:rFonts w:ascii="Arial" w:hAnsi="Arial" w:cs="Arial"/>
          <w:sz w:val="18"/>
          <w:szCs w:val="20"/>
          <w:lang w:val="en-US"/>
        </w:rPr>
      </w:pPr>
      <w:r w:rsidRPr="00391283">
        <w:rPr>
          <w:rFonts w:ascii="Arial" w:hAnsi="Arial" w:cs="Arial"/>
          <w:sz w:val="18"/>
          <w:szCs w:val="20"/>
          <w:lang w:val="en-US"/>
        </w:rPr>
        <w:t xml:space="preserve"> Rai Amsterdam</w:t>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r w:rsidRPr="00391283">
        <w:rPr>
          <w:rFonts w:ascii="Arial" w:hAnsi="Arial" w:cs="Arial"/>
          <w:sz w:val="18"/>
          <w:szCs w:val="20"/>
          <w:lang w:val="en-US"/>
        </w:rPr>
        <w:tab/>
      </w:r>
      <w:hyperlink r:id="rId26" w:history="1">
        <w:proofErr w:type="spellStart"/>
        <w:r w:rsidRPr="00391283">
          <w:rPr>
            <w:rFonts w:ascii="Arial" w:hAnsi="Arial" w:cs="Arial"/>
            <w:color w:val="0000FF"/>
            <w:sz w:val="18"/>
            <w:szCs w:val="20"/>
            <w:u w:val="single"/>
            <w:lang w:val="en-US"/>
          </w:rPr>
          <w:t>www.rai.nl</w:t>
        </w:r>
        <w:proofErr w:type="spellEnd"/>
      </w:hyperlink>
    </w:p>
    <w:p w:rsidR="00891C5E" w:rsidRPr="00391283" w:rsidRDefault="00891C5E" w:rsidP="00891C5E">
      <w:pPr>
        <w:spacing w:after="0" w:line="360" w:lineRule="auto"/>
        <w:jc w:val="both"/>
        <w:rPr>
          <w:rFonts w:ascii="Arial" w:hAnsi="Arial" w:cs="Arial"/>
          <w:sz w:val="18"/>
          <w:szCs w:val="18"/>
          <w:lang w:val="en-US"/>
        </w:rPr>
      </w:pPr>
      <w:r w:rsidRPr="00391283">
        <w:rPr>
          <w:rFonts w:ascii="Arial" w:hAnsi="Arial" w:cs="Arial"/>
          <w:sz w:val="18"/>
          <w:szCs w:val="18"/>
          <w:lang w:val="en-US"/>
        </w:rPr>
        <w:t xml:space="preserve"> Rotterdam </w:t>
      </w:r>
      <w:proofErr w:type="spellStart"/>
      <w:r w:rsidRPr="00391283">
        <w:rPr>
          <w:rFonts w:ascii="Arial" w:hAnsi="Arial" w:cs="Arial"/>
          <w:sz w:val="18"/>
          <w:szCs w:val="18"/>
          <w:lang w:val="en-US"/>
        </w:rPr>
        <w:t>Aho</w:t>
      </w:r>
      <w:proofErr w:type="spellEnd"/>
      <w:r w:rsidRPr="00391283">
        <w:rPr>
          <w:rFonts w:ascii="Arial" w:hAnsi="Arial" w:cs="Arial"/>
          <w:sz w:val="18"/>
          <w:szCs w:val="18"/>
          <w:lang w:val="en-GB"/>
        </w:rPr>
        <w:t>y</w:t>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US"/>
        </w:rPr>
        <w:tab/>
      </w:r>
      <w:r w:rsidRPr="00391283">
        <w:rPr>
          <w:rFonts w:ascii="Arial" w:hAnsi="Arial" w:cs="Arial"/>
          <w:sz w:val="18"/>
          <w:szCs w:val="18"/>
          <w:lang w:val="en-GB"/>
        </w:rPr>
        <w:t>www</w:t>
      </w:r>
      <w:r w:rsidRPr="00391283">
        <w:rPr>
          <w:rFonts w:ascii="Arial" w:hAnsi="Arial" w:cs="Arial"/>
          <w:sz w:val="18"/>
          <w:szCs w:val="18"/>
          <w:lang w:val="en-US"/>
        </w:rPr>
        <w:t>.</w:t>
      </w:r>
      <w:r w:rsidRPr="00391283">
        <w:rPr>
          <w:rFonts w:ascii="Arial" w:hAnsi="Arial" w:cs="Arial"/>
          <w:sz w:val="18"/>
          <w:szCs w:val="18"/>
          <w:lang w:val="en-GB"/>
        </w:rPr>
        <w:t>ahoy</w:t>
      </w:r>
      <w:r w:rsidRPr="00391283">
        <w:rPr>
          <w:rFonts w:ascii="Arial" w:hAnsi="Arial" w:cs="Arial"/>
          <w:sz w:val="18"/>
          <w:szCs w:val="18"/>
          <w:lang w:val="en-US"/>
        </w:rPr>
        <w:t>.</w:t>
      </w:r>
      <w:proofErr w:type="spellStart"/>
      <w:r w:rsidRPr="00391283">
        <w:rPr>
          <w:rFonts w:ascii="Arial" w:hAnsi="Arial" w:cs="Arial"/>
          <w:sz w:val="18"/>
          <w:szCs w:val="18"/>
          <w:lang w:val="en-GB"/>
        </w:rPr>
        <w:t>nl</w:t>
      </w:r>
      <w:proofErr w:type="spellEnd"/>
    </w:p>
    <w:p w:rsidR="00891C5E" w:rsidRPr="00391283" w:rsidRDefault="00891C5E" w:rsidP="00891C5E">
      <w:pPr>
        <w:spacing w:after="0" w:line="240" w:lineRule="auto"/>
        <w:rPr>
          <w:rFonts w:ascii="Arial" w:hAnsi="Arial" w:cs="Arial"/>
          <w:sz w:val="18"/>
          <w:szCs w:val="18"/>
          <w:lang w:val="en-US"/>
        </w:rPr>
      </w:pPr>
    </w:p>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tcPr>
          <w:tbl>
            <w:tblPr>
              <w:tblW w:w="9356" w:type="dxa"/>
              <w:tblInd w:w="108"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tcPr>
                <w:tbl>
                  <w:tblPr>
                    <w:tblW w:w="9356" w:type="dxa"/>
                    <w:tblLayout w:type="fixed"/>
                    <w:tblLook w:val="0000" w:firstRow="0" w:lastRow="0" w:firstColumn="0" w:lastColumn="0" w:noHBand="0" w:noVBand="0"/>
                  </w:tblPr>
                  <w:tblGrid>
                    <w:gridCol w:w="9356"/>
                  </w:tblGrid>
                  <w:tr w:rsidR="00891C5E" w:rsidRPr="00552A55" w:rsidTr="00276331">
                    <w:trPr>
                      <w:trHeight w:hRule="exact" w:val="360"/>
                    </w:trPr>
                    <w:tc>
                      <w:tcPr>
                        <w:tcW w:w="9356" w:type="dxa"/>
                        <w:shd w:val="pct15" w:color="auto" w:fill="FFFFFF"/>
                        <w:vAlign w:val="center"/>
                      </w:tcPr>
                      <w:p w:rsidR="00891C5E" w:rsidRPr="00391283" w:rsidRDefault="00891C5E" w:rsidP="00276331">
                        <w:pPr>
                          <w:numPr>
                            <w:ilvl w:val="0"/>
                            <w:numId w:val="10"/>
                          </w:numPr>
                          <w:tabs>
                            <w:tab w:val="left" w:pos="318"/>
                          </w:tabs>
                          <w:spacing w:after="0" w:line="240" w:lineRule="auto"/>
                          <w:ind w:left="34" w:firstLine="0"/>
                          <w:jc w:val="both"/>
                          <w:rPr>
                            <w:rFonts w:ascii="Arial" w:hAnsi="Arial" w:cs="Arial"/>
                            <w:b/>
                            <w:sz w:val="20"/>
                            <w:szCs w:val="24"/>
                          </w:rPr>
                        </w:pPr>
                        <w:r w:rsidRPr="00391283">
                          <w:rPr>
                            <w:rFonts w:ascii="Arial" w:hAnsi="Arial" w:cs="Arial"/>
                            <w:sz w:val="20"/>
                            <w:szCs w:val="24"/>
                            <w:lang w:val="en-US"/>
                          </w:rPr>
                          <w:br w:type="page"/>
                        </w:r>
                        <w:r w:rsidRPr="00391283">
                          <w:rPr>
                            <w:rFonts w:ascii="Arial" w:hAnsi="Arial" w:cs="Arial"/>
                            <w:sz w:val="20"/>
                            <w:szCs w:val="24"/>
                            <w:lang w:val="en-US"/>
                          </w:rPr>
                          <w:br w:type="page"/>
                        </w:r>
                        <w:proofErr w:type="spellStart"/>
                        <w:r w:rsidRPr="00391283">
                          <w:rPr>
                            <w:rFonts w:ascii="Arial" w:hAnsi="Arial" w:cs="Arial"/>
                            <w:b/>
                            <w:sz w:val="20"/>
                            <w:szCs w:val="24"/>
                          </w:rPr>
                          <w:t>Διάφορεςενώσεις</w:t>
                        </w:r>
                        <w:proofErr w:type="spellEnd"/>
                        <w:r w:rsidRPr="00391283">
                          <w:rPr>
                            <w:rFonts w:ascii="Arial" w:hAnsi="Arial" w:cs="Arial"/>
                            <w:b/>
                            <w:sz w:val="20"/>
                            <w:szCs w:val="24"/>
                          </w:rPr>
                          <w:t xml:space="preserve">&amp; οργανώσεις </w:t>
                        </w:r>
                      </w:p>
                    </w:tc>
                  </w:tr>
                </w:tbl>
                <w:p w:rsidR="00891C5E" w:rsidRPr="00391283" w:rsidRDefault="00891C5E" w:rsidP="00276331">
                  <w:pPr>
                    <w:spacing w:after="0" w:line="240" w:lineRule="auto"/>
                    <w:rPr>
                      <w:rFonts w:ascii="Times New Roman" w:hAnsi="Times New Roman"/>
                      <w:sz w:val="24"/>
                      <w:szCs w:val="24"/>
                    </w:rPr>
                  </w:pPr>
                </w:p>
              </w:tc>
            </w:tr>
          </w:tbl>
          <w:p w:rsidR="00891C5E" w:rsidRPr="00391283" w:rsidRDefault="00891C5E" w:rsidP="00276331">
            <w:pPr>
              <w:spacing w:after="0" w:line="240" w:lineRule="auto"/>
              <w:rPr>
                <w:rFonts w:ascii="Times New Roman" w:hAnsi="Times New Roman"/>
                <w:sz w:val="24"/>
                <w:szCs w:val="24"/>
              </w:rPr>
            </w:pPr>
          </w:p>
        </w:tc>
      </w:tr>
    </w:tbl>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 xml:space="preserve"> Ολλανδική Κυβέρνηση</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www.government.nl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Υπηρεσία Ολλανδικής Επιχειρηματικότητας</w:t>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rPr>
        <w:t>english.rvo.nl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Αρχή ελέγχου ασφάλειας τροφίμων &amp; καταναλωτικών προϊόντων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www.vwa.nl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Σύνδεσμος Βιομηχανίας &amp; Εργοδοτών (ΣΕΒ)</w:t>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www.vno</w:t>
      </w:r>
      <w:proofErr w:type="spellEnd"/>
      <w:r w:rsidRPr="00391283">
        <w:rPr>
          <w:rFonts w:ascii="Arial" w:hAnsi="Arial" w:cs="Arial"/>
          <w:sz w:val="18"/>
          <w:szCs w:val="18"/>
        </w:rPr>
        <w:t>-</w:t>
      </w:r>
      <w:proofErr w:type="spellStart"/>
      <w:r w:rsidRPr="00391283">
        <w:rPr>
          <w:rFonts w:ascii="Arial" w:hAnsi="Arial" w:cs="Arial"/>
          <w:sz w:val="18"/>
          <w:szCs w:val="18"/>
        </w:rPr>
        <w:t>ncw.nl</w:t>
      </w:r>
      <w:proofErr w:type="spellEnd"/>
      <w:r w:rsidRPr="00391283">
        <w:rPr>
          <w:rFonts w:ascii="Arial" w:hAnsi="Arial" w:cs="Arial"/>
          <w:sz w:val="18"/>
          <w:szCs w:val="18"/>
        </w:rPr>
        <w:cr/>
      </w:r>
      <w:r w:rsidRPr="00391283">
        <w:rPr>
          <w:rFonts w:ascii="Arial" w:hAnsi="Arial" w:cs="Arial"/>
          <w:sz w:val="18"/>
          <w:szCs w:val="18"/>
        </w:rPr>
        <w:tab/>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Σύνδεσμος Μικρομεσαίων Επιχειρήσεων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www.mkb.nl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Ομοσπονδία Ολλανδικών Συνδικάτων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fnv</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rsidR="00891C5E" w:rsidRPr="00391283" w:rsidRDefault="00891C5E" w:rsidP="00891C5E">
      <w:pPr>
        <w:spacing w:after="0"/>
        <w:jc w:val="both"/>
        <w:rPr>
          <w:rFonts w:ascii="Arial" w:hAnsi="Arial" w:cs="Arial"/>
          <w:sz w:val="18"/>
          <w:szCs w:val="18"/>
        </w:rPr>
      </w:pP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Εφορία</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27" w:history="1">
        <w:r w:rsidRPr="00391283">
          <w:rPr>
            <w:rFonts w:ascii="Arial" w:hAnsi="Arial" w:cs="Arial"/>
            <w:color w:val="0000FF"/>
            <w:sz w:val="18"/>
            <w:szCs w:val="18"/>
            <w:u w:val="single"/>
            <w:lang w:val="en-GB"/>
          </w:rPr>
          <w:t>www</w:t>
        </w:r>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belastingdienst</w:t>
        </w:r>
        <w:proofErr w:type="spellEnd"/>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nl</w:t>
        </w:r>
        <w:proofErr w:type="spellEnd"/>
      </w:hyperlink>
    </w:p>
    <w:p w:rsidR="00891C5E" w:rsidRPr="00391283" w:rsidRDefault="00891C5E" w:rsidP="00891C5E">
      <w:pPr>
        <w:spacing w:after="0"/>
        <w:jc w:val="both"/>
        <w:rPr>
          <w:rFonts w:ascii="Arial" w:hAnsi="Arial" w:cs="Arial"/>
          <w:sz w:val="18"/>
          <w:szCs w:val="18"/>
        </w:rPr>
      </w:pP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Υπηρεσία φορολογικών πληροφοριών και ερευνών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hyperlink r:id="rId28" w:history="1">
        <w:r w:rsidRPr="00391283">
          <w:rPr>
            <w:rFonts w:ascii="Arial" w:hAnsi="Arial" w:cs="Arial"/>
            <w:color w:val="0000FF"/>
            <w:sz w:val="18"/>
            <w:szCs w:val="18"/>
            <w:u w:val="single"/>
            <w:lang w:val="en-GB"/>
          </w:rPr>
          <w:t>www</w:t>
        </w:r>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fiod</w:t>
        </w:r>
        <w:proofErr w:type="spellEnd"/>
        <w:r w:rsidRPr="00391283">
          <w:rPr>
            <w:rFonts w:ascii="Arial" w:hAnsi="Arial" w:cs="Arial"/>
            <w:color w:val="0000FF"/>
            <w:sz w:val="18"/>
            <w:szCs w:val="18"/>
            <w:u w:val="single"/>
          </w:rPr>
          <w:t>.</w:t>
        </w:r>
        <w:proofErr w:type="spellStart"/>
        <w:r w:rsidRPr="00391283">
          <w:rPr>
            <w:rFonts w:ascii="Arial" w:hAnsi="Arial" w:cs="Arial"/>
            <w:color w:val="0000FF"/>
            <w:sz w:val="18"/>
            <w:szCs w:val="18"/>
            <w:u w:val="single"/>
            <w:lang w:val="en-GB"/>
          </w:rPr>
          <w:t>nl</w:t>
        </w:r>
        <w:proofErr w:type="spellEnd"/>
      </w:hyperlink>
    </w:p>
    <w:p w:rsidR="00891C5E" w:rsidRPr="00391283" w:rsidRDefault="00891C5E" w:rsidP="00891C5E">
      <w:pPr>
        <w:spacing w:after="0"/>
        <w:jc w:val="both"/>
        <w:rPr>
          <w:rFonts w:ascii="Arial" w:hAnsi="Arial" w:cs="Arial"/>
          <w:sz w:val="18"/>
          <w:szCs w:val="18"/>
        </w:rPr>
      </w:pP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Οδηγός διεθνών επιχειρήσεων</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nlinbusiness</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rsidR="00891C5E" w:rsidRPr="00391283" w:rsidRDefault="00891C5E" w:rsidP="00891C5E">
      <w:pPr>
        <w:spacing w:after="0"/>
        <w:jc w:val="both"/>
        <w:rPr>
          <w:rFonts w:ascii="Arial" w:hAnsi="Arial" w:cs="Arial"/>
          <w:sz w:val="18"/>
          <w:szCs w:val="18"/>
        </w:rPr>
      </w:pP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Υπηρεσία Μετανάστευσης και Πολιτογράφησης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lang w:val="en-GB"/>
        </w:rPr>
        <w:t>ind</w:t>
      </w:r>
      <w:proofErr w:type="spellEnd"/>
      <w:r w:rsidRPr="00391283">
        <w:rPr>
          <w:rFonts w:ascii="Arial" w:hAnsi="Arial" w:cs="Arial"/>
          <w:sz w:val="18"/>
          <w:szCs w:val="18"/>
        </w:rPr>
        <w:t>.</w:t>
      </w:r>
      <w:proofErr w:type="spellStart"/>
      <w:r w:rsidRPr="00391283">
        <w:rPr>
          <w:rFonts w:ascii="Arial" w:hAnsi="Arial" w:cs="Arial"/>
          <w:sz w:val="18"/>
          <w:szCs w:val="18"/>
          <w:lang w:val="en-GB"/>
        </w:rPr>
        <w:t>nl</w:t>
      </w:r>
      <w:proofErr w:type="spellEnd"/>
    </w:p>
    <w:p w:rsidR="00891C5E" w:rsidRPr="00391283" w:rsidRDefault="00891C5E" w:rsidP="00891C5E">
      <w:pPr>
        <w:spacing w:after="0"/>
        <w:jc w:val="both"/>
        <w:rPr>
          <w:rFonts w:ascii="Arial" w:hAnsi="Arial" w:cs="Arial"/>
          <w:sz w:val="18"/>
          <w:szCs w:val="18"/>
        </w:rPr>
      </w:pP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Οργανισμός για εφαρμοσμένη επιστημονική έρευνα</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www.tno.nl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proofErr w:type="spellStart"/>
      <w:r w:rsidRPr="00391283">
        <w:rPr>
          <w:rFonts w:ascii="Arial" w:hAnsi="Arial" w:cs="Arial"/>
          <w:sz w:val="18"/>
          <w:szCs w:val="18"/>
        </w:rPr>
        <w:lastRenderedPageBreak/>
        <w:t>Λιμ</w:t>
      </w:r>
      <w:r>
        <w:rPr>
          <w:rFonts w:ascii="Arial" w:hAnsi="Arial" w:cs="Arial"/>
          <w:sz w:val="18"/>
          <w:szCs w:val="18"/>
        </w:rPr>
        <w:t>ήν</w:t>
      </w:r>
      <w:proofErr w:type="spellEnd"/>
      <w:r w:rsidRPr="00391283">
        <w:rPr>
          <w:rFonts w:ascii="Arial" w:hAnsi="Arial" w:cs="Arial"/>
          <w:sz w:val="18"/>
          <w:szCs w:val="18"/>
        </w:rPr>
        <w:t xml:space="preserve"> του Ρότερνταμ</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www.portofrotterdam.com</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Κοινωνικό και Πολιτιστικό γραφείο σχεδιασμού  της Ολλανδίας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www.scp.nl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 xml:space="preserve">Γραφείο πνευματικής ιδιοκτησίας της </w:t>
      </w:r>
      <w:proofErr w:type="spellStart"/>
      <w:r w:rsidRPr="00391283">
        <w:rPr>
          <w:rFonts w:ascii="Arial" w:hAnsi="Arial" w:cs="Arial"/>
          <w:sz w:val="18"/>
          <w:szCs w:val="18"/>
        </w:rPr>
        <w:t>Μπενελούξ</w:t>
      </w:r>
      <w:proofErr w:type="spellEnd"/>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www.boip.int</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Γραφείο διπλωμάτων ευρεσιτεχνίας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www.agentschapnl.nl</w:t>
      </w:r>
      <w:proofErr w:type="spellEnd"/>
      <w:r w:rsidRPr="00391283">
        <w:rPr>
          <w:rFonts w:ascii="Arial" w:hAnsi="Arial" w:cs="Arial"/>
          <w:sz w:val="18"/>
          <w:szCs w:val="18"/>
        </w:rPr>
        <w:t>/</w:t>
      </w:r>
      <w:proofErr w:type="spellStart"/>
      <w:r w:rsidRPr="00391283">
        <w:rPr>
          <w:rFonts w:ascii="Arial" w:hAnsi="Arial" w:cs="Arial"/>
          <w:sz w:val="18"/>
          <w:szCs w:val="18"/>
        </w:rPr>
        <w:t>octrooicentrum</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Γραφείο επιχειρήσεων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www.rvo.nl</w:t>
      </w:r>
      <w:proofErr w:type="spellEnd"/>
      <w:r w:rsidRPr="00391283">
        <w:rPr>
          <w:rFonts w:ascii="Arial" w:hAnsi="Arial" w:cs="Arial"/>
          <w:sz w:val="18"/>
          <w:szCs w:val="18"/>
        </w:rPr>
        <w:t>/</w:t>
      </w:r>
      <w:proofErr w:type="spellStart"/>
      <w:r w:rsidRPr="00391283">
        <w:rPr>
          <w:rFonts w:ascii="Arial" w:hAnsi="Arial" w:cs="Arial"/>
          <w:sz w:val="18"/>
          <w:szCs w:val="18"/>
        </w:rPr>
        <w:t>innovatie</w:t>
      </w:r>
      <w:proofErr w:type="spellEnd"/>
      <w:r w:rsidRPr="00391283">
        <w:rPr>
          <w:rFonts w:ascii="Arial" w:hAnsi="Arial" w:cs="Arial"/>
          <w:sz w:val="18"/>
          <w:szCs w:val="18"/>
        </w:rPr>
        <w:cr/>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 xml:space="preserve">Ένωση πανεπιστημίων </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www.vsnu.nl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Οργανισμός διεθνής συνεργασίας στην τριτοβάθμια εκπαίδευση</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www.nuffic.nl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Τεχνολογία τροφίμων</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proofErr w:type="spellStart"/>
      <w:r w:rsidRPr="00391283">
        <w:rPr>
          <w:rFonts w:ascii="Arial" w:hAnsi="Arial" w:cs="Arial"/>
          <w:sz w:val="18"/>
          <w:szCs w:val="18"/>
        </w:rPr>
        <w:t>www.foodtechholland.nl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Ομοσπονδία γεωργίας και κηπευτικής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www.lto.nl</w:t>
      </w:r>
      <w:proofErr w:type="spellEnd"/>
      <w:r w:rsidRPr="00391283">
        <w:rPr>
          <w:rFonts w:ascii="Arial" w:hAnsi="Arial" w:cs="Arial"/>
          <w:sz w:val="18"/>
          <w:szCs w:val="18"/>
        </w:rPr>
        <w:cr/>
      </w:r>
      <w:r w:rsidRPr="00391283">
        <w:rPr>
          <w:rFonts w:ascii="Arial" w:hAnsi="Arial" w:cs="Arial"/>
          <w:sz w:val="18"/>
          <w:szCs w:val="18"/>
        </w:rPr>
        <w:tab/>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Οργανισμός χημικής βιομηχανίας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001422CE" w:rsidRPr="001422CE">
        <w:rPr>
          <w:rFonts w:ascii="Arial" w:hAnsi="Arial" w:cs="Arial"/>
          <w:sz w:val="18"/>
          <w:szCs w:val="18"/>
        </w:rPr>
        <w:tab/>
      </w:r>
      <w:proofErr w:type="spellStart"/>
      <w:r w:rsidRPr="00391283">
        <w:rPr>
          <w:rFonts w:ascii="Arial" w:hAnsi="Arial" w:cs="Arial"/>
          <w:sz w:val="18"/>
          <w:szCs w:val="18"/>
        </w:rPr>
        <w:t>www.vnci.nl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Ολλανδική πλατφόρμα εξαγωγών για ολλανδικές εταιρείες καθαρής  τεχνολογίας</w:t>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www.cleantechholland.nl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Ένωση προμηθευτών περιβαλλοντικής τεχνολογίας</w:t>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www.vlm.fme.nl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Τομέας  υψηλής τεχνολογίας</w:t>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proofErr w:type="spellStart"/>
      <w:r w:rsidRPr="00391283">
        <w:rPr>
          <w:rFonts w:ascii="Arial" w:hAnsi="Arial" w:cs="Arial"/>
          <w:sz w:val="18"/>
          <w:szCs w:val="18"/>
        </w:rPr>
        <w:t>www.hollandhightech.nl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Ολλανδική ένωση φυτικού πολλαπλασιαστικού υλικού</w:t>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www.plantum.nl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Ολλανδική δημοπρασία λουλουδιών</w:t>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www.floraholland.com</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GREENPORT. Ολλανδική αγροτική συνεργασία</w:t>
      </w:r>
      <w:r w:rsidRPr="00391283">
        <w:rPr>
          <w:rFonts w:ascii="Arial" w:hAnsi="Arial" w:cs="Arial"/>
          <w:sz w:val="18"/>
          <w:szCs w:val="18"/>
        </w:rPr>
        <w:tab/>
      </w:r>
      <w:proofErr w:type="spellStart"/>
      <w:r w:rsidRPr="00391283">
        <w:rPr>
          <w:rFonts w:ascii="Arial" w:hAnsi="Arial" w:cs="Arial"/>
          <w:sz w:val="18"/>
          <w:szCs w:val="18"/>
        </w:rPr>
        <w:t>www.greenportholland.com</w:t>
      </w:r>
      <w:proofErr w:type="spellEnd"/>
      <w:r w:rsidRPr="00391283">
        <w:rPr>
          <w:rFonts w:ascii="Arial" w:hAnsi="Arial" w:cs="Arial"/>
          <w:sz w:val="18"/>
          <w:szCs w:val="18"/>
        </w:rPr>
        <w:cr/>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
    <w:p w:rsidR="00891C5E" w:rsidRPr="00391283" w:rsidRDefault="00891C5E" w:rsidP="00891C5E">
      <w:pPr>
        <w:spacing w:after="0"/>
        <w:jc w:val="both"/>
        <w:rPr>
          <w:rFonts w:ascii="Arial" w:hAnsi="Arial" w:cs="Arial"/>
          <w:sz w:val="18"/>
          <w:szCs w:val="18"/>
        </w:rPr>
      </w:pPr>
      <w:proofErr w:type="spellStart"/>
      <w:r w:rsidRPr="00391283">
        <w:rPr>
          <w:rFonts w:ascii="Arial" w:hAnsi="Arial" w:cs="Arial"/>
          <w:sz w:val="18"/>
          <w:szCs w:val="18"/>
        </w:rPr>
        <w:t>Βιοεπιστήμες</w:t>
      </w:r>
      <w:proofErr w:type="spellEnd"/>
      <w:r w:rsidRPr="00391283">
        <w:rPr>
          <w:rFonts w:ascii="Arial" w:hAnsi="Arial" w:cs="Arial"/>
          <w:sz w:val="18"/>
          <w:szCs w:val="18"/>
        </w:rPr>
        <w:t xml:space="preserve"> και τομέας υγείας </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www.lifescienceshealth.com</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Διεθνές συμβούλιο διαμονής</w:t>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roofErr w:type="spellStart"/>
      <w:r w:rsidRPr="00391283">
        <w:rPr>
          <w:rFonts w:ascii="Arial" w:hAnsi="Arial" w:cs="Arial"/>
          <w:sz w:val="18"/>
          <w:szCs w:val="18"/>
        </w:rPr>
        <w:t>www.hidc.nl</w:t>
      </w:r>
      <w:proofErr w:type="spellEnd"/>
      <w:r w:rsidRPr="00391283">
        <w:rPr>
          <w:rFonts w:ascii="Arial" w:hAnsi="Arial" w:cs="Arial"/>
          <w:sz w:val="18"/>
          <w:szCs w:val="18"/>
        </w:rPr>
        <w:cr/>
      </w:r>
    </w:p>
    <w:p w:rsidR="00891C5E" w:rsidRPr="00391283" w:rsidRDefault="00891C5E" w:rsidP="00891C5E">
      <w:pPr>
        <w:spacing w:after="0"/>
        <w:jc w:val="both"/>
        <w:rPr>
          <w:rFonts w:ascii="Arial" w:hAnsi="Arial" w:cs="Arial"/>
          <w:sz w:val="18"/>
          <w:szCs w:val="18"/>
        </w:rPr>
      </w:pPr>
      <w:r>
        <w:rPr>
          <w:rFonts w:ascii="Arial" w:hAnsi="Arial" w:cs="Arial"/>
          <w:sz w:val="18"/>
          <w:szCs w:val="18"/>
        </w:rPr>
        <w:t>Αεροδρόμιο του Ά</w:t>
      </w:r>
      <w:r w:rsidRPr="00391283">
        <w:rPr>
          <w:rFonts w:ascii="Arial" w:hAnsi="Arial" w:cs="Arial"/>
          <w:sz w:val="18"/>
          <w:szCs w:val="18"/>
        </w:rPr>
        <w:t xml:space="preserve">μστερνταμ , </w:t>
      </w:r>
      <w:proofErr w:type="spellStart"/>
      <w:r w:rsidRPr="00391283">
        <w:rPr>
          <w:rFonts w:ascii="Arial" w:hAnsi="Arial" w:cs="Arial"/>
          <w:sz w:val="18"/>
          <w:szCs w:val="18"/>
        </w:rPr>
        <w:t>Schiphol</w:t>
      </w:r>
      <w:proofErr w:type="spellEnd"/>
      <w:r w:rsidRPr="00391283">
        <w:rPr>
          <w:rFonts w:ascii="Arial" w:hAnsi="Arial" w:cs="Arial"/>
          <w:sz w:val="18"/>
          <w:szCs w:val="18"/>
        </w:rPr>
        <w:tab/>
      </w:r>
      <w:r w:rsidRPr="00391283">
        <w:rPr>
          <w:rFonts w:ascii="Arial" w:hAnsi="Arial" w:cs="Arial"/>
          <w:sz w:val="18"/>
          <w:szCs w:val="18"/>
        </w:rPr>
        <w:tab/>
      </w:r>
      <w:r>
        <w:rPr>
          <w:rFonts w:ascii="Arial" w:hAnsi="Arial" w:cs="Arial"/>
          <w:sz w:val="18"/>
          <w:szCs w:val="18"/>
        </w:rPr>
        <w:tab/>
      </w:r>
      <w:r w:rsidR="001422CE" w:rsidRPr="001422CE">
        <w:rPr>
          <w:rFonts w:ascii="Arial" w:hAnsi="Arial" w:cs="Arial"/>
          <w:sz w:val="18"/>
          <w:szCs w:val="18"/>
        </w:rPr>
        <w:tab/>
      </w:r>
      <w:proofErr w:type="spellStart"/>
      <w:r w:rsidRPr="00391283">
        <w:rPr>
          <w:rFonts w:ascii="Arial" w:hAnsi="Arial" w:cs="Arial"/>
          <w:sz w:val="18"/>
          <w:szCs w:val="18"/>
        </w:rPr>
        <w:t>www.schipholgroup.com</w:t>
      </w:r>
      <w:proofErr w:type="spellEnd"/>
      <w:r w:rsidRPr="00391283">
        <w:rPr>
          <w:rFonts w:ascii="Arial" w:hAnsi="Arial" w:cs="Arial"/>
          <w:sz w:val="18"/>
          <w:szCs w:val="18"/>
        </w:rPr>
        <w:cr/>
      </w:r>
      <w:r>
        <w:rPr>
          <w:rFonts w:ascii="Arial" w:hAnsi="Arial" w:cs="Arial"/>
          <w:sz w:val="18"/>
          <w:szCs w:val="18"/>
        </w:rPr>
        <w:tab/>
      </w:r>
      <w:r>
        <w:rPr>
          <w:rFonts w:ascii="Arial" w:hAnsi="Arial" w:cs="Arial"/>
          <w:sz w:val="18"/>
          <w:szCs w:val="18"/>
        </w:rPr>
        <w:tab/>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Ναυπηγική ένωση</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Pr="00391283">
        <w:rPr>
          <w:rFonts w:ascii="Arial" w:hAnsi="Arial" w:cs="Arial"/>
          <w:sz w:val="18"/>
          <w:szCs w:val="18"/>
        </w:rPr>
        <w:t>www.hme.nl</w:t>
      </w:r>
      <w:proofErr w:type="spellEnd"/>
      <w:r w:rsidRPr="00391283">
        <w:rPr>
          <w:rFonts w:ascii="Arial" w:hAnsi="Arial" w:cs="Arial"/>
          <w:sz w:val="18"/>
          <w:szCs w:val="18"/>
        </w:rPr>
        <w:cr/>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r w:rsidRPr="00391283">
        <w:rPr>
          <w:rFonts w:ascii="Arial" w:hAnsi="Arial" w:cs="Arial"/>
          <w:sz w:val="18"/>
          <w:szCs w:val="18"/>
        </w:rPr>
        <w:tab/>
      </w:r>
    </w:p>
    <w:p w:rsidR="00891C5E" w:rsidRPr="00391283" w:rsidRDefault="00891C5E" w:rsidP="00891C5E">
      <w:pPr>
        <w:spacing w:after="0"/>
        <w:jc w:val="both"/>
        <w:rPr>
          <w:rFonts w:ascii="Arial" w:hAnsi="Arial" w:cs="Arial"/>
          <w:sz w:val="18"/>
          <w:szCs w:val="18"/>
        </w:rPr>
      </w:pPr>
      <w:r w:rsidRPr="00391283">
        <w:rPr>
          <w:rFonts w:ascii="Arial" w:hAnsi="Arial" w:cs="Arial"/>
          <w:sz w:val="18"/>
          <w:szCs w:val="18"/>
        </w:rPr>
        <w:t>Διαγωνισμοί Δημόσιου Τομέα</w:t>
      </w:r>
      <w:r w:rsidRPr="00391283">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r w:rsidR="001422CE" w:rsidRPr="001422CE">
        <w:rPr>
          <w:rFonts w:ascii="Arial" w:hAnsi="Arial" w:cs="Arial"/>
          <w:sz w:val="18"/>
          <w:szCs w:val="18"/>
        </w:rPr>
        <w:tab/>
      </w:r>
      <w:r w:rsidRPr="00391283">
        <w:rPr>
          <w:rFonts w:ascii="Arial" w:hAnsi="Arial" w:cs="Arial"/>
          <w:sz w:val="18"/>
          <w:szCs w:val="18"/>
          <w:lang w:val="en-GB"/>
        </w:rPr>
        <w:t>www</w:t>
      </w:r>
      <w:r w:rsidRPr="00391283">
        <w:rPr>
          <w:rFonts w:ascii="Arial" w:hAnsi="Arial" w:cs="Arial"/>
          <w:sz w:val="18"/>
          <w:szCs w:val="18"/>
        </w:rPr>
        <w:t>.</w:t>
      </w:r>
      <w:proofErr w:type="spellStart"/>
      <w:r w:rsidRPr="00391283">
        <w:rPr>
          <w:rFonts w:ascii="Arial" w:hAnsi="Arial" w:cs="Arial"/>
          <w:sz w:val="18"/>
          <w:szCs w:val="18"/>
        </w:rPr>
        <w:t>aanbestedingskalender.nl</w:t>
      </w:r>
      <w:proofErr w:type="spellEnd"/>
      <w:r w:rsidRPr="00391283">
        <w:rPr>
          <w:rFonts w:ascii="Arial" w:hAnsi="Arial" w:cs="Arial"/>
          <w:sz w:val="18"/>
          <w:szCs w:val="18"/>
        </w:rPr>
        <w:cr/>
      </w:r>
    </w:p>
    <w:p w:rsidR="00891C5E" w:rsidRPr="00B47EF0" w:rsidRDefault="00891C5E" w:rsidP="00891C5E">
      <w:pPr>
        <w:rPr>
          <w:rFonts w:ascii="Times New Roman" w:hAnsi="Times New Roman"/>
        </w:rPr>
      </w:pPr>
    </w:p>
    <w:p w:rsidR="00891C5E" w:rsidRPr="00B47EF0" w:rsidRDefault="00891C5E" w:rsidP="00891C5E">
      <w:pPr>
        <w:rPr>
          <w:rFonts w:ascii="Times New Roman" w:hAnsi="Times New Roman"/>
        </w:rPr>
      </w:pPr>
    </w:p>
    <w:p w:rsidR="00891C5E" w:rsidRDefault="00891C5E" w:rsidP="00891C5E"/>
    <w:p w:rsidR="00276331" w:rsidRDefault="00276331"/>
    <w:sectPr w:rsidR="00276331" w:rsidSect="00276331">
      <w:footerReference w:type="default" r:id="rId2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2B" w:rsidRDefault="003F6E2B" w:rsidP="00506196">
      <w:pPr>
        <w:spacing w:after="0" w:line="240" w:lineRule="auto"/>
      </w:pPr>
      <w:r>
        <w:separator/>
      </w:r>
    </w:p>
  </w:endnote>
  <w:endnote w:type="continuationSeparator" w:id="0">
    <w:p w:rsidR="003F6E2B" w:rsidRDefault="003F6E2B" w:rsidP="0050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C6" w:rsidRPr="00A10B1E" w:rsidRDefault="00BB1BC6">
    <w:pPr>
      <w:jc w:val="right"/>
    </w:pPr>
    <w:r>
      <w:fldChar w:fldCharType="begin"/>
    </w:r>
    <w:r>
      <w:instrText xml:space="preserve"> PAGE   \* MERGEFORMAT </w:instrText>
    </w:r>
    <w:r>
      <w:fldChar w:fldCharType="separate"/>
    </w:r>
    <w:r w:rsidR="00114152">
      <w:rPr>
        <w:noProof/>
      </w:rPr>
      <w:t>3</w:t>
    </w:r>
    <w:r>
      <w:rPr>
        <w:noProof/>
      </w:rPr>
      <w:fldChar w:fldCharType="end"/>
    </w:r>
  </w:p>
  <w:p w:rsidR="00BB1BC6" w:rsidRDefault="00BB1BC6">
    <w:pPr>
      <w:pStyle w:val="NoSpacing"/>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2B" w:rsidRDefault="003F6E2B" w:rsidP="00506196">
      <w:pPr>
        <w:spacing w:after="0" w:line="240" w:lineRule="auto"/>
      </w:pPr>
      <w:r>
        <w:separator/>
      </w:r>
    </w:p>
  </w:footnote>
  <w:footnote w:type="continuationSeparator" w:id="0">
    <w:p w:rsidR="003F6E2B" w:rsidRDefault="003F6E2B" w:rsidP="00506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2B4"/>
    <w:multiLevelType w:val="hybridMultilevel"/>
    <w:tmpl w:val="FC5ABF50"/>
    <w:lvl w:ilvl="0" w:tplc="DE7612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1925E6A"/>
    <w:multiLevelType w:val="hybridMultilevel"/>
    <w:tmpl w:val="1BD89A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F40232"/>
    <w:multiLevelType w:val="hybridMultilevel"/>
    <w:tmpl w:val="CAA492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D7630"/>
    <w:multiLevelType w:val="hybridMultilevel"/>
    <w:tmpl w:val="0F8013D2"/>
    <w:lvl w:ilvl="0" w:tplc="C1B49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85C15"/>
    <w:multiLevelType w:val="multilevel"/>
    <w:tmpl w:val="C786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506F3"/>
    <w:multiLevelType w:val="hybridMultilevel"/>
    <w:tmpl w:val="8BCEE2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128A5"/>
    <w:multiLevelType w:val="hybridMultilevel"/>
    <w:tmpl w:val="DE74C8D8"/>
    <w:lvl w:ilvl="0" w:tplc="D474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1F6098"/>
    <w:multiLevelType w:val="hybridMultilevel"/>
    <w:tmpl w:val="4B402892"/>
    <w:lvl w:ilvl="0" w:tplc="78746A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9153BEC"/>
    <w:multiLevelType w:val="multilevel"/>
    <w:tmpl w:val="39C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41056"/>
    <w:multiLevelType w:val="hybridMultilevel"/>
    <w:tmpl w:val="05F83EB8"/>
    <w:lvl w:ilvl="0" w:tplc="C1B49C8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B773E8"/>
    <w:multiLevelType w:val="hybridMultilevel"/>
    <w:tmpl w:val="A43A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B77058"/>
    <w:multiLevelType w:val="multilevel"/>
    <w:tmpl w:val="39B77058"/>
    <w:lvl w:ilvl="0">
      <w:start w:val="1"/>
      <w:numFmt w:val="decimal"/>
      <w:pStyle w:val="Heading1"/>
      <w:lvlText w:val="%1"/>
      <w:lvlJc w:val="left"/>
      <w:pPr>
        <w:ind w:left="432" w:hanging="432"/>
      </w:pPr>
    </w:lvl>
    <w:lvl w:ilvl="1">
      <w:start w:val="1"/>
      <w:numFmt w:val="decimal"/>
      <w:pStyle w:val="Heading2"/>
      <w:lvlText w:val="%1.%2"/>
      <w:lvlJc w:val="left"/>
      <w:pPr>
        <w:ind w:left="8798"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B461B7C"/>
    <w:multiLevelType w:val="hybridMultilevel"/>
    <w:tmpl w:val="289E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B3F66"/>
    <w:multiLevelType w:val="hybridMultilevel"/>
    <w:tmpl w:val="EE76E626"/>
    <w:lvl w:ilvl="0" w:tplc="891686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80A61"/>
    <w:multiLevelType w:val="multilevel"/>
    <w:tmpl w:val="995C05C8"/>
    <w:lvl w:ilvl="0">
      <w:start w:val="1"/>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2ED0346"/>
    <w:multiLevelType w:val="hybridMultilevel"/>
    <w:tmpl w:val="7E341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22391"/>
    <w:multiLevelType w:val="hybridMultilevel"/>
    <w:tmpl w:val="47C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126B9F"/>
    <w:multiLevelType w:val="multilevel"/>
    <w:tmpl w:val="DFA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CA3ABA"/>
    <w:multiLevelType w:val="multilevel"/>
    <w:tmpl w:val="4DAE89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8492859"/>
    <w:multiLevelType w:val="hybridMultilevel"/>
    <w:tmpl w:val="1E1C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6C213F"/>
    <w:multiLevelType w:val="hybridMultilevel"/>
    <w:tmpl w:val="396AF828"/>
    <w:lvl w:ilvl="0" w:tplc="42AE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DB628B"/>
    <w:multiLevelType w:val="hybridMultilevel"/>
    <w:tmpl w:val="647C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2"/>
  </w:num>
  <w:num w:numId="4">
    <w:abstractNumId w:val="16"/>
  </w:num>
  <w:num w:numId="5">
    <w:abstractNumId w:val="19"/>
  </w:num>
  <w:num w:numId="6">
    <w:abstractNumId w:val="2"/>
  </w:num>
  <w:num w:numId="7">
    <w:abstractNumId w:val="8"/>
  </w:num>
  <w:num w:numId="8">
    <w:abstractNumId w:val="17"/>
  </w:num>
  <w:num w:numId="9">
    <w:abstractNumId w:val="4"/>
  </w:num>
  <w:num w:numId="10">
    <w:abstractNumId w:val="1"/>
  </w:num>
  <w:num w:numId="11">
    <w:abstractNumId w:val="9"/>
  </w:num>
  <w:num w:numId="12">
    <w:abstractNumId w:val="3"/>
  </w:num>
  <w:num w:numId="13">
    <w:abstractNumId w:val="14"/>
  </w:num>
  <w:num w:numId="14">
    <w:abstractNumId w:val="13"/>
  </w:num>
  <w:num w:numId="15">
    <w:abstractNumId w:val="18"/>
  </w:num>
  <w:num w:numId="16">
    <w:abstractNumId w:val="10"/>
  </w:num>
  <w:num w:numId="17">
    <w:abstractNumId w:val="15"/>
  </w:num>
  <w:num w:numId="18">
    <w:abstractNumId w:val="5"/>
  </w:num>
  <w:num w:numId="19">
    <w:abstractNumId w:val="6"/>
  </w:num>
  <w:num w:numId="20">
    <w:abstractNumId w:val="20"/>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5E"/>
    <w:rsid w:val="000073F0"/>
    <w:rsid w:val="00023B53"/>
    <w:rsid w:val="00034841"/>
    <w:rsid w:val="000358DF"/>
    <w:rsid w:val="00035EA0"/>
    <w:rsid w:val="00036688"/>
    <w:rsid w:val="00057A93"/>
    <w:rsid w:val="00062A5D"/>
    <w:rsid w:val="00066A7E"/>
    <w:rsid w:val="000733F4"/>
    <w:rsid w:val="00074B16"/>
    <w:rsid w:val="00084BDD"/>
    <w:rsid w:val="000906F3"/>
    <w:rsid w:val="00091422"/>
    <w:rsid w:val="00095FF0"/>
    <w:rsid w:val="000A43FB"/>
    <w:rsid w:val="000B3ADE"/>
    <w:rsid w:val="000B3B82"/>
    <w:rsid w:val="000C41B0"/>
    <w:rsid w:val="000C79EF"/>
    <w:rsid w:val="000D2618"/>
    <w:rsid w:val="000E7307"/>
    <w:rsid w:val="000F04F1"/>
    <w:rsid w:val="000F1FC3"/>
    <w:rsid w:val="000F2027"/>
    <w:rsid w:val="00101023"/>
    <w:rsid w:val="001026C6"/>
    <w:rsid w:val="00106B7E"/>
    <w:rsid w:val="0011151B"/>
    <w:rsid w:val="001116AB"/>
    <w:rsid w:val="00113622"/>
    <w:rsid w:val="00114152"/>
    <w:rsid w:val="00122752"/>
    <w:rsid w:val="00125627"/>
    <w:rsid w:val="00126B60"/>
    <w:rsid w:val="00127EE8"/>
    <w:rsid w:val="00136CBA"/>
    <w:rsid w:val="001422CE"/>
    <w:rsid w:val="001449D4"/>
    <w:rsid w:val="00151D64"/>
    <w:rsid w:val="0015364A"/>
    <w:rsid w:val="00155D83"/>
    <w:rsid w:val="00162013"/>
    <w:rsid w:val="00170D3F"/>
    <w:rsid w:val="00175218"/>
    <w:rsid w:val="001810BA"/>
    <w:rsid w:val="001816B0"/>
    <w:rsid w:val="00184408"/>
    <w:rsid w:val="00190A66"/>
    <w:rsid w:val="00197A44"/>
    <w:rsid w:val="00197EEB"/>
    <w:rsid w:val="001A798F"/>
    <w:rsid w:val="001B5BC7"/>
    <w:rsid w:val="001D02FE"/>
    <w:rsid w:val="001D0EB7"/>
    <w:rsid w:val="001D68B8"/>
    <w:rsid w:val="001D6A8E"/>
    <w:rsid w:val="001E1652"/>
    <w:rsid w:val="001E26EE"/>
    <w:rsid w:val="001E64E8"/>
    <w:rsid w:val="001E7E9E"/>
    <w:rsid w:val="00202D19"/>
    <w:rsid w:val="00215270"/>
    <w:rsid w:val="00222206"/>
    <w:rsid w:val="00226FFA"/>
    <w:rsid w:val="002332D5"/>
    <w:rsid w:val="002340AB"/>
    <w:rsid w:val="00237F07"/>
    <w:rsid w:val="00246BF7"/>
    <w:rsid w:val="002624BD"/>
    <w:rsid w:val="0026705B"/>
    <w:rsid w:val="00276331"/>
    <w:rsid w:val="00286A3B"/>
    <w:rsid w:val="00286E6F"/>
    <w:rsid w:val="002904EE"/>
    <w:rsid w:val="002D440F"/>
    <w:rsid w:val="002E7CE2"/>
    <w:rsid w:val="002F01C4"/>
    <w:rsid w:val="002F307B"/>
    <w:rsid w:val="002F6830"/>
    <w:rsid w:val="00303900"/>
    <w:rsid w:val="00331C1D"/>
    <w:rsid w:val="00343D9E"/>
    <w:rsid w:val="00344FD0"/>
    <w:rsid w:val="00346570"/>
    <w:rsid w:val="00347BAC"/>
    <w:rsid w:val="0036538D"/>
    <w:rsid w:val="003767A3"/>
    <w:rsid w:val="00381C49"/>
    <w:rsid w:val="00391A5B"/>
    <w:rsid w:val="003A18DD"/>
    <w:rsid w:val="003B6D6B"/>
    <w:rsid w:val="003D4017"/>
    <w:rsid w:val="003E12A9"/>
    <w:rsid w:val="003F422D"/>
    <w:rsid w:val="003F4CF5"/>
    <w:rsid w:val="003F6E2B"/>
    <w:rsid w:val="00401E0F"/>
    <w:rsid w:val="00405CAF"/>
    <w:rsid w:val="004200F4"/>
    <w:rsid w:val="0042622D"/>
    <w:rsid w:val="00453F43"/>
    <w:rsid w:val="004662EA"/>
    <w:rsid w:val="004671AA"/>
    <w:rsid w:val="00472BBD"/>
    <w:rsid w:val="00481B57"/>
    <w:rsid w:val="004B2D7E"/>
    <w:rsid w:val="004B7C31"/>
    <w:rsid w:val="004C7FE4"/>
    <w:rsid w:val="004E5860"/>
    <w:rsid w:val="004E669E"/>
    <w:rsid w:val="004F3E9A"/>
    <w:rsid w:val="00506196"/>
    <w:rsid w:val="00517FB6"/>
    <w:rsid w:val="00521A30"/>
    <w:rsid w:val="00524036"/>
    <w:rsid w:val="005470B6"/>
    <w:rsid w:val="00550809"/>
    <w:rsid w:val="0055143A"/>
    <w:rsid w:val="00552142"/>
    <w:rsid w:val="00554707"/>
    <w:rsid w:val="0056078E"/>
    <w:rsid w:val="005630A7"/>
    <w:rsid w:val="005657B7"/>
    <w:rsid w:val="00566B39"/>
    <w:rsid w:val="005922AF"/>
    <w:rsid w:val="005B5445"/>
    <w:rsid w:val="005B7EF8"/>
    <w:rsid w:val="005F08C0"/>
    <w:rsid w:val="006029D9"/>
    <w:rsid w:val="0060347D"/>
    <w:rsid w:val="00615BC1"/>
    <w:rsid w:val="00636C2A"/>
    <w:rsid w:val="00636D38"/>
    <w:rsid w:val="006549DA"/>
    <w:rsid w:val="0066233C"/>
    <w:rsid w:val="006642DD"/>
    <w:rsid w:val="006716D4"/>
    <w:rsid w:val="00672AED"/>
    <w:rsid w:val="006A5C3D"/>
    <w:rsid w:val="006A6317"/>
    <w:rsid w:val="006B586F"/>
    <w:rsid w:val="006D19A4"/>
    <w:rsid w:val="006D4955"/>
    <w:rsid w:val="006F0C2D"/>
    <w:rsid w:val="006F3147"/>
    <w:rsid w:val="007222AB"/>
    <w:rsid w:val="00737B5C"/>
    <w:rsid w:val="00741FFC"/>
    <w:rsid w:val="00742F13"/>
    <w:rsid w:val="007460B9"/>
    <w:rsid w:val="00746874"/>
    <w:rsid w:val="00752ADB"/>
    <w:rsid w:val="007677A4"/>
    <w:rsid w:val="00774610"/>
    <w:rsid w:val="00783F67"/>
    <w:rsid w:val="00792129"/>
    <w:rsid w:val="007A1899"/>
    <w:rsid w:val="007B0BF9"/>
    <w:rsid w:val="007B6688"/>
    <w:rsid w:val="007D5383"/>
    <w:rsid w:val="007F393B"/>
    <w:rsid w:val="00801353"/>
    <w:rsid w:val="00804F55"/>
    <w:rsid w:val="0082062D"/>
    <w:rsid w:val="008235F2"/>
    <w:rsid w:val="0082585D"/>
    <w:rsid w:val="008475BF"/>
    <w:rsid w:val="00847D59"/>
    <w:rsid w:val="008503A9"/>
    <w:rsid w:val="00852564"/>
    <w:rsid w:val="008636D9"/>
    <w:rsid w:val="00891587"/>
    <w:rsid w:val="00891C5E"/>
    <w:rsid w:val="00891D09"/>
    <w:rsid w:val="00896DAB"/>
    <w:rsid w:val="008A72E5"/>
    <w:rsid w:val="008B0847"/>
    <w:rsid w:val="008B095F"/>
    <w:rsid w:val="008B506D"/>
    <w:rsid w:val="008C66C3"/>
    <w:rsid w:val="008D3450"/>
    <w:rsid w:val="008D4E00"/>
    <w:rsid w:val="008E02A7"/>
    <w:rsid w:val="008F0008"/>
    <w:rsid w:val="008F17D8"/>
    <w:rsid w:val="008F4617"/>
    <w:rsid w:val="009051D7"/>
    <w:rsid w:val="0091270D"/>
    <w:rsid w:val="00914C99"/>
    <w:rsid w:val="00930CBB"/>
    <w:rsid w:val="00941D2F"/>
    <w:rsid w:val="00947468"/>
    <w:rsid w:val="0095284F"/>
    <w:rsid w:val="00953484"/>
    <w:rsid w:val="00957FAA"/>
    <w:rsid w:val="00960189"/>
    <w:rsid w:val="00970B14"/>
    <w:rsid w:val="0097187E"/>
    <w:rsid w:val="00972468"/>
    <w:rsid w:val="00982F09"/>
    <w:rsid w:val="00990BC2"/>
    <w:rsid w:val="009A5E8B"/>
    <w:rsid w:val="009A6680"/>
    <w:rsid w:val="009F4F2C"/>
    <w:rsid w:val="00A00899"/>
    <w:rsid w:val="00A00D79"/>
    <w:rsid w:val="00A31121"/>
    <w:rsid w:val="00A37A39"/>
    <w:rsid w:val="00A41D76"/>
    <w:rsid w:val="00A45A87"/>
    <w:rsid w:val="00A47C1E"/>
    <w:rsid w:val="00A51415"/>
    <w:rsid w:val="00A53A77"/>
    <w:rsid w:val="00A5678C"/>
    <w:rsid w:val="00A57867"/>
    <w:rsid w:val="00A74F3A"/>
    <w:rsid w:val="00A77DCA"/>
    <w:rsid w:val="00A81AC6"/>
    <w:rsid w:val="00A823E8"/>
    <w:rsid w:val="00A93F83"/>
    <w:rsid w:val="00A9580F"/>
    <w:rsid w:val="00A9609C"/>
    <w:rsid w:val="00A97D26"/>
    <w:rsid w:val="00AA3B04"/>
    <w:rsid w:val="00AA4414"/>
    <w:rsid w:val="00AB0E50"/>
    <w:rsid w:val="00AB614A"/>
    <w:rsid w:val="00AB69DE"/>
    <w:rsid w:val="00AC22BF"/>
    <w:rsid w:val="00AC2666"/>
    <w:rsid w:val="00AF5D19"/>
    <w:rsid w:val="00B12CCF"/>
    <w:rsid w:val="00B34B21"/>
    <w:rsid w:val="00B35845"/>
    <w:rsid w:val="00B460DB"/>
    <w:rsid w:val="00B4716E"/>
    <w:rsid w:val="00B60843"/>
    <w:rsid w:val="00B63560"/>
    <w:rsid w:val="00B6679F"/>
    <w:rsid w:val="00B66F5E"/>
    <w:rsid w:val="00B71BE1"/>
    <w:rsid w:val="00B7343B"/>
    <w:rsid w:val="00B80247"/>
    <w:rsid w:val="00B8761F"/>
    <w:rsid w:val="00B87C6F"/>
    <w:rsid w:val="00B90D4D"/>
    <w:rsid w:val="00B956CC"/>
    <w:rsid w:val="00BA042F"/>
    <w:rsid w:val="00BA3604"/>
    <w:rsid w:val="00BA3F37"/>
    <w:rsid w:val="00BA4D64"/>
    <w:rsid w:val="00BB1BC6"/>
    <w:rsid w:val="00BC1CE4"/>
    <w:rsid w:val="00BC2E89"/>
    <w:rsid w:val="00BC65DF"/>
    <w:rsid w:val="00BD0510"/>
    <w:rsid w:val="00BD304C"/>
    <w:rsid w:val="00BD77ED"/>
    <w:rsid w:val="00BF07F5"/>
    <w:rsid w:val="00C123C0"/>
    <w:rsid w:val="00C157B5"/>
    <w:rsid w:val="00C16590"/>
    <w:rsid w:val="00C20B8E"/>
    <w:rsid w:val="00C25B0D"/>
    <w:rsid w:val="00C26D6F"/>
    <w:rsid w:val="00C2726E"/>
    <w:rsid w:val="00C32372"/>
    <w:rsid w:val="00C525FE"/>
    <w:rsid w:val="00C56F5C"/>
    <w:rsid w:val="00C57310"/>
    <w:rsid w:val="00C86B78"/>
    <w:rsid w:val="00C93426"/>
    <w:rsid w:val="00CA2876"/>
    <w:rsid w:val="00CA298A"/>
    <w:rsid w:val="00CA38E2"/>
    <w:rsid w:val="00CB01C3"/>
    <w:rsid w:val="00CB02CF"/>
    <w:rsid w:val="00CC1C57"/>
    <w:rsid w:val="00CD6B2C"/>
    <w:rsid w:val="00CE3B5D"/>
    <w:rsid w:val="00CF462A"/>
    <w:rsid w:val="00D05C96"/>
    <w:rsid w:val="00D063E2"/>
    <w:rsid w:val="00D14282"/>
    <w:rsid w:val="00D14C0F"/>
    <w:rsid w:val="00D20295"/>
    <w:rsid w:val="00D20805"/>
    <w:rsid w:val="00D25306"/>
    <w:rsid w:val="00D266E0"/>
    <w:rsid w:val="00D27029"/>
    <w:rsid w:val="00D33A3A"/>
    <w:rsid w:val="00D46825"/>
    <w:rsid w:val="00D501E1"/>
    <w:rsid w:val="00D52DFE"/>
    <w:rsid w:val="00D632D1"/>
    <w:rsid w:val="00D72DBF"/>
    <w:rsid w:val="00D823D5"/>
    <w:rsid w:val="00D83AA4"/>
    <w:rsid w:val="00D90D62"/>
    <w:rsid w:val="00DA4E30"/>
    <w:rsid w:val="00DB6ED1"/>
    <w:rsid w:val="00DF0845"/>
    <w:rsid w:val="00DF15C1"/>
    <w:rsid w:val="00DF48BF"/>
    <w:rsid w:val="00DF753D"/>
    <w:rsid w:val="00E01A86"/>
    <w:rsid w:val="00E0540D"/>
    <w:rsid w:val="00E05C9E"/>
    <w:rsid w:val="00E1710B"/>
    <w:rsid w:val="00E26E6B"/>
    <w:rsid w:val="00E314F1"/>
    <w:rsid w:val="00E338BF"/>
    <w:rsid w:val="00E36A7A"/>
    <w:rsid w:val="00E42E5A"/>
    <w:rsid w:val="00E43372"/>
    <w:rsid w:val="00E53FAD"/>
    <w:rsid w:val="00E547B2"/>
    <w:rsid w:val="00E606D9"/>
    <w:rsid w:val="00E670A8"/>
    <w:rsid w:val="00E773A0"/>
    <w:rsid w:val="00E801F9"/>
    <w:rsid w:val="00E8124B"/>
    <w:rsid w:val="00E81699"/>
    <w:rsid w:val="00E93780"/>
    <w:rsid w:val="00EB080E"/>
    <w:rsid w:val="00EB1888"/>
    <w:rsid w:val="00EB6FD1"/>
    <w:rsid w:val="00EC4B24"/>
    <w:rsid w:val="00ED14D1"/>
    <w:rsid w:val="00ED30AE"/>
    <w:rsid w:val="00EF14D0"/>
    <w:rsid w:val="00EF413F"/>
    <w:rsid w:val="00F00F90"/>
    <w:rsid w:val="00F05BD3"/>
    <w:rsid w:val="00F070FF"/>
    <w:rsid w:val="00F131AD"/>
    <w:rsid w:val="00F13B2C"/>
    <w:rsid w:val="00F164AC"/>
    <w:rsid w:val="00F16706"/>
    <w:rsid w:val="00F22E86"/>
    <w:rsid w:val="00F24CE4"/>
    <w:rsid w:val="00F30452"/>
    <w:rsid w:val="00F3771C"/>
    <w:rsid w:val="00F534BE"/>
    <w:rsid w:val="00F67536"/>
    <w:rsid w:val="00F701DD"/>
    <w:rsid w:val="00F7043F"/>
    <w:rsid w:val="00F85FDA"/>
    <w:rsid w:val="00F954A7"/>
    <w:rsid w:val="00FA206D"/>
    <w:rsid w:val="00FA2884"/>
    <w:rsid w:val="00FB467C"/>
    <w:rsid w:val="00FB55E5"/>
    <w:rsid w:val="00FB6EE9"/>
    <w:rsid w:val="00FC40C1"/>
    <w:rsid w:val="00FC58A9"/>
    <w:rsid w:val="00FD0EBF"/>
    <w:rsid w:val="00FF0212"/>
    <w:rsid w:val="00FF2E2E"/>
    <w:rsid w:val="00FF4B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5E"/>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891C5E"/>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91C5E"/>
    <w:pPr>
      <w:keepNext/>
      <w:keepLines/>
      <w:numPr>
        <w:ilvl w:val="1"/>
        <w:numId w:val="1"/>
      </w:numPr>
      <w:spacing w:before="200" w:after="0"/>
      <w:ind w:left="576"/>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91C5E"/>
    <w:pPr>
      <w:keepNext/>
      <w:keepLines/>
      <w:numPr>
        <w:ilvl w:val="2"/>
        <w:numId w:val="1"/>
      </w:numPr>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unhideWhenUsed/>
    <w:qFormat/>
    <w:rsid w:val="00891C5E"/>
    <w:pPr>
      <w:keepNext/>
      <w:keepLines/>
      <w:numPr>
        <w:ilvl w:val="3"/>
        <w:numId w:val="1"/>
      </w:numPr>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semiHidden/>
    <w:unhideWhenUsed/>
    <w:qFormat/>
    <w:rsid w:val="00891C5E"/>
    <w:pPr>
      <w:keepNext/>
      <w:keepLines/>
      <w:numPr>
        <w:ilvl w:val="4"/>
        <w:numId w:val="1"/>
      </w:numPr>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unhideWhenUsed/>
    <w:qFormat/>
    <w:rsid w:val="00891C5E"/>
    <w:pPr>
      <w:keepNext/>
      <w:keepLines/>
      <w:numPr>
        <w:ilvl w:val="5"/>
        <w:numId w:val="1"/>
      </w:numPr>
      <w:spacing w:before="200" w:after="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891C5E"/>
    <w:pPr>
      <w:keepNext/>
      <w:keepLines/>
      <w:numPr>
        <w:ilvl w:val="6"/>
        <w:numId w:val="1"/>
      </w:numPr>
      <w:spacing w:before="200" w:after="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891C5E"/>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891C5E"/>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5E"/>
    <w:rPr>
      <w:rFonts w:ascii="Cambria" w:eastAsia="Times New Roman" w:hAnsi="Cambria" w:cs="Times New Roman"/>
      <w:b/>
      <w:bCs/>
      <w:color w:val="365F91"/>
      <w:sz w:val="28"/>
      <w:szCs w:val="28"/>
      <w:lang w:eastAsia="el-GR"/>
    </w:rPr>
  </w:style>
  <w:style w:type="character" w:customStyle="1" w:styleId="Heading2Char">
    <w:name w:val="Heading 2 Char"/>
    <w:basedOn w:val="DefaultParagraphFont"/>
    <w:link w:val="Heading2"/>
    <w:uiPriority w:val="9"/>
    <w:rsid w:val="00891C5E"/>
    <w:rPr>
      <w:rFonts w:ascii="Cambria" w:eastAsia="Times New Roman" w:hAnsi="Cambria" w:cs="Times New Roman"/>
      <w:b/>
      <w:bCs/>
      <w:color w:val="4F81BD"/>
      <w:sz w:val="26"/>
      <w:szCs w:val="26"/>
      <w:lang w:eastAsia="el-GR"/>
    </w:rPr>
  </w:style>
  <w:style w:type="character" w:customStyle="1" w:styleId="Heading3Char">
    <w:name w:val="Heading 3 Char"/>
    <w:basedOn w:val="DefaultParagraphFont"/>
    <w:link w:val="Heading3"/>
    <w:uiPriority w:val="9"/>
    <w:rsid w:val="00891C5E"/>
    <w:rPr>
      <w:rFonts w:ascii="Cambria" w:eastAsia="Times New Roman" w:hAnsi="Cambria" w:cs="Times New Roman"/>
      <w:b/>
      <w:bCs/>
      <w:color w:val="4F81BD"/>
      <w:sz w:val="20"/>
      <w:szCs w:val="20"/>
      <w:lang w:eastAsia="el-GR"/>
    </w:rPr>
  </w:style>
  <w:style w:type="character" w:customStyle="1" w:styleId="Heading4Char">
    <w:name w:val="Heading 4 Char"/>
    <w:basedOn w:val="DefaultParagraphFont"/>
    <w:link w:val="Heading4"/>
    <w:uiPriority w:val="9"/>
    <w:rsid w:val="00891C5E"/>
    <w:rPr>
      <w:rFonts w:ascii="Cambria" w:eastAsia="Times New Roman" w:hAnsi="Cambria" w:cs="Times New Roman"/>
      <w:b/>
      <w:bCs/>
      <w:i/>
      <w:iCs/>
      <w:color w:val="4F81BD"/>
      <w:sz w:val="20"/>
      <w:szCs w:val="20"/>
      <w:lang w:eastAsia="el-GR"/>
    </w:rPr>
  </w:style>
  <w:style w:type="character" w:customStyle="1" w:styleId="Heading5Char">
    <w:name w:val="Heading 5 Char"/>
    <w:basedOn w:val="DefaultParagraphFont"/>
    <w:link w:val="Heading5"/>
    <w:uiPriority w:val="9"/>
    <w:semiHidden/>
    <w:rsid w:val="00891C5E"/>
    <w:rPr>
      <w:rFonts w:ascii="Cambria" w:eastAsia="Times New Roman" w:hAnsi="Cambria" w:cs="Times New Roman"/>
      <w:color w:val="243F60"/>
      <w:sz w:val="20"/>
      <w:szCs w:val="20"/>
      <w:lang w:eastAsia="el-GR"/>
    </w:rPr>
  </w:style>
  <w:style w:type="character" w:customStyle="1" w:styleId="Heading6Char">
    <w:name w:val="Heading 6 Char"/>
    <w:basedOn w:val="DefaultParagraphFont"/>
    <w:link w:val="Heading6"/>
    <w:uiPriority w:val="9"/>
    <w:semiHidden/>
    <w:rsid w:val="00891C5E"/>
    <w:rPr>
      <w:rFonts w:ascii="Cambria" w:eastAsia="Times New Roman" w:hAnsi="Cambria" w:cs="Times New Roman"/>
      <w:i/>
      <w:iCs/>
      <w:color w:val="243F60"/>
      <w:sz w:val="20"/>
      <w:szCs w:val="20"/>
      <w:lang w:eastAsia="el-GR"/>
    </w:rPr>
  </w:style>
  <w:style w:type="character" w:customStyle="1" w:styleId="Heading7Char">
    <w:name w:val="Heading 7 Char"/>
    <w:basedOn w:val="DefaultParagraphFont"/>
    <w:link w:val="Heading7"/>
    <w:uiPriority w:val="9"/>
    <w:semiHidden/>
    <w:rsid w:val="00891C5E"/>
    <w:rPr>
      <w:rFonts w:ascii="Cambria" w:eastAsia="Times New Roman" w:hAnsi="Cambria" w:cs="Times New Roman"/>
      <w:i/>
      <w:iCs/>
      <w:color w:val="404040"/>
      <w:sz w:val="20"/>
      <w:szCs w:val="20"/>
      <w:lang w:eastAsia="el-GR"/>
    </w:rPr>
  </w:style>
  <w:style w:type="character" w:customStyle="1" w:styleId="Heading8Char">
    <w:name w:val="Heading 8 Char"/>
    <w:basedOn w:val="DefaultParagraphFont"/>
    <w:link w:val="Heading8"/>
    <w:uiPriority w:val="9"/>
    <w:semiHidden/>
    <w:rsid w:val="00891C5E"/>
    <w:rPr>
      <w:rFonts w:ascii="Cambria" w:eastAsia="Times New Roman" w:hAnsi="Cambria" w:cs="Times New Roman"/>
      <w:color w:val="404040"/>
      <w:sz w:val="20"/>
      <w:szCs w:val="20"/>
      <w:lang w:eastAsia="el-GR"/>
    </w:rPr>
  </w:style>
  <w:style w:type="character" w:customStyle="1" w:styleId="Heading9Char">
    <w:name w:val="Heading 9 Char"/>
    <w:basedOn w:val="DefaultParagraphFont"/>
    <w:link w:val="Heading9"/>
    <w:uiPriority w:val="9"/>
    <w:semiHidden/>
    <w:rsid w:val="00891C5E"/>
    <w:rPr>
      <w:rFonts w:ascii="Cambria" w:eastAsia="Times New Roman" w:hAnsi="Cambria" w:cs="Times New Roman"/>
      <w:i/>
      <w:iCs/>
      <w:color w:val="404040"/>
      <w:sz w:val="20"/>
      <w:szCs w:val="20"/>
      <w:lang w:eastAsia="el-GR"/>
    </w:rPr>
  </w:style>
  <w:style w:type="paragraph" w:styleId="BalloonText">
    <w:name w:val="Balloon Text"/>
    <w:basedOn w:val="Normal"/>
    <w:link w:val="BalloonTextChar"/>
    <w:uiPriority w:val="99"/>
    <w:semiHidden/>
    <w:unhideWhenUsed/>
    <w:qFormat/>
    <w:rsid w:val="00891C5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91C5E"/>
    <w:rPr>
      <w:rFonts w:ascii="Tahoma" w:eastAsia="Times New Roman" w:hAnsi="Tahoma" w:cs="Times New Roman"/>
      <w:sz w:val="16"/>
      <w:szCs w:val="16"/>
      <w:lang w:eastAsia="el-GR"/>
    </w:rPr>
  </w:style>
  <w:style w:type="paragraph" w:styleId="Caption">
    <w:name w:val="caption"/>
    <w:basedOn w:val="Normal"/>
    <w:next w:val="Normal"/>
    <w:uiPriority w:val="35"/>
    <w:unhideWhenUsed/>
    <w:qFormat/>
    <w:rsid w:val="00891C5E"/>
    <w:pPr>
      <w:spacing w:line="240" w:lineRule="auto"/>
    </w:pPr>
    <w:rPr>
      <w:b/>
      <w:bCs/>
      <w:color w:val="4F81BD"/>
      <w:sz w:val="18"/>
      <w:szCs w:val="18"/>
    </w:rPr>
  </w:style>
  <w:style w:type="paragraph" w:styleId="TOC1">
    <w:name w:val="toc 1"/>
    <w:basedOn w:val="Normal"/>
    <w:next w:val="Normal"/>
    <w:uiPriority w:val="39"/>
    <w:unhideWhenUsed/>
    <w:rsid w:val="00891C5E"/>
    <w:pPr>
      <w:spacing w:after="100"/>
    </w:pPr>
  </w:style>
  <w:style w:type="paragraph" w:styleId="TOC2">
    <w:name w:val="toc 2"/>
    <w:basedOn w:val="Normal"/>
    <w:next w:val="Normal"/>
    <w:uiPriority w:val="39"/>
    <w:unhideWhenUsed/>
    <w:rsid w:val="00891C5E"/>
    <w:pPr>
      <w:spacing w:after="100"/>
      <w:ind w:left="220"/>
    </w:pPr>
  </w:style>
  <w:style w:type="paragraph" w:styleId="TOC3">
    <w:name w:val="toc 3"/>
    <w:basedOn w:val="Normal"/>
    <w:next w:val="Normal"/>
    <w:uiPriority w:val="39"/>
    <w:unhideWhenUsed/>
    <w:rsid w:val="00891C5E"/>
    <w:pPr>
      <w:spacing w:after="100"/>
      <w:ind w:left="440"/>
    </w:pPr>
  </w:style>
  <w:style w:type="paragraph" w:styleId="TOC4">
    <w:name w:val="toc 4"/>
    <w:basedOn w:val="Normal"/>
    <w:next w:val="Normal"/>
    <w:uiPriority w:val="39"/>
    <w:unhideWhenUsed/>
    <w:rsid w:val="00891C5E"/>
    <w:pPr>
      <w:spacing w:after="100"/>
      <w:ind w:left="660"/>
    </w:pPr>
  </w:style>
  <w:style w:type="character" w:styleId="Hyperlink">
    <w:name w:val="Hyperlink"/>
    <w:uiPriority w:val="99"/>
    <w:unhideWhenUsed/>
    <w:rsid w:val="00891C5E"/>
    <w:rPr>
      <w:color w:val="0000FF"/>
      <w:u w:val="single"/>
    </w:rPr>
  </w:style>
  <w:style w:type="table" w:styleId="MediumList2-Accent1">
    <w:name w:val="Medium List 2 Accent 1"/>
    <w:basedOn w:val="TableNormal"/>
    <w:uiPriority w:val="66"/>
    <w:rsid w:val="00891C5E"/>
    <w:rPr>
      <w:rFonts w:ascii="Cambria" w:eastAsia="Times New Roman" w:hAnsi="Cambria"/>
      <w:color w:val="000000"/>
      <w:lang w:bidi="en-US"/>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TOCHeading1">
    <w:name w:val="TOC Heading1"/>
    <w:basedOn w:val="Heading1"/>
    <w:next w:val="Normal"/>
    <w:uiPriority w:val="39"/>
    <w:semiHidden/>
    <w:unhideWhenUsed/>
    <w:qFormat/>
    <w:rsid w:val="00891C5E"/>
    <w:pPr>
      <w:numPr>
        <w:numId w:val="0"/>
      </w:numPr>
      <w:outlineLvl w:val="9"/>
    </w:pPr>
    <w:rPr>
      <w:lang w:val="en-US" w:eastAsia="en-US"/>
    </w:rPr>
  </w:style>
  <w:style w:type="paragraph" w:styleId="TableofFigures">
    <w:name w:val="table of figures"/>
    <w:basedOn w:val="Normal"/>
    <w:next w:val="Normal"/>
    <w:uiPriority w:val="99"/>
    <w:unhideWhenUsed/>
    <w:rsid w:val="00891C5E"/>
    <w:pPr>
      <w:spacing w:after="0"/>
    </w:pPr>
  </w:style>
  <w:style w:type="paragraph" w:styleId="Header">
    <w:name w:val="header"/>
    <w:basedOn w:val="Normal"/>
    <w:link w:val="HeaderChar"/>
    <w:uiPriority w:val="99"/>
    <w:unhideWhenUsed/>
    <w:rsid w:val="00891C5E"/>
    <w:pPr>
      <w:tabs>
        <w:tab w:val="center" w:pos="4320"/>
        <w:tab w:val="right" w:pos="8640"/>
      </w:tabs>
      <w:jc w:val="both"/>
    </w:pPr>
    <w:rPr>
      <w:rFonts w:ascii="Georgia" w:eastAsia="Georgia" w:hAnsi="Georgia"/>
      <w:sz w:val="20"/>
      <w:szCs w:val="20"/>
      <w:lang w:eastAsia="ja-JP"/>
    </w:rPr>
  </w:style>
  <w:style w:type="character" w:customStyle="1" w:styleId="HeaderChar">
    <w:name w:val="Header Char"/>
    <w:basedOn w:val="DefaultParagraphFont"/>
    <w:link w:val="Header"/>
    <w:uiPriority w:val="99"/>
    <w:rsid w:val="00891C5E"/>
    <w:rPr>
      <w:rFonts w:ascii="Georgia" w:eastAsia="Georgia" w:hAnsi="Georgia" w:cs="Times New Roman"/>
      <w:sz w:val="20"/>
      <w:szCs w:val="20"/>
      <w:lang w:eastAsia="ja-JP"/>
    </w:rPr>
  </w:style>
  <w:style w:type="paragraph" w:styleId="NoSpacing">
    <w:name w:val="No Spacing"/>
    <w:basedOn w:val="Normal"/>
    <w:uiPriority w:val="1"/>
    <w:qFormat/>
    <w:rsid w:val="00891C5E"/>
    <w:pPr>
      <w:spacing w:after="0" w:line="240" w:lineRule="auto"/>
      <w:jc w:val="both"/>
    </w:pPr>
    <w:rPr>
      <w:rFonts w:ascii="Georgia" w:eastAsia="Georgia" w:hAnsi="Georgia" w:cs="Georgia"/>
      <w:sz w:val="20"/>
      <w:szCs w:val="32"/>
      <w:lang w:val="en-US" w:eastAsia="ja-JP"/>
    </w:rPr>
  </w:style>
  <w:style w:type="paragraph" w:styleId="Footer">
    <w:name w:val="footer"/>
    <w:basedOn w:val="Normal"/>
    <w:link w:val="FooterChar"/>
    <w:uiPriority w:val="99"/>
    <w:unhideWhenUsed/>
    <w:rsid w:val="00891C5E"/>
    <w:pPr>
      <w:tabs>
        <w:tab w:val="center" w:pos="4153"/>
        <w:tab w:val="right" w:pos="8306"/>
      </w:tabs>
      <w:spacing w:after="0" w:line="240" w:lineRule="auto"/>
    </w:pPr>
    <w:rPr>
      <w:sz w:val="20"/>
      <w:szCs w:val="20"/>
    </w:rPr>
  </w:style>
  <w:style w:type="character" w:customStyle="1" w:styleId="FooterChar">
    <w:name w:val="Footer Char"/>
    <w:basedOn w:val="DefaultParagraphFont"/>
    <w:link w:val="Footer"/>
    <w:uiPriority w:val="99"/>
    <w:rsid w:val="00891C5E"/>
    <w:rPr>
      <w:rFonts w:ascii="Calibri" w:eastAsia="Times New Roman" w:hAnsi="Calibri" w:cs="Times New Roman"/>
      <w:sz w:val="20"/>
      <w:szCs w:val="20"/>
      <w:lang w:eastAsia="el-GR"/>
    </w:rPr>
  </w:style>
  <w:style w:type="table" w:styleId="TableGrid">
    <w:name w:val="Table Grid"/>
    <w:basedOn w:val="TableNormal"/>
    <w:uiPriority w:val="59"/>
    <w:rsid w:val="00891C5E"/>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uiPriority w:val="62"/>
    <w:rsid w:val="00891C5E"/>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
    <w:name w:val="No List1"/>
    <w:next w:val="NoList"/>
    <w:uiPriority w:val="99"/>
    <w:semiHidden/>
    <w:unhideWhenUsed/>
    <w:rsid w:val="00891C5E"/>
  </w:style>
  <w:style w:type="character" w:styleId="FollowedHyperlink">
    <w:name w:val="FollowedHyperlink"/>
    <w:uiPriority w:val="99"/>
    <w:semiHidden/>
    <w:unhideWhenUsed/>
    <w:rsid w:val="00891C5E"/>
    <w:rPr>
      <w:color w:val="800080"/>
      <w:u w:val="single"/>
    </w:rPr>
  </w:style>
  <w:style w:type="table" w:customStyle="1" w:styleId="LightGrid-Accent111">
    <w:name w:val="Light Grid - Accent 111"/>
    <w:basedOn w:val="TableNormal"/>
    <w:uiPriority w:val="62"/>
    <w:rsid w:val="00891C5E"/>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itle">
    <w:name w:val="Title"/>
    <w:basedOn w:val="Normal"/>
    <w:next w:val="Normal"/>
    <w:link w:val="TitleChar"/>
    <w:uiPriority w:val="10"/>
    <w:qFormat/>
    <w:rsid w:val="00891C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891C5E"/>
    <w:rPr>
      <w:rFonts w:ascii="Cambria" w:eastAsia="Times New Roman" w:hAnsi="Cambria" w:cs="Times New Roman"/>
      <w:color w:val="17365D"/>
      <w:spacing w:val="5"/>
      <w:kern w:val="28"/>
      <w:sz w:val="52"/>
      <w:szCs w:val="52"/>
      <w:lang w:eastAsia="el-GR"/>
    </w:rPr>
  </w:style>
  <w:style w:type="paragraph" w:styleId="Subtitle">
    <w:name w:val="Subtitle"/>
    <w:basedOn w:val="Normal"/>
    <w:next w:val="Normal"/>
    <w:link w:val="SubtitleChar"/>
    <w:uiPriority w:val="11"/>
    <w:qFormat/>
    <w:rsid w:val="00891C5E"/>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891C5E"/>
    <w:rPr>
      <w:rFonts w:ascii="Cambria" w:eastAsia="Times New Roman" w:hAnsi="Cambria" w:cs="Times New Roman"/>
      <w:i/>
      <w:iCs/>
      <w:color w:val="4F81BD"/>
      <w:spacing w:val="15"/>
      <w:sz w:val="24"/>
      <w:szCs w:val="24"/>
      <w:lang w:eastAsia="el-GR"/>
    </w:rPr>
  </w:style>
  <w:style w:type="paragraph" w:styleId="NormalWeb">
    <w:name w:val="Normal (Web)"/>
    <w:basedOn w:val="Normal"/>
    <w:uiPriority w:val="99"/>
    <w:unhideWhenUsed/>
    <w:rsid w:val="00BA042F"/>
    <w:pPr>
      <w:spacing w:before="100" w:beforeAutospacing="1" w:after="100" w:afterAutospacing="1" w:line="240" w:lineRule="auto"/>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5E"/>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891C5E"/>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891C5E"/>
    <w:pPr>
      <w:keepNext/>
      <w:keepLines/>
      <w:numPr>
        <w:ilvl w:val="1"/>
        <w:numId w:val="1"/>
      </w:numPr>
      <w:spacing w:before="200" w:after="0"/>
      <w:ind w:left="576"/>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91C5E"/>
    <w:pPr>
      <w:keepNext/>
      <w:keepLines/>
      <w:numPr>
        <w:ilvl w:val="2"/>
        <w:numId w:val="1"/>
      </w:numPr>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unhideWhenUsed/>
    <w:qFormat/>
    <w:rsid w:val="00891C5E"/>
    <w:pPr>
      <w:keepNext/>
      <w:keepLines/>
      <w:numPr>
        <w:ilvl w:val="3"/>
        <w:numId w:val="1"/>
      </w:numPr>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
    <w:semiHidden/>
    <w:unhideWhenUsed/>
    <w:qFormat/>
    <w:rsid w:val="00891C5E"/>
    <w:pPr>
      <w:keepNext/>
      <w:keepLines/>
      <w:numPr>
        <w:ilvl w:val="4"/>
        <w:numId w:val="1"/>
      </w:numPr>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unhideWhenUsed/>
    <w:qFormat/>
    <w:rsid w:val="00891C5E"/>
    <w:pPr>
      <w:keepNext/>
      <w:keepLines/>
      <w:numPr>
        <w:ilvl w:val="5"/>
        <w:numId w:val="1"/>
      </w:numPr>
      <w:spacing w:before="200" w:after="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891C5E"/>
    <w:pPr>
      <w:keepNext/>
      <w:keepLines/>
      <w:numPr>
        <w:ilvl w:val="6"/>
        <w:numId w:val="1"/>
      </w:numPr>
      <w:spacing w:before="200" w:after="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891C5E"/>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891C5E"/>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5E"/>
    <w:rPr>
      <w:rFonts w:ascii="Cambria" w:eastAsia="Times New Roman" w:hAnsi="Cambria" w:cs="Times New Roman"/>
      <w:b/>
      <w:bCs/>
      <w:color w:val="365F91"/>
      <w:sz w:val="28"/>
      <w:szCs w:val="28"/>
      <w:lang w:eastAsia="el-GR"/>
    </w:rPr>
  </w:style>
  <w:style w:type="character" w:customStyle="1" w:styleId="Heading2Char">
    <w:name w:val="Heading 2 Char"/>
    <w:basedOn w:val="DefaultParagraphFont"/>
    <w:link w:val="Heading2"/>
    <w:uiPriority w:val="9"/>
    <w:rsid w:val="00891C5E"/>
    <w:rPr>
      <w:rFonts w:ascii="Cambria" w:eastAsia="Times New Roman" w:hAnsi="Cambria" w:cs="Times New Roman"/>
      <w:b/>
      <w:bCs/>
      <w:color w:val="4F81BD"/>
      <w:sz w:val="26"/>
      <w:szCs w:val="26"/>
      <w:lang w:eastAsia="el-GR"/>
    </w:rPr>
  </w:style>
  <w:style w:type="character" w:customStyle="1" w:styleId="Heading3Char">
    <w:name w:val="Heading 3 Char"/>
    <w:basedOn w:val="DefaultParagraphFont"/>
    <w:link w:val="Heading3"/>
    <w:uiPriority w:val="9"/>
    <w:rsid w:val="00891C5E"/>
    <w:rPr>
      <w:rFonts w:ascii="Cambria" w:eastAsia="Times New Roman" w:hAnsi="Cambria" w:cs="Times New Roman"/>
      <w:b/>
      <w:bCs/>
      <w:color w:val="4F81BD"/>
      <w:sz w:val="20"/>
      <w:szCs w:val="20"/>
      <w:lang w:eastAsia="el-GR"/>
    </w:rPr>
  </w:style>
  <w:style w:type="character" w:customStyle="1" w:styleId="Heading4Char">
    <w:name w:val="Heading 4 Char"/>
    <w:basedOn w:val="DefaultParagraphFont"/>
    <w:link w:val="Heading4"/>
    <w:uiPriority w:val="9"/>
    <w:rsid w:val="00891C5E"/>
    <w:rPr>
      <w:rFonts w:ascii="Cambria" w:eastAsia="Times New Roman" w:hAnsi="Cambria" w:cs="Times New Roman"/>
      <w:b/>
      <w:bCs/>
      <w:i/>
      <w:iCs/>
      <w:color w:val="4F81BD"/>
      <w:sz w:val="20"/>
      <w:szCs w:val="20"/>
      <w:lang w:eastAsia="el-GR"/>
    </w:rPr>
  </w:style>
  <w:style w:type="character" w:customStyle="1" w:styleId="Heading5Char">
    <w:name w:val="Heading 5 Char"/>
    <w:basedOn w:val="DefaultParagraphFont"/>
    <w:link w:val="Heading5"/>
    <w:uiPriority w:val="9"/>
    <w:semiHidden/>
    <w:rsid w:val="00891C5E"/>
    <w:rPr>
      <w:rFonts w:ascii="Cambria" w:eastAsia="Times New Roman" w:hAnsi="Cambria" w:cs="Times New Roman"/>
      <w:color w:val="243F60"/>
      <w:sz w:val="20"/>
      <w:szCs w:val="20"/>
      <w:lang w:eastAsia="el-GR"/>
    </w:rPr>
  </w:style>
  <w:style w:type="character" w:customStyle="1" w:styleId="Heading6Char">
    <w:name w:val="Heading 6 Char"/>
    <w:basedOn w:val="DefaultParagraphFont"/>
    <w:link w:val="Heading6"/>
    <w:uiPriority w:val="9"/>
    <w:semiHidden/>
    <w:rsid w:val="00891C5E"/>
    <w:rPr>
      <w:rFonts w:ascii="Cambria" w:eastAsia="Times New Roman" w:hAnsi="Cambria" w:cs="Times New Roman"/>
      <w:i/>
      <w:iCs/>
      <w:color w:val="243F60"/>
      <w:sz w:val="20"/>
      <w:szCs w:val="20"/>
      <w:lang w:eastAsia="el-GR"/>
    </w:rPr>
  </w:style>
  <w:style w:type="character" w:customStyle="1" w:styleId="Heading7Char">
    <w:name w:val="Heading 7 Char"/>
    <w:basedOn w:val="DefaultParagraphFont"/>
    <w:link w:val="Heading7"/>
    <w:uiPriority w:val="9"/>
    <w:semiHidden/>
    <w:rsid w:val="00891C5E"/>
    <w:rPr>
      <w:rFonts w:ascii="Cambria" w:eastAsia="Times New Roman" w:hAnsi="Cambria" w:cs="Times New Roman"/>
      <w:i/>
      <w:iCs/>
      <w:color w:val="404040"/>
      <w:sz w:val="20"/>
      <w:szCs w:val="20"/>
      <w:lang w:eastAsia="el-GR"/>
    </w:rPr>
  </w:style>
  <w:style w:type="character" w:customStyle="1" w:styleId="Heading8Char">
    <w:name w:val="Heading 8 Char"/>
    <w:basedOn w:val="DefaultParagraphFont"/>
    <w:link w:val="Heading8"/>
    <w:uiPriority w:val="9"/>
    <w:semiHidden/>
    <w:rsid w:val="00891C5E"/>
    <w:rPr>
      <w:rFonts w:ascii="Cambria" w:eastAsia="Times New Roman" w:hAnsi="Cambria" w:cs="Times New Roman"/>
      <w:color w:val="404040"/>
      <w:sz w:val="20"/>
      <w:szCs w:val="20"/>
      <w:lang w:eastAsia="el-GR"/>
    </w:rPr>
  </w:style>
  <w:style w:type="character" w:customStyle="1" w:styleId="Heading9Char">
    <w:name w:val="Heading 9 Char"/>
    <w:basedOn w:val="DefaultParagraphFont"/>
    <w:link w:val="Heading9"/>
    <w:uiPriority w:val="9"/>
    <w:semiHidden/>
    <w:rsid w:val="00891C5E"/>
    <w:rPr>
      <w:rFonts w:ascii="Cambria" w:eastAsia="Times New Roman" w:hAnsi="Cambria" w:cs="Times New Roman"/>
      <w:i/>
      <w:iCs/>
      <w:color w:val="404040"/>
      <w:sz w:val="20"/>
      <w:szCs w:val="20"/>
      <w:lang w:eastAsia="el-GR"/>
    </w:rPr>
  </w:style>
  <w:style w:type="paragraph" w:styleId="BalloonText">
    <w:name w:val="Balloon Text"/>
    <w:basedOn w:val="Normal"/>
    <w:link w:val="BalloonTextChar"/>
    <w:uiPriority w:val="99"/>
    <w:semiHidden/>
    <w:unhideWhenUsed/>
    <w:qFormat/>
    <w:rsid w:val="00891C5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91C5E"/>
    <w:rPr>
      <w:rFonts w:ascii="Tahoma" w:eastAsia="Times New Roman" w:hAnsi="Tahoma" w:cs="Times New Roman"/>
      <w:sz w:val="16"/>
      <w:szCs w:val="16"/>
      <w:lang w:eastAsia="el-GR"/>
    </w:rPr>
  </w:style>
  <w:style w:type="paragraph" w:styleId="Caption">
    <w:name w:val="caption"/>
    <w:basedOn w:val="Normal"/>
    <w:next w:val="Normal"/>
    <w:uiPriority w:val="35"/>
    <w:unhideWhenUsed/>
    <w:qFormat/>
    <w:rsid w:val="00891C5E"/>
    <w:pPr>
      <w:spacing w:line="240" w:lineRule="auto"/>
    </w:pPr>
    <w:rPr>
      <w:b/>
      <w:bCs/>
      <w:color w:val="4F81BD"/>
      <w:sz w:val="18"/>
      <w:szCs w:val="18"/>
    </w:rPr>
  </w:style>
  <w:style w:type="paragraph" w:styleId="TOC1">
    <w:name w:val="toc 1"/>
    <w:basedOn w:val="Normal"/>
    <w:next w:val="Normal"/>
    <w:uiPriority w:val="39"/>
    <w:unhideWhenUsed/>
    <w:rsid w:val="00891C5E"/>
    <w:pPr>
      <w:spacing w:after="100"/>
    </w:pPr>
  </w:style>
  <w:style w:type="paragraph" w:styleId="TOC2">
    <w:name w:val="toc 2"/>
    <w:basedOn w:val="Normal"/>
    <w:next w:val="Normal"/>
    <w:uiPriority w:val="39"/>
    <w:unhideWhenUsed/>
    <w:rsid w:val="00891C5E"/>
    <w:pPr>
      <w:spacing w:after="100"/>
      <w:ind w:left="220"/>
    </w:pPr>
  </w:style>
  <w:style w:type="paragraph" w:styleId="TOC3">
    <w:name w:val="toc 3"/>
    <w:basedOn w:val="Normal"/>
    <w:next w:val="Normal"/>
    <w:uiPriority w:val="39"/>
    <w:unhideWhenUsed/>
    <w:rsid w:val="00891C5E"/>
    <w:pPr>
      <w:spacing w:after="100"/>
      <w:ind w:left="440"/>
    </w:pPr>
  </w:style>
  <w:style w:type="paragraph" w:styleId="TOC4">
    <w:name w:val="toc 4"/>
    <w:basedOn w:val="Normal"/>
    <w:next w:val="Normal"/>
    <w:uiPriority w:val="39"/>
    <w:unhideWhenUsed/>
    <w:rsid w:val="00891C5E"/>
    <w:pPr>
      <w:spacing w:after="100"/>
      <w:ind w:left="660"/>
    </w:pPr>
  </w:style>
  <w:style w:type="character" w:styleId="Hyperlink">
    <w:name w:val="Hyperlink"/>
    <w:uiPriority w:val="99"/>
    <w:unhideWhenUsed/>
    <w:rsid w:val="00891C5E"/>
    <w:rPr>
      <w:color w:val="0000FF"/>
      <w:u w:val="single"/>
    </w:rPr>
  </w:style>
  <w:style w:type="table" w:styleId="MediumList2-Accent1">
    <w:name w:val="Medium List 2 Accent 1"/>
    <w:basedOn w:val="TableNormal"/>
    <w:uiPriority w:val="66"/>
    <w:rsid w:val="00891C5E"/>
    <w:rPr>
      <w:rFonts w:ascii="Cambria" w:eastAsia="Times New Roman" w:hAnsi="Cambria"/>
      <w:color w:val="000000"/>
      <w:lang w:bidi="en-US"/>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TOCHeading1">
    <w:name w:val="TOC Heading1"/>
    <w:basedOn w:val="Heading1"/>
    <w:next w:val="Normal"/>
    <w:uiPriority w:val="39"/>
    <w:semiHidden/>
    <w:unhideWhenUsed/>
    <w:qFormat/>
    <w:rsid w:val="00891C5E"/>
    <w:pPr>
      <w:numPr>
        <w:numId w:val="0"/>
      </w:numPr>
      <w:outlineLvl w:val="9"/>
    </w:pPr>
    <w:rPr>
      <w:lang w:val="en-US" w:eastAsia="en-US"/>
    </w:rPr>
  </w:style>
  <w:style w:type="paragraph" w:styleId="TableofFigures">
    <w:name w:val="table of figures"/>
    <w:basedOn w:val="Normal"/>
    <w:next w:val="Normal"/>
    <w:uiPriority w:val="99"/>
    <w:unhideWhenUsed/>
    <w:rsid w:val="00891C5E"/>
    <w:pPr>
      <w:spacing w:after="0"/>
    </w:pPr>
  </w:style>
  <w:style w:type="paragraph" w:styleId="Header">
    <w:name w:val="header"/>
    <w:basedOn w:val="Normal"/>
    <w:link w:val="HeaderChar"/>
    <w:uiPriority w:val="99"/>
    <w:unhideWhenUsed/>
    <w:rsid w:val="00891C5E"/>
    <w:pPr>
      <w:tabs>
        <w:tab w:val="center" w:pos="4320"/>
        <w:tab w:val="right" w:pos="8640"/>
      </w:tabs>
      <w:jc w:val="both"/>
    </w:pPr>
    <w:rPr>
      <w:rFonts w:ascii="Georgia" w:eastAsia="Georgia" w:hAnsi="Georgia"/>
      <w:sz w:val="20"/>
      <w:szCs w:val="20"/>
      <w:lang w:eastAsia="ja-JP"/>
    </w:rPr>
  </w:style>
  <w:style w:type="character" w:customStyle="1" w:styleId="HeaderChar">
    <w:name w:val="Header Char"/>
    <w:basedOn w:val="DefaultParagraphFont"/>
    <w:link w:val="Header"/>
    <w:uiPriority w:val="99"/>
    <w:rsid w:val="00891C5E"/>
    <w:rPr>
      <w:rFonts w:ascii="Georgia" w:eastAsia="Georgia" w:hAnsi="Georgia" w:cs="Times New Roman"/>
      <w:sz w:val="20"/>
      <w:szCs w:val="20"/>
      <w:lang w:eastAsia="ja-JP"/>
    </w:rPr>
  </w:style>
  <w:style w:type="paragraph" w:styleId="NoSpacing">
    <w:name w:val="No Spacing"/>
    <w:basedOn w:val="Normal"/>
    <w:uiPriority w:val="1"/>
    <w:qFormat/>
    <w:rsid w:val="00891C5E"/>
    <w:pPr>
      <w:spacing w:after="0" w:line="240" w:lineRule="auto"/>
      <w:jc w:val="both"/>
    </w:pPr>
    <w:rPr>
      <w:rFonts w:ascii="Georgia" w:eastAsia="Georgia" w:hAnsi="Georgia" w:cs="Georgia"/>
      <w:sz w:val="20"/>
      <w:szCs w:val="32"/>
      <w:lang w:val="en-US" w:eastAsia="ja-JP"/>
    </w:rPr>
  </w:style>
  <w:style w:type="paragraph" w:styleId="Footer">
    <w:name w:val="footer"/>
    <w:basedOn w:val="Normal"/>
    <w:link w:val="FooterChar"/>
    <w:uiPriority w:val="99"/>
    <w:unhideWhenUsed/>
    <w:rsid w:val="00891C5E"/>
    <w:pPr>
      <w:tabs>
        <w:tab w:val="center" w:pos="4153"/>
        <w:tab w:val="right" w:pos="8306"/>
      </w:tabs>
      <w:spacing w:after="0" w:line="240" w:lineRule="auto"/>
    </w:pPr>
    <w:rPr>
      <w:sz w:val="20"/>
      <w:szCs w:val="20"/>
    </w:rPr>
  </w:style>
  <w:style w:type="character" w:customStyle="1" w:styleId="FooterChar">
    <w:name w:val="Footer Char"/>
    <w:basedOn w:val="DefaultParagraphFont"/>
    <w:link w:val="Footer"/>
    <w:uiPriority w:val="99"/>
    <w:rsid w:val="00891C5E"/>
    <w:rPr>
      <w:rFonts w:ascii="Calibri" w:eastAsia="Times New Roman" w:hAnsi="Calibri" w:cs="Times New Roman"/>
      <w:sz w:val="20"/>
      <w:szCs w:val="20"/>
      <w:lang w:eastAsia="el-GR"/>
    </w:rPr>
  </w:style>
  <w:style w:type="table" w:styleId="TableGrid">
    <w:name w:val="Table Grid"/>
    <w:basedOn w:val="TableNormal"/>
    <w:uiPriority w:val="59"/>
    <w:rsid w:val="00891C5E"/>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uiPriority w:val="62"/>
    <w:rsid w:val="00891C5E"/>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1">
    <w:name w:val="No List1"/>
    <w:next w:val="NoList"/>
    <w:uiPriority w:val="99"/>
    <w:semiHidden/>
    <w:unhideWhenUsed/>
    <w:rsid w:val="00891C5E"/>
  </w:style>
  <w:style w:type="character" w:styleId="FollowedHyperlink">
    <w:name w:val="FollowedHyperlink"/>
    <w:uiPriority w:val="99"/>
    <w:semiHidden/>
    <w:unhideWhenUsed/>
    <w:rsid w:val="00891C5E"/>
    <w:rPr>
      <w:color w:val="800080"/>
      <w:u w:val="single"/>
    </w:rPr>
  </w:style>
  <w:style w:type="table" w:customStyle="1" w:styleId="LightGrid-Accent111">
    <w:name w:val="Light Grid - Accent 111"/>
    <w:basedOn w:val="TableNormal"/>
    <w:uiPriority w:val="62"/>
    <w:rsid w:val="00891C5E"/>
    <w:rPr>
      <w:rFonts w:ascii="Times New Roman" w:eastAsia="SimSu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itle">
    <w:name w:val="Title"/>
    <w:basedOn w:val="Normal"/>
    <w:next w:val="Normal"/>
    <w:link w:val="TitleChar"/>
    <w:uiPriority w:val="10"/>
    <w:qFormat/>
    <w:rsid w:val="00891C5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891C5E"/>
    <w:rPr>
      <w:rFonts w:ascii="Cambria" w:eastAsia="Times New Roman" w:hAnsi="Cambria" w:cs="Times New Roman"/>
      <w:color w:val="17365D"/>
      <w:spacing w:val="5"/>
      <w:kern w:val="28"/>
      <w:sz w:val="52"/>
      <w:szCs w:val="52"/>
      <w:lang w:eastAsia="el-GR"/>
    </w:rPr>
  </w:style>
  <w:style w:type="paragraph" w:styleId="Subtitle">
    <w:name w:val="Subtitle"/>
    <w:basedOn w:val="Normal"/>
    <w:next w:val="Normal"/>
    <w:link w:val="SubtitleChar"/>
    <w:uiPriority w:val="11"/>
    <w:qFormat/>
    <w:rsid w:val="00891C5E"/>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891C5E"/>
    <w:rPr>
      <w:rFonts w:ascii="Cambria" w:eastAsia="Times New Roman" w:hAnsi="Cambria" w:cs="Times New Roman"/>
      <w:i/>
      <w:iCs/>
      <w:color w:val="4F81BD"/>
      <w:spacing w:val="15"/>
      <w:sz w:val="24"/>
      <w:szCs w:val="24"/>
      <w:lang w:eastAsia="el-GR"/>
    </w:rPr>
  </w:style>
  <w:style w:type="paragraph" w:styleId="NormalWeb">
    <w:name w:val="Normal (Web)"/>
    <w:basedOn w:val="Normal"/>
    <w:uiPriority w:val="99"/>
    <w:unhideWhenUsed/>
    <w:rsid w:val="00BA042F"/>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775">
      <w:bodyDiv w:val="1"/>
      <w:marLeft w:val="0"/>
      <w:marRight w:val="0"/>
      <w:marTop w:val="0"/>
      <w:marBottom w:val="0"/>
      <w:divBdr>
        <w:top w:val="none" w:sz="0" w:space="0" w:color="auto"/>
        <w:left w:val="none" w:sz="0" w:space="0" w:color="auto"/>
        <w:bottom w:val="none" w:sz="0" w:space="0" w:color="auto"/>
        <w:right w:val="none" w:sz="0" w:space="0" w:color="auto"/>
      </w:divBdr>
    </w:div>
    <w:div w:id="14696496">
      <w:bodyDiv w:val="1"/>
      <w:marLeft w:val="0"/>
      <w:marRight w:val="0"/>
      <w:marTop w:val="0"/>
      <w:marBottom w:val="0"/>
      <w:divBdr>
        <w:top w:val="none" w:sz="0" w:space="0" w:color="auto"/>
        <w:left w:val="none" w:sz="0" w:space="0" w:color="auto"/>
        <w:bottom w:val="none" w:sz="0" w:space="0" w:color="auto"/>
        <w:right w:val="none" w:sz="0" w:space="0" w:color="auto"/>
      </w:divBdr>
    </w:div>
    <w:div w:id="78866200">
      <w:bodyDiv w:val="1"/>
      <w:marLeft w:val="0"/>
      <w:marRight w:val="0"/>
      <w:marTop w:val="0"/>
      <w:marBottom w:val="0"/>
      <w:divBdr>
        <w:top w:val="none" w:sz="0" w:space="0" w:color="auto"/>
        <w:left w:val="none" w:sz="0" w:space="0" w:color="auto"/>
        <w:bottom w:val="none" w:sz="0" w:space="0" w:color="auto"/>
        <w:right w:val="none" w:sz="0" w:space="0" w:color="auto"/>
      </w:divBdr>
    </w:div>
    <w:div w:id="281543906">
      <w:bodyDiv w:val="1"/>
      <w:marLeft w:val="0"/>
      <w:marRight w:val="0"/>
      <w:marTop w:val="0"/>
      <w:marBottom w:val="0"/>
      <w:divBdr>
        <w:top w:val="none" w:sz="0" w:space="0" w:color="auto"/>
        <w:left w:val="none" w:sz="0" w:space="0" w:color="auto"/>
        <w:bottom w:val="none" w:sz="0" w:space="0" w:color="auto"/>
        <w:right w:val="none" w:sz="0" w:space="0" w:color="auto"/>
      </w:divBdr>
    </w:div>
    <w:div w:id="290525904">
      <w:bodyDiv w:val="1"/>
      <w:marLeft w:val="0"/>
      <w:marRight w:val="0"/>
      <w:marTop w:val="0"/>
      <w:marBottom w:val="0"/>
      <w:divBdr>
        <w:top w:val="none" w:sz="0" w:space="0" w:color="auto"/>
        <w:left w:val="none" w:sz="0" w:space="0" w:color="auto"/>
        <w:bottom w:val="none" w:sz="0" w:space="0" w:color="auto"/>
        <w:right w:val="none" w:sz="0" w:space="0" w:color="auto"/>
      </w:divBdr>
    </w:div>
    <w:div w:id="414741592">
      <w:bodyDiv w:val="1"/>
      <w:marLeft w:val="0"/>
      <w:marRight w:val="0"/>
      <w:marTop w:val="0"/>
      <w:marBottom w:val="0"/>
      <w:divBdr>
        <w:top w:val="none" w:sz="0" w:space="0" w:color="auto"/>
        <w:left w:val="none" w:sz="0" w:space="0" w:color="auto"/>
        <w:bottom w:val="none" w:sz="0" w:space="0" w:color="auto"/>
        <w:right w:val="none" w:sz="0" w:space="0" w:color="auto"/>
      </w:divBdr>
    </w:div>
    <w:div w:id="430049055">
      <w:bodyDiv w:val="1"/>
      <w:marLeft w:val="0"/>
      <w:marRight w:val="0"/>
      <w:marTop w:val="0"/>
      <w:marBottom w:val="0"/>
      <w:divBdr>
        <w:top w:val="none" w:sz="0" w:space="0" w:color="auto"/>
        <w:left w:val="none" w:sz="0" w:space="0" w:color="auto"/>
        <w:bottom w:val="none" w:sz="0" w:space="0" w:color="auto"/>
        <w:right w:val="none" w:sz="0" w:space="0" w:color="auto"/>
      </w:divBdr>
    </w:div>
    <w:div w:id="464078781">
      <w:bodyDiv w:val="1"/>
      <w:marLeft w:val="0"/>
      <w:marRight w:val="0"/>
      <w:marTop w:val="0"/>
      <w:marBottom w:val="0"/>
      <w:divBdr>
        <w:top w:val="none" w:sz="0" w:space="0" w:color="auto"/>
        <w:left w:val="none" w:sz="0" w:space="0" w:color="auto"/>
        <w:bottom w:val="none" w:sz="0" w:space="0" w:color="auto"/>
        <w:right w:val="none" w:sz="0" w:space="0" w:color="auto"/>
      </w:divBdr>
    </w:div>
    <w:div w:id="472480714">
      <w:bodyDiv w:val="1"/>
      <w:marLeft w:val="0"/>
      <w:marRight w:val="0"/>
      <w:marTop w:val="0"/>
      <w:marBottom w:val="0"/>
      <w:divBdr>
        <w:top w:val="none" w:sz="0" w:space="0" w:color="auto"/>
        <w:left w:val="none" w:sz="0" w:space="0" w:color="auto"/>
        <w:bottom w:val="none" w:sz="0" w:space="0" w:color="auto"/>
        <w:right w:val="none" w:sz="0" w:space="0" w:color="auto"/>
      </w:divBdr>
    </w:div>
    <w:div w:id="473259237">
      <w:bodyDiv w:val="1"/>
      <w:marLeft w:val="0"/>
      <w:marRight w:val="0"/>
      <w:marTop w:val="0"/>
      <w:marBottom w:val="0"/>
      <w:divBdr>
        <w:top w:val="none" w:sz="0" w:space="0" w:color="auto"/>
        <w:left w:val="none" w:sz="0" w:space="0" w:color="auto"/>
        <w:bottom w:val="none" w:sz="0" w:space="0" w:color="auto"/>
        <w:right w:val="none" w:sz="0" w:space="0" w:color="auto"/>
      </w:divBdr>
    </w:div>
    <w:div w:id="568466941">
      <w:bodyDiv w:val="1"/>
      <w:marLeft w:val="0"/>
      <w:marRight w:val="0"/>
      <w:marTop w:val="0"/>
      <w:marBottom w:val="0"/>
      <w:divBdr>
        <w:top w:val="none" w:sz="0" w:space="0" w:color="auto"/>
        <w:left w:val="none" w:sz="0" w:space="0" w:color="auto"/>
        <w:bottom w:val="none" w:sz="0" w:space="0" w:color="auto"/>
        <w:right w:val="none" w:sz="0" w:space="0" w:color="auto"/>
      </w:divBdr>
    </w:div>
    <w:div w:id="596404608">
      <w:bodyDiv w:val="1"/>
      <w:marLeft w:val="0"/>
      <w:marRight w:val="0"/>
      <w:marTop w:val="0"/>
      <w:marBottom w:val="0"/>
      <w:divBdr>
        <w:top w:val="none" w:sz="0" w:space="0" w:color="auto"/>
        <w:left w:val="none" w:sz="0" w:space="0" w:color="auto"/>
        <w:bottom w:val="none" w:sz="0" w:space="0" w:color="auto"/>
        <w:right w:val="none" w:sz="0" w:space="0" w:color="auto"/>
      </w:divBdr>
    </w:div>
    <w:div w:id="604191302">
      <w:bodyDiv w:val="1"/>
      <w:marLeft w:val="0"/>
      <w:marRight w:val="0"/>
      <w:marTop w:val="0"/>
      <w:marBottom w:val="0"/>
      <w:divBdr>
        <w:top w:val="none" w:sz="0" w:space="0" w:color="auto"/>
        <w:left w:val="none" w:sz="0" w:space="0" w:color="auto"/>
        <w:bottom w:val="none" w:sz="0" w:space="0" w:color="auto"/>
        <w:right w:val="none" w:sz="0" w:space="0" w:color="auto"/>
      </w:divBdr>
    </w:div>
    <w:div w:id="724912093">
      <w:bodyDiv w:val="1"/>
      <w:marLeft w:val="0"/>
      <w:marRight w:val="0"/>
      <w:marTop w:val="0"/>
      <w:marBottom w:val="0"/>
      <w:divBdr>
        <w:top w:val="none" w:sz="0" w:space="0" w:color="auto"/>
        <w:left w:val="none" w:sz="0" w:space="0" w:color="auto"/>
        <w:bottom w:val="none" w:sz="0" w:space="0" w:color="auto"/>
        <w:right w:val="none" w:sz="0" w:space="0" w:color="auto"/>
      </w:divBdr>
    </w:div>
    <w:div w:id="853029967">
      <w:bodyDiv w:val="1"/>
      <w:marLeft w:val="0"/>
      <w:marRight w:val="0"/>
      <w:marTop w:val="0"/>
      <w:marBottom w:val="0"/>
      <w:divBdr>
        <w:top w:val="none" w:sz="0" w:space="0" w:color="auto"/>
        <w:left w:val="none" w:sz="0" w:space="0" w:color="auto"/>
        <w:bottom w:val="none" w:sz="0" w:space="0" w:color="auto"/>
        <w:right w:val="none" w:sz="0" w:space="0" w:color="auto"/>
      </w:divBdr>
    </w:div>
    <w:div w:id="882324252">
      <w:bodyDiv w:val="1"/>
      <w:marLeft w:val="0"/>
      <w:marRight w:val="0"/>
      <w:marTop w:val="0"/>
      <w:marBottom w:val="0"/>
      <w:divBdr>
        <w:top w:val="none" w:sz="0" w:space="0" w:color="auto"/>
        <w:left w:val="none" w:sz="0" w:space="0" w:color="auto"/>
        <w:bottom w:val="none" w:sz="0" w:space="0" w:color="auto"/>
        <w:right w:val="none" w:sz="0" w:space="0" w:color="auto"/>
      </w:divBdr>
    </w:div>
    <w:div w:id="1186018425">
      <w:bodyDiv w:val="1"/>
      <w:marLeft w:val="0"/>
      <w:marRight w:val="0"/>
      <w:marTop w:val="0"/>
      <w:marBottom w:val="0"/>
      <w:divBdr>
        <w:top w:val="none" w:sz="0" w:space="0" w:color="auto"/>
        <w:left w:val="none" w:sz="0" w:space="0" w:color="auto"/>
        <w:bottom w:val="none" w:sz="0" w:space="0" w:color="auto"/>
        <w:right w:val="none" w:sz="0" w:space="0" w:color="auto"/>
      </w:divBdr>
    </w:div>
    <w:div w:id="1327366940">
      <w:bodyDiv w:val="1"/>
      <w:marLeft w:val="0"/>
      <w:marRight w:val="0"/>
      <w:marTop w:val="0"/>
      <w:marBottom w:val="0"/>
      <w:divBdr>
        <w:top w:val="none" w:sz="0" w:space="0" w:color="auto"/>
        <w:left w:val="none" w:sz="0" w:space="0" w:color="auto"/>
        <w:bottom w:val="none" w:sz="0" w:space="0" w:color="auto"/>
        <w:right w:val="none" w:sz="0" w:space="0" w:color="auto"/>
      </w:divBdr>
    </w:div>
    <w:div w:id="1366561655">
      <w:bodyDiv w:val="1"/>
      <w:marLeft w:val="0"/>
      <w:marRight w:val="0"/>
      <w:marTop w:val="0"/>
      <w:marBottom w:val="0"/>
      <w:divBdr>
        <w:top w:val="none" w:sz="0" w:space="0" w:color="auto"/>
        <w:left w:val="none" w:sz="0" w:space="0" w:color="auto"/>
        <w:bottom w:val="none" w:sz="0" w:space="0" w:color="auto"/>
        <w:right w:val="none" w:sz="0" w:space="0" w:color="auto"/>
      </w:divBdr>
    </w:div>
    <w:div w:id="1416240853">
      <w:bodyDiv w:val="1"/>
      <w:marLeft w:val="0"/>
      <w:marRight w:val="0"/>
      <w:marTop w:val="0"/>
      <w:marBottom w:val="0"/>
      <w:divBdr>
        <w:top w:val="none" w:sz="0" w:space="0" w:color="auto"/>
        <w:left w:val="none" w:sz="0" w:space="0" w:color="auto"/>
        <w:bottom w:val="none" w:sz="0" w:space="0" w:color="auto"/>
        <w:right w:val="none" w:sz="0" w:space="0" w:color="auto"/>
      </w:divBdr>
    </w:div>
    <w:div w:id="1527252395">
      <w:bodyDiv w:val="1"/>
      <w:marLeft w:val="0"/>
      <w:marRight w:val="0"/>
      <w:marTop w:val="0"/>
      <w:marBottom w:val="0"/>
      <w:divBdr>
        <w:top w:val="none" w:sz="0" w:space="0" w:color="auto"/>
        <w:left w:val="none" w:sz="0" w:space="0" w:color="auto"/>
        <w:bottom w:val="none" w:sz="0" w:space="0" w:color="auto"/>
        <w:right w:val="none" w:sz="0" w:space="0" w:color="auto"/>
      </w:divBdr>
    </w:div>
    <w:div w:id="1577282393">
      <w:bodyDiv w:val="1"/>
      <w:marLeft w:val="0"/>
      <w:marRight w:val="0"/>
      <w:marTop w:val="0"/>
      <w:marBottom w:val="0"/>
      <w:divBdr>
        <w:top w:val="none" w:sz="0" w:space="0" w:color="auto"/>
        <w:left w:val="none" w:sz="0" w:space="0" w:color="auto"/>
        <w:bottom w:val="none" w:sz="0" w:space="0" w:color="auto"/>
        <w:right w:val="none" w:sz="0" w:space="0" w:color="auto"/>
      </w:divBdr>
    </w:div>
    <w:div w:id="1608613345">
      <w:bodyDiv w:val="1"/>
      <w:marLeft w:val="0"/>
      <w:marRight w:val="0"/>
      <w:marTop w:val="0"/>
      <w:marBottom w:val="0"/>
      <w:divBdr>
        <w:top w:val="none" w:sz="0" w:space="0" w:color="auto"/>
        <w:left w:val="none" w:sz="0" w:space="0" w:color="auto"/>
        <w:bottom w:val="none" w:sz="0" w:space="0" w:color="auto"/>
        <w:right w:val="none" w:sz="0" w:space="0" w:color="auto"/>
      </w:divBdr>
    </w:div>
    <w:div w:id="1639409603">
      <w:bodyDiv w:val="1"/>
      <w:marLeft w:val="0"/>
      <w:marRight w:val="0"/>
      <w:marTop w:val="0"/>
      <w:marBottom w:val="0"/>
      <w:divBdr>
        <w:top w:val="none" w:sz="0" w:space="0" w:color="auto"/>
        <w:left w:val="none" w:sz="0" w:space="0" w:color="auto"/>
        <w:bottom w:val="none" w:sz="0" w:space="0" w:color="auto"/>
        <w:right w:val="none" w:sz="0" w:space="0" w:color="auto"/>
      </w:divBdr>
    </w:div>
    <w:div w:id="1743718743">
      <w:bodyDiv w:val="1"/>
      <w:marLeft w:val="0"/>
      <w:marRight w:val="0"/>
      <w:marTop w:val="0"/>
      <w:marBottom w:val="0"/>
      <w:divBdr>
        <w:top w:val="none" w:sz="0" w:space="0" w:color="auto"/>
        <w:left w:val="none" w:sz="0" w:space="0" w:color="auto"/>
        <w:bottom w:val="none" w:sz="0" w:space="0" w:color="auto"/>
        <w:right w:val="none" w:sz="0" w:space="0" w:color="auto"/>
      </w:divBdr>
    </w:div>
    <w:div w:id="1811560341">
      <w:bodyDiv w:val="1"/>
      <w:marLeft w:val="0"/>
      <w:marRight w:val="0"/>
      <w:marTop w:val="0"/>
      <w:marBottom w:val="0"/>
      <w:divBdr>
        <w:top w:val="none" w:sz="0" w:space="0" w:color="auto"/>
        <w:left w:val="none" w:sz="0" w:space="0" w:color="auto"/>
        <w:bottom w:val="none" w:sz="0" w:space="0" w:color="auto"/>
        <w:right w:val="none" w:sz="0" w:space="0" w:color="auto"/>
      </w:divBdr>
    </w:div>
    <w:div w:id="1844585201">
      <w:bodyDiv w:val="1"/>
      <w:marLeft w:val="0"/>
      <w:marRight w:val="0"/>
      <w:marTop w:val="0"/>
      <w:marBottom w:val="0"/>
      <w:divBdr>
        <w:top w:val="none" w:sz="0" w:space="0" w:color="auto"/>
        <w:left w:val="none" w:sz="0" w:space="0" w:color="auto"/>
        <w:bottom w:val="none" w:sz="0" w:space="0" w:color="auto"/>
        <w:right w:val="none" w:sz="0" w:space="0" w:color="auto"/>
      </w:divBdr>
    </w:div>
    <w:div w:id="1853911020">
      <w:bodyDiv w:val="1"/>
      <w:marLeft w:val="0"/>
      <w:marRight w:val="0"/>
      <w:marTop w:val="0"/>
      <w:marBottom w:val="0"/>
      <w:divBdr>
        <w:top w:val="none" w:sz="0" w:space="0" w:color="auto"/>
        <w:left w:val="none" w:sz="0" w:space="0" w:color="auto"/>
        <w:bottom w:val="none" w:sz="0" w:space="0" w:color="auto"/>
        <w:right w:val="none" w:sz="0" w:space="0" w:color="auto"/>
      </w:divBdr>
    </w:div>
    <w:div w:id="1894542858">
      <w:bodyDiv w:val="1"/>
      <w:marLeft w:val="0"/>
      <w:marRight w:val="0"/>
      <w:marTop w:val="0"/>
      <w:marBottom w:val="0"/>
      <w:divBdr>
        <w:top w:val="none" w:sz="0" w:space="0" w:color="auto"/>
        <w:left w:val="none" w:sz="0" w:space="0" w:color="auto"/>
        <w:bottom w:val="none" w:sz="0" w:space="0" w:color="auto"/>
        <w:right w:val="none" w:sz="0" w:space="0" w:color="auto"/>
      </w:divBdr>
    </w:div>
    <w:div w:id="1923877272">
      <w:bodyDiv w:val="1"/>
      <w:marLeft w:val="0"/>
      <w:marRight w:val="0"/>
      <w:marTop w:val="0"/>
      <w:marBottom w:val="0"/>
      <w:divBdr>
        <w:top w:val="none" w:sz="0" w:space="0" w:color="auto"/>
        <w:left w:val="none" w:sz="0" w:space="0" w:color="auto"/>
        <w:bottom w:val="none" w:sz="0" w:space="0" w:color="auto"/>
        <w:right w:val="none" w:sz="0" w:space="0" w:color="auto"/>
      </w:divBdr>
    </w:div>
    <w:div w:id="1938295109">
      <w:bodyDiv w:val="1"/>
      <w:marLeft w:val="0"/>
      <w:marRight w:val="0"/>
      <w:marTop w:val="0"/>
      <w:marBottom w:val="0"/>
      <w:divBdr>
        <w:top w:val="none" w:sz="0" w:space="0" w:color="auto"/>
        <w:left w:val="none" w:sz="0" w:space="0" w:color="auto"/>
        <w:bottom w:val="none" w:sz="0" w:space="0" w:color="auto"/>
        <w:right w:val="none" w:sz="0" w:space="0" w:color="auto"/>
      </w:divBdr>
    </w:div>
    <w:div w:id="1983923874">
      <w:bodyDiv w:val="1"/>
      <w:marLeft w:val="0"/>
      <w:marRight w:val="0"/>
      <w:marTop w:val="0"/>
      <w:marBottom w:val="0"/>
      <w:divBdr>
        <w:top w:val="none" w:sz="0" w:space="0" w:color="auto"/>
        <w:left w:val="none" w:sz="0" w:space="0" w:color="auto"/>
        <w:bottom w:val="none" w:sz="0" w:space="0" w:color="auto"/>
        <w:right w:val="none" w:sz="0" w:space="0" w:color="auto"/>
      </w:divBdr>
    </w:div>
    <w:div w:id="1996763693">
      <w:bodyDiv w:val="1"/>
      <w:marLeft w:val="0"/>
      <w:marRight w:val="0"/>
      <w:marTop w:val="0"/>
      <w:marBottom w:val="0"/>
      <w:divBdr>
        <w:top w:val="none" w:sz="0" w:space="0" w:color="auto"/>
        <w:left w:val="none" w:sz="0" w:space="0" w:color="auto"/>
        <w:bottom w:val="none" w:sz="0" w:space="0" w:color="auto"/>
        <w:right w:val="none" w:sz="0" w:space="0" w:color="auto"/>
      </w:divBdr>
    </w:div>
    <w:div w:id="2012292793">
      <w:bodyDiv w:val="1"/>
      <w:marLeft w:val="0"/>
      <w:marRight w:val="0"/>
      <w:marTop w:val="0"/>
      <w:marBottom w:val="0"/>
      <w:divBdr>
        <w:top w:val="none" w:sz="0" w:space="0" w:color="auto"/>
        <w:left w:val="none" w:sz="0" w:space="0" w:color="auto"/>
        <w:bottom w:val="none" w:sz="0" w:space="0" w:color="auto"/>
        <w:right w:val="none" w:sz="0" w:space="0" w:color="auto"/>
      </w:divBdr>
    </w:div>
    <w:div w:id="2080058601">
      <w:bodyDiv w:val="1"/>
      <w:marLeft w:val="0"/>
      <w:marRight w:val="0"/>
      <w:marTop w:val="0"/>
      <w:marBottom w:val="0"/>
      <w:divBdr>
        <w:top w:val="none" w:sz="0" w:space="0" w:color="auto"/>
        <w:left w:val="none" w:sz="0" w:space="0" w:color="auto"/>
        <w:bottom w:val="none" w:sz="0" w:space="0" w:color="auto"/>
        <w:right w:val="none" w:sz="0" w:space="0" w:color="auto"/>
      </w:divBdr>
    </w:div>
    <w:div w:id="21217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etten.overheid.nl/BWBR0007906/1997-06-19" TargetMode="External"/><Relationship Id="rId26" Type="http://schemas.openxmlformats.org/officeDocument/2006/relationships/hyperlink" Target="http://www.rai.nl" TargetMode="External"/><Relationship Id="rId3" Type="http://schemas.openxmlformats.org/officeDocument/2006/relationships/styles" Target="styles.xml"/><Relationship Id="rId21" Type="http://schemas.openxmlformats.org/officeDocument/2006/relationships/hyperlink" Target="https://www.government.nl/ministries/ministry-of-agriculture-nature-and-food-quality"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www.rijksoverheid.nl/onderwerpen/belastingverdragen" TargetMode="External"/><Relationship Id="rId25" Type="http://schemas.openxmlformats.org/officeDocument/2006/relationships/hyperlink" Target="http://www.jaarbeurs.nl" TargetMode="External"/><Relationship Id="rId2" Type="http://schemas.openxmlformats.org/officeDocument/2006/relationships/numbering" Target="numbering.xml"/><Relationship Id="rId16" Type="http://schemas.openxmlformats.org/officeDocument/2006/relationships/hyperlink" Target="https://verdragenbank.overheid.nl/en/Verdrag/ZoekUitgebreid" TargetMode="External"/><Relationship Id="rId20" Type="http://schemas.openxmlformats.org/officeDocument/2006/relationships/hyperlink" Target="http://www.snsbank.n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europol.europa.eu" TargetMode="External"/><Relationship Id="rId28" Type="http://schemas.openxmlformats.org/officeDocument/2006/relationships/hyperlink" Target="http://www.fiod.nl" TargetMode="External"/><Relationship Id="rId10" Type="http://schemas.openxmlformats.org/officeDocument/2006/relationships/image" Target="media/image10.jpeg"/><Relationship Id="rId19" Type="http://schemas.openxmlformats.org/officeDocument/2006/relationships/hyperlink" Target="https://wetten.overheid.nl/BWBV0004807/1951-07-2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www.pca-cpa.org" TargetMode="External"/><Relationship Id="rId27" Type="http://schemas.openxmlformats.org/officeDocument/2006/relationships/hyperlink" Target="http://www.belastingdienst.n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944444444446"/>
          <c:y val="9.0277777777777693E-2"/>
          <c:w val="0.45"/>
          <c:h val="0.75000000000000322"/>
        </c:manualLayout>
      </c:layout>
      <c:pieChart>
        <c:varyColors val="1"/>
        <c:ser>
          <c:idx val="0"/>
          <c:order val="0"/>
          <c:dLbls>
            <c:dLbl>
              <c:idx val="0"/>
              <c:layout>
                <c:manualLayout>
                  <c:x val="4.3873906386701723E-2"/>
                  <c:y val="7.541046952464321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30F-184D-B08C-BEEB07A4A7F0}"/>
                </c:ext>
              </c:extLst>
            </c:dLbl>
            <c:dLbl>
              <c:idx val="1"/>
              <c:layout>
                <c:manualLayout>
                  <c:x val="4.6671259842519686E-2"/>
                  <c:y val="-2.224336541265710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30F-184D-B08C-BEEB07A4A7F0}"/>
                </c:ext>
              </c:extLst>
            </c:dLbl>
            <c:dLbl>
              <c:idx val="9"/>
              <c:layout>
                <c:manualLayout>
                  <c:x val="-0.13368678915135609"/>
                  <c:y val="-6.291666666666700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0F-184D-B08C-BEEB07A4A7F0}"/>
                </c:ext>
              </c:extLst>
            </c:dLbl>
            <c:dLbl>
              <c:idx val="10"/>
              <c:layout>
                <c:manualLayout>
                  <c:x val="8.0448381452318182E-3"/>
                  <c:y val="1.290974044911060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30F-184D-B08C-BEEB07A4A7F0}"/>
                </c:ext>
              </c:extLst>
            </c:dLbl>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Φύλλο1!$L$4:$L$15</c:f>
              <c:strCache>
                <c:ptCount val="12"/>
                <c:pt idx="0">
                  <c:v>Γερμανία</c:v>
                </c:pt>
                <c:pt idx="1">
                  <c:v>Βέλγιο</c:v>
                </c:pt>
                <c:pt idx="2">
                  <c:v>Γαλλία</c:v>
                </c:pt>
                <c:pt idx="3">
                  <c:v>ΗΠΑ</c:v>
                </c:pt>
                <c:pt idx="4">
                  <c:v>Ην. Βασίλειο</c:v>
                </c:pt>
                <c:pt idx="5">
                  <c:v>Ιταλία</c:v>
                </c:pt>
                <c:pt idx="6">
                  <c:v>Ισπανία</c:v>
                </c:pt>
                <c:pt idx="7">
                  <c:v>Πολωνία</c:v>
                </c:pt>
                <c:pt idx="8">
                  <c:v>Κίνα</c:v>
                </c:pt>
                <c:pt idx="9">
                  <c:v>Σουηδία</c:v>
                </c:pt>
                <c:pt idx="10">
                  <c:v>Λοιπές χώρες</c:v>
                </c:pt>
                <c:pt idx="11">
                  <c:v>Ελλάδα</c:v>
                </c:pt>
              </c:strCache>
            </c:strRef>
          </c:cat>
          <c:val>
            <c:numRef>
              <c:f>Φύλλο1!$M$4:$M$15</c:f>
              <c:numCache>
                <c:formatCode>0.00%</c:formatCode>
                <c:ptCount val="12"/>
                <c:pt idx="0">
                  <c:v>0.22400000000000034</c:v>
                </c:pt>
                <c:pt idx="1">
                  <c:v>9.7000000000000045E-2</c:v>
                </c:pt>
                <c:pt idx="2">
                  <c:v>7.3000000000000134E-2</c:v>
                </c:pt>
                <c:pt idx="3">
                  <c:v>6.4000000000000334E-2</c:v>
                </c:pt>
                <c:pt idx="4">
                  <c:v>6.3000000000000014E-2</c:v>
                </c:pt>
                <c:pt idx="5">
                  <c:v>4.1000000000000002E-2</c:v>
                </c:pt>
                <c:pt idx="6">
                  <c:v>3.2000000000000153E-2</c:v>
                </c:pt>
                <c:pt idx="7">
                  <c:v>2.6000000000000092E-2</c:v>
                </c:pt>
                <c:pt idx="8">
                  <c:v>2.1000000000000092E-2</c:v>
                </c:pt>
                <c:pt idx="9">
                  <c:v>1.8000000000000082E-2</c:v>
                </c:pt>
                <c:pt idx="10">
                  <c:v>0.56100000000000005</c:v>
                </c:pt>
                <c:pt idx="11">
                  <c:v>4.0000000000000114E-3</c:v>
                </c:pt>
              </c:numCache>
            </c:numRef>
          </c:val>
          <c:extLst xmlns:c16r2="http://schemas.microsoft.com/office/drawing/2015/06/chart">
            <c:ext xmlns:c16="http://schemas.microsoft.com/office/drawing/2014/chart" uri="{C3380CC4-5D6E-409C-BE32-E72D297353CC}">
              <c16:uniqueId val="{00000004-930F-184D-B08C-BEEB07A4A7F0}"/>
            </c:ext>
          </c:extLst>
        </c:ser>
        <c:dLbls>
          <c:showLegendKey val="0"/>
          <c:showVal val="1"/>
          <c:showCatName val="1"/>
          <c:showSerName val="0"/>
          <c:showPercent val="0"/>
          <c:showBubbleSize val="0"/>
          <c:showLeaderLines val="1"/>
        </c:dLbls>
        <c:firstSliceAng val="0"/>
      </c:pieChart>
    </c:plotArea>
    <c:plotVisOnly val="1"/>
    <c:dispBlanksAs val="zero"/>
    <c:showDLblsOverMax val="0"/>
  </c:chart>
  <c:spPr>
    <a:solidFill>
      <a:schemeClr val="accent1">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638888888889246"/>
          <c:y val="9.4907407407407426E-2"/>
          <c:w val="0.47500000000000031"/>
          <c:h val="0.79166666666666652"/>
        </c:manualLayout>
      </c:layout>
      <c:pieChart>
        <c:varyColors val="1"/>
        <c:ser>
          <c:idx val="0"/>
          <c:order val="0"/>
          <c:dLbls>
            <c:dLbl>
              <c:idx val="0"/>
              <c:layout>
                <c:manualLayout>
                  <c:x val="5.7108595800524936E-2"/>
                  <c:y val="8.564814814814822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9F-6E40-9372-CF03B639D154}"/>
                </c:ext>
              </c:extLst>
            </c:dLbl>
            <c:dLbl>
              <c:idx val="1"/>
              <c:layout>
                <c:manualLayout>
                  <c:x val="7.1519028871391103E-3"/>
                  <c:y val="2.825058326042578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9F-6E40-9372-CF03B639D154}"/>
                </c:ext>
              </c:extLst>
            </c:dLbl>
            <c:dLbl>
              <c:idx val="2"/>
              <c:layout>
                <c:manualLayout>
                  <c:x val="3.0437007874016077E-2"/>
                  <c:y val="-3.215296004666083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F9F-6E40-9372-CF03B639D154}"/>
                </c:ext>
              </c:extLst>
            </c:dLbl>
            <c:dLbl>
              <c:idx val="3"/>
              <c:layout>
                <c:manualLayout>
                  <c:x val="3.4615485564304459E-2"/>
                  <c:y val="-6.275663458734402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F9F-6E40-9372-CF03B639D154}"/>
                </c:ext>
              </c:extLst>
            </c:dLbl>
            <c:dLbl>
              <c:idx val="10"/>
              <c:layout>
                <c:manualLayout>
                  <c:x val="-2.1146106736657918E-3"/>
                  <c:y val="3.260462233887435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F9F-6E40-9372-CF03B639D154}"/>
                </c:ext>
              </c:extLst>
            </c:dLbl>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Φύλλο1!$Z$25:$Z$36</c:f>
              <c:strCache>
                <c:ptCount val="12"/>
                <c:pt idx="0">
                  <c:v>Γερμανία</c:v>
                </c:pt>
                <c:pt idx="1">
                  <c:v>Κίνα</c:v>
                </c:pt>
                <c:pt idx="2">
                  <c:v>Βέλγιο</c:v>
                </c:pt>
                <c:pt idx="3">
                  <c:v>ΗΠΑ</c:v>
                </c:pt>
                <c:pt idx="4">
                  <c:v>Ην. Βασίλειο</c:v>
                </c:pt>
                <c:pt idx="5">
                  <c:v>Γαλλία</c:v>
                </c:pt>
                <c:pt idx="6">
                  <c:v>Ρωσία </c:v>
                </c:pt>
                <c:pt idx="7">
                  <c:v>Νορβηγία</c:v>
                </c:pt>
                <c:pt idx="8">
                  <c:v>Ιταλία</c:v>
                </c:pt>
                <c:pt idx="9">
                  <c:v>Πολωνία</c:v>
                </c:pt>
                <c:pt idx="10">
                  <c:v>Λοιπές χώρες</c:v>
                </c:pt>
                <c:pt idx="11">
                  <c:v>Ελλάδα</c:v>
                </c:pt>
              </c:strCache>
            </c:strRef>
          </c:cat>
          <c:val>
            <c:numRef>
              <c:f>Φύλλο1!$AA$25:$AA$36</c:f>
              <c:numCache>
                <c:formatCode>0.0%</c:formatCode>
                <c:ptCount val="12"/>
                <c:pt idx="0">
                  <c:v>0.15262796158765921</c:v>
                </c:pt>
                <c:pt idx="1">
                  <c:v>8.3390835476595065E-2</c:v>
                </c:pt>
                <c:pt idx="2">
                  <c:v>8.9418332865134051E-2</c:v>
                </c:pt>
                <c:pt idx="3">
                  <c:v>9.0076993778859873E-2</c:v>
                </c:pt>
                <c:pt idx="4">
                  <c:v>6.0009054882954729E-2</c:v>
                </c:pt>
                <c:pt idx="5">
                  <c:v>3.7275025705503853E-2</c:v>
                </c:pt>
                <c:pt idx="6">
                  <c:v>2.4174082852179042E-2</c:v>
                </c:pt>
                <c:pt idx="7">
                  <c:v>3.2795313279858691E-2</c:v>
                </c:pt>
                <c:pt idx="8">
                  <c:v>2.4441365541806728E-2</c:v>
                </c:pt>
                <c:pt idx="9">
                  <c:v>2.2322195645474191E-2</c:v>
                </c:pt>
                <c:pt idx="10">
                  <c:v>0.3818665059334071</c:v>
                </c:pt>
                <c:pt idx="11">
                  <c:v>1.6023324505731651E-3</c:v>
                </c:pt>
              </c:numCache>
            </c:numRef>
          </c:val>
          <c:extLst xmlns:c16r2="http://schemas.microsoft.com/office/drawing/2015/06/chart">
            <c:ext xmlns:c16="http://schemas.microsoft.com/office/drawing/2014/chart" uri="{C3380CC4-5D6E-409C-BE32-E72D297353CC}">
              <c16:uniqueId val="{00000005-8F9F-6E40-9372-CF03B639D154}"/>
            </c:ext>
          </c:extLst>
        </c:ser>
        <c:dLbls>
          <c:showLegendKey val="0"/>
          <c:showVal val="1"/>
          <c:showCatName val="1"/>
          <c:showSerName val="0"/>
          <c:showPercent val="0"/>
          <c:showBubbleSize val="0"/>
          <c:showLeaderLines val="1"/>
        </c:dLbls>
        <c:firstSliceAng val="0"/>
      </c:pieChart>
    </c:plotArea>
    <c:plotVisOnly val="1"/>
    <c:dispBlanksAs val="zero"/>
    <c:showDLblsOverMax val="0"/>
  </c:chart>
  <c:spPr>
    <a:solidFill>
      <a:schemeClr val="accent1">
        <a:lumMod val="20000"/>
        <a:lumOff val="80000"/>
      </a:schemeClr>
    </a:solidFill>
  </c:sp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49378-0164-430F-ACD0-CE88BBA1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10755</Words>
  <Characters>61304</Characters>
  <Application>Microsoft Office Word</Application>
  <DocSecurity>0</DocSecurity>
  <Lines>510</Lines>
  <Paragraphs>143</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71916</CharactersWithSpaces>
  <SharedDoc>false</SharedDoc>
  <HLinks>
    <vt:vector size="414" baseType="variant">
      <vt:variant>
        <vt:i4>6291507</vt:i4>
      </vt:variant>
      <vt:variant>
        <vt:i4>414</vt:i4>
      </vt:variant>
      <vt:variant>
        <vt:i4>0</vt:i4>
      </vt:variant>
      <vt:variant>
        <vt:i4>5</vt:i4>
      </vt:variant>
      <vt:variant>
        <vt:lpwstr>http://www.fiod.nl/</vt:lpwstr>
      </vt:variant>
      <vt:variant>
        <vt:lpwstr/>
      </vt:variant>
      <vt:variant>
        <vt:i4>6946942</vt:i4>
      </vt:variant>
      <vt:variant>
        <vt:i4>411</vt:i4>
      </vt:variant>
      <vt:variant>
        <vt:i4>0</vt:i4>
      </vt:variant>
      <vt:variant>
        <vt:i4>5</vt:i4>
      </vt:variant>
      <vt:variant>
        <vt:lpwstr>http://www.belastingdienst.nl/</vt:lpwstr>
      </vt:variant>
      <vt:variant>
        <vt:lpwstr/>
      </vt:variant>
      <vt:variant>
        <vt:i4>7405683</vt:i4>
      </vt:variant>
      <vt:variant>
        <vt:i4>408</vt:i4>
      </vt:variant>
      <vt:variant>
        <vt:i4>0</vt:i4>
      </vt:variant>
      <vt:variant>
        <vt:i4>5</vt:i4>
      </vt:variant>
      <vt:variant>
        <vt:lpwstr>http://www.rai.nl/</vt:lpwstr>
      </vt:variant>
      <vt:variant>
        <vt:lpwstr/>
      </vt:variant>
      <vt:variant>
        <vt:i4>327702</vt:i4>
      </vt:variant>
      <vt:variant>
        <vt:i4>405</vt:i4>
      </vt:variant>
      <vt:variant>
        <vt:i4>0</vt:i4>
      </vt:variant>
      <vt:variant>
        <vt:i4>5</vt:i4>
      </vt:variant>
      <vt:variant>
        <vt:lpwstr>http://www.jaarbeurs.nl/</vt:lpwstr>
      </vt:variant>
      <vt:variant>
        <vt:lpwstr/>
      </vt:variant>
      <vt:variant>
        <vt:i4>1245197</vt:i4>
      </vt:variant>
      <vt:variant>
        <vt:i4>402</vt:i4>
      </vt:variant>
      <vt:variant>
        <vt:i4>0</vt:i4>
      </vt:variant>
      <vt:variant>
        <vt:i4>5</vt:i4>
      </vt:variant>
      <vt:variant>
        <vt:lpwstr>http://www.ema.europa.eu/</vt:lpwstr>
      </vt:variant>
      <vt:variant>
        <vt:lpwstr/>
      </vt:variant>
      <vt:variant>
        <vt:i4>1835029</vt:i4>
      </vt:variant>
      <vt:variant>
        <vt:i4>399</vt:i4>
      </vt:variant>
      <vt:variant>
        <vt:i4>0</vt:i4>
      </vt:variant>
      <vt:variant>
        <vt:i4>5</vt:i4>
      </vt:variant>
      <vt:variant>
        <vt:lpwstr>http://www.europol.europa.eu/</vt:lpwstr>
      </vt:variant>
      <vt:variant>
        <vt:lpwstr/>
      </vt:variant>
      <vt:variant>
        <vt:i4>3145778</vt:i4>
      </vt:variant>
      <vt:variant>
        <vt:i4>396</vt:i4>
      </vt:variant>
      <vt:variant>
        <vt:i4>0</vt:i4>
      </vt:variant>
      <vt:variant>
        <vt:i4>5</vt:i4>
      </vt:variant>
      <vt:variant>
        <vt:lpwstr>http://www.pca-cpa.org/</vt:lpwstr>
      </vt:variant>
      <vt:variant>
        <vt:lpwstr/>
      </vt:variant>
      <vt:variant>
        <vt:i4>5898248</vt:i4>
      </vt:variant>
      <vt:variant>
        <vt:i4>393</vt:i4>
      </vt:variant>
      <vt:variant>
        <vt:i4>0</vt:i4>
      </vt:variant>
      <vt:variant>
        <vt:i4>5</vt:i4>
      </vt:variant>
      <vt:variant>
        <vt:lpwstr>https://www.government.nl/ministries/ministry-of-agriculture-nature-and-food-quality</vt:lpwstr>
      </vt:variant>
      <vt:variant>
        <vt:lpwstr/>
      </vt:variant>
      <vt:variant>
        <vt:i4>6291568</vt:i4>
      </vt:variant>
      <vt:variant>
        <vt:i4>390</vt:i4>
      </vt:variant>
      <vt:variant>
        <vt:i4>0</vt:i4>
      </vt:variant>
      <vt:variant>
        <vt:i4>5</vt:i4>
      </vt:variant>
      <vt:variant>
        <vt:lpwstr>http://www.snsbank.nl/</vt:lpwstr>
      </vt:variant>
      <vt:variant>
        <vt:lpwstr/>
      </vt:variant>
      <vt:variant>
        <vt:i4>262211</vt:i4>
      </vt:variant>
      <vt:variant>
        <vt:i4>381</vt:i4>
      </vt:variant>
      <vt:variant>
        <vt:i4>0</vt:i4>
      </vt:variant>
      <vt:variant>
        <vt:i4>5</vt:i4>
      </vt:variant>
      <vt:variant>
        <vt:lpwstr>https://wetten.overheid.nl/BWBV0004807/1951-07-26</vt:lpwstr>
      </vt:variant>
      <vt:variant>
        <vt:lpwstr/>
      </vt:variant>
      <vt:variant>
        <vt:i4>655426</vt:i4>
      </vt:variant>
      <vt:variant>
        <vt:i4>378</vt:i4>
      </vt:variant>
      <vt:variant>
        <vt:i4>0</vt:i4>
      </vt:variant>
      <vt:variant>
        <vt:i4>5</vt:i4>
      </vt:variant>
      <vt:variant>
        <vt:lpwstr>https://wetten.overheid.nl/BWBR0007906/1997-06-19</vt:lpwstr>
      </vt:variant>
      <vt:variant>
        <vt:lpwstr/>
      </vt:variant>
      <vt:variant>
        <vt:i4>7798820</vt:i4>
      </vt:variant>
      <vt:variant>
        <vt:i4>342</vt:i4>
      </vt:variant>
      <vt:variant>
        <vt:i4>0</vt:i4>
      </vt:variant>
      <vt:variant>
        <vt:i4>5</vt:i4>
      </vt:variant>
      <vt:variant>
        <vt:lpwstr>https://www.rijksoverheid.nl/onderwerpen/belastingverdragen</vt:lpwstr>
      </vt:variant>
      <vt:variant>
        <vt:lpwstr/>
      </vt:variant>
      <vt:variant>
        <vt:i4>7143540</vt:i4>
      </vt:variant>
      <vt:variant>
        <vt:i4>339</vt:i4>
      </vt:variant>
      <vt:variant>
        <vt:i4>0</vt:i4>
      </vt:variant>
      <vt:variant>
        <vt:i4>5</vt:i4>
      </vt:variant>
      <vt:variant>
        <vt:lpwstr>https://verdragenbank.overheid.nl/en/Verdrag/ZoekUitgebreid</vt:lpwstr>
      </vt:variant>
      <vt:variant>
        <vt:lpwstr/>
      </vt:variant>
      <vt:variant>
        <vt:i4>1703985</vt:i4>
      </vt:variant>
      <vt:variant>
        <vt:i4>299</vt:i4>
      </vt:variant>
      <vt:variant>
        <vt:i4>0</vt:i4>
      </vt:variant>
      <vt:variant>
        <vt:i4>5</vt:i4>
      </vt:variant>
      <vt:variant>
        <vt:lpwstr/>
      </vt:variant>
      <vt:variant>
        <vt:lpwstr>_Toc514844403</vt:lpwstr>
      </vt:variant>
      <vt:variant>
        <vt:i4>1703985</vt:i4>
      </vt:variant>
      <vt:variant>
        <vt:i4>293</vt:i4>
      </vt:variant>
      <vt:variant>
        <vt:i4>0</vt:i4>
      </vt:variant>
      <vt:variant>
        <vt:i4>5</vt:i4>
      </vt:variant>
      <vt:variant>
        <vt:lpwstr/>
      </vt:variant>
      <vt:variant>
        <vt:lpwstr>_Toc514844402</vt:lpwstr>
      </vt:variant>
      <vt:variant>
        <vt:i4>1703985</vt:i4>
      </vt:variant>
      <vt:variant>
        <vt:i4>287</vt:i4>
      </vt:variant>
      <vt:variant>
        <vt:i4>0</vt:i4>
      </vt:variant>
      <vt:variant>
        <vt:i4>5</vt:i4>
      </vt:variant>
      <vt:variant>
        <vt:lpwstr/>
      </vt:variant>
      <vt:variant>
        <vt:lpwstr>_Toc514844401</vt:lpwstr>
      </vt:variant>
      <vt:variant>
        <vt:i4>1703985</vt:i4>
      </vt:variant>
      <vt:variant>
        <vt:i4>281</vt:i4>
      </vt:variant>
      <vt:variant>
        <vt:i4>0</vt:i4>
      </vt:variant>
      <vt:variant>
        <vt:i4>5</vt:i4>
      </vt:variant>
      <vt:variant>
        <vt:lpwstr/>
      </vt:variant>
      <vt:variant>
        <vt:lpwstr>_Toc514844400</vt:lpwstr>
      </vt:variant>
      <vt:variant>
        <vt:i4>1245238</vt:i4>
      </vt:variant>
      <vt:variant>
        <vt:i4>275</vt:i4>
      </vt:variant>
      <vt:variant>
        <vt:i4>0</vt:i4>
      </vt:variant>
      <vt:variant>
        <vt:i4>5</vt:i4>
      </vt:variant>
      <vt:variant>
        <vt:lpwstr/>
      </vt:variant>
      <vt:variant>
        <vt:lpwstr>_Toc514844399</vt:lpwstr>
      </vt:variant>
      <vt:variant>
        <vt:i4>1245238</vt:i4>
      </vt:variant>
      <vt:variant>
        <vt:i4>272</vt:i4>
      </vt:variant>
      <vt:variant>
        <vt:i4>0</vt:i4>
      </vt:variant>
      <vt:variant>
        <vt:i4>5</vt:i4>
      </vt:variant>
      <vt:variant>
        <vt:lpwstr/>
      </vt:variant>
      <vt:variant>
        <vt:lpwstr>_Toc514844398</vt:lpwstr>
      </vt:variant>
      <vt:variant>
        <vt:i4>1245238</vt:i4>
      </vt:variant>
      <vt:variant>
        <vt:i4>266</vt:i4>
      </vt:variant>
      <vt:variant>
        <vt:i4>0</vt:i4>
      </vt:variant>
      <vt:variant>
        <vt:i4>5</vt:i4>
      </vt:variant>
      <vt:variant>
        <vt:lpwstr/>
      </vt:variant>
      <vt:variant>
        <vt:lpwstr>_Toc514844397</vt:lpwstr>
      </vt:variant>
      <vt:variant>
        <vt:i4>1245238</vt:i4>
      </vt:variant>
      <vt:variant>
        <vt:i4>260</vt:i4>
      </vt:variant>
      <vt:variant>
        <vt:i4>0</vt:i4>
      </vt:variant>
      <vt:variant>
        <vt:i4>5</vt:i4>
      </vt:variant>
      <vt:variant>
        <vt:lpwstr/>
      </vt:variant>
      <vt:variant>
        <vt:lpwstr>_Toc514844396</vt:lpwstr>
      </vt:variant>
      <vt:variant>
        <vt:i4>1245238</vt:i4>
      </vt:variant>
      <vt:variant>
        <vt:i4>254</vt:i4>
      </vt:variant>
      <vt:variant>
        <vt:i4>0</vt:i4>
      </vt:variant>
      <vt:variant>
        <vt:i4>5</vt:i4>
      </vt:variant>
      <vt:variant>
        <vt:lpwstr/>
      </vt:variant>
      <vt:variant>
        <vt:lpwstr>_Toc514844394</vt:lpwstr>
      </vt:variant>
      <vt:variant>
        <vt:i4>1245238</vt:i4>
      </vt:variant>
      <vt:variant>
        <vt:i4>248</vt:i4>
      </vt:variant>
      <vt:variant>
        <vt:i4>0</vt:i4>
      </vt:variant>
      <vt:variant>
        <vt:i4>5</vt:i4>
      </vt:variant>
      <vt:variant>
        <vt:lpwstr/>
      </vt:variant>
      <vt:variant>
        <vt:lpwstr>_Toc514844393</vt:lpwstr>
      </vt:variant>
      <vt:variant>
        <vt:i4>1245238</vt:i4>
      </vt:variant>
      <vt:variant>
        <vt:i4>242</vt:i4>
      </vt:variant>
      <vt:variant>
        <vt:i4>0</vt:i4>
      </vt:variant>
      <vt:variant>
        <vt:i4>5</vt:i4>
      </vt:variant>
      <vt:variant>
        <vt:lpwstr/>
      </vt:variant>
      <vt:variant>
        <vt:lpwstr>_Toc514844392</vt:lpwstr>
      </vt:variant>
      <vt:variant>
        <vt:i4>1245238</vt:i4>
      </vt:variant>
      <vt:variant>
        <vt:i4>236</vt:i4>
      </vt:variant>
      <vt:variant>
        <vt:i4>0</vt:i4>
      </vt:variant>
      <vt:variant>
        <vt:i4>5</vt:i4>
      </vt:variant>
      <vt:variant>
        <vt:lpwstr/>
      </vt:variant>
      <vt:variant>
        <vt:lpwstr>_Toc514844391</vt:lpwstr>
      </vt:variant>
      <vt:variant>
        <vt:i4>1245238</vt:i4>
      </vt:variant>
      <vt:variant>
        <vt:i4>233</vt:i4>
      </vt:variant>
      <vt:variant>
        <vt:i4>0</vt:i4>
      </vt:variant>
      <vt:variant>
        <vt:i4>5</vt:i4>
      </vt:variant>
      <vt:variant>
        <vt:lpwstr/>
      </vt:variant>
      <vt:variant>
        <vt:lpwstr>_Toc514844390</vt:lpwstr>
      </vt:variant>
      <vt:variant>
        <vt:i4>1179702</vt:i4>
      </vt:variant>
      <vt:variant>
        <vt:i4>230</vt:i4>
      </vt:variant>
      <vt:variant>
        <vt:i4>0</vt:i4>
      </vt:variant>
      <vt:variant>
        <vt:i4>5</vt:i4>
      </vt:variant>
      <vt:variant>
        <vt:lpwstr/>
      </vt:variant>
      <vt:variant>
        <vt:lpwstr>_Toc514844389</vt:lpwstr>
      </vt:variant>
      <vt:variant>
        <vt:i4>1179702</vt:i4>
      </vt:variant>
      <vt:variant>
        <vt:i4>227</vt:i4>
      </vt:variant>
      <vt:variant>
        <vt:i4>0</vt:i4>
      </vt:variant>
      <vt:variant>
        <vt:i4>5</vt:i4>
      </vt:variant>
      <vt:variant>
        <vt:lpwstr/>
      </vt:variant>
      <vt:variant>
        <vt:lpwstr>_Toc514844388</vt:lpwstr>
      </vt:variant>
      <vt:variant>
        <vt:i4>1179702</vt:i4>
      </vt:variant>
      <vt:variant>
        <vt:i4>224</vt:i4>
      </vt:variant>
      <vt:variant>
        <vt:i4>0</vt:i4>
      </vt:variant>
      <vt:variant>
        <vt:i4>5</vt:i4>
      </vt:variant>
      <vt:variant>
        <vt:lpwstr/>
      </vt:variant>
      <vt:variant>
        <vt:lpwstr>_Toc514844387</vt:lpwstr>
      </vt:variant>
      <vt:variant>
        <vt:i4>1179702</vt:i4>
      </vt:variant>
      <vt:variant>
        <vt:i4>221</vt:i4>
      </vt:variant>
      <vt:variant>
        <vt:i4>0</vt:i4>
      </vt:variant>
      <vt:variant>
        <vt:i4>5</vt:i4>
      </vt:variant>
      <vt:variant>
        <vt:lpwstr/>
      </vt:variant>
      <vt:variant>
        <vt:lpwstr>_Toc514844386</vt:lpwstr>
      </vt:variant>
      <vt:variant>
        <vt:i4>1179702</vt:i4>
      </vt:variant>
      <vt:variant>
        <vt:i4>218</vt:i4>
      </vt:variant>
      <vt:variant>
        <vt:i4>0</vt:i4>
      </vt:variant>
      <vt:variant>
        <vt:i4>5</vt:i4>
      </vt:variant>
      <vt:variant>
        <vt:lpwstr/>
      </vt:variant>
      <vt:variant>
        <vt:lpwstr>_Toc514844385</vt:lpwstr>
      </vt:variant>
      <vt:variant>
        <vt:i4>1179702</vt:i4>
      </vt:variant>
      <vt:variant>
        <vt:i4>215</vt:i4>
      </vt:variant>
      <vt:variant>
        <vt:i4>0</vt:i4>
      </vt:variant>
      <vt:variant>
        <vt:i4>5</vt:i4>
      </vt:variant>
      <vt:variant>
        <vt:lpwstr/>
      </vt:variant>
      <vt:variant>
        <vt:lpwstr>_Toc514844384</vt:lpwstr>
      </vt:variant>
      <vt:variant>
        <vt:i4>1179702</vt:i4>
      </vt:variant>
      <vt:variant>
        <vt:i4>212</vt:i4>
      </vt:variant>
      <vt:variant>
        <vt:i4>0</vt:i4>
      </vt:variant>
      <vt:variant>
        <vt:i4>5</vt:i4>
      </vt:variant>
      <vt:variant>
        <vt:lpwstr/>
      </vt:variant>
      <vt:variant>
        <vt:lpwstr>_Toc514844383</vt:lpwstr>
      </vt:variant>
      <vt:variant>
        <vt:i4>1179702</vt:i4>
      </vt:variant>
      <vt:variant>
        <vt:i4>209</vt:i4>
      </vt:variant>
      <vt:variant>
        <vt:i4>0</vt:i4>
      </vt:variant>
      <vt:variant>
        <vt:i4>5</vt:i4>
      </vt:variant>
      <vt:variant>
        <vt:lpwstr/>
      </vt:variant>
      <vt:variant>
        <vt:lpwstr>_Toc514844382</vt:lpwstr>
      </vt:variant>
      <vt:variant>
        <vt:i4>1179702</vt:i4>
      </vt:variant>
      <vt:variant>
        <vt:i4>206</vt:i4>
      </vt:variant>
      <vt:variant>
        <vt:i4>0</vt:i4>
      </vt:variant>
      <vt:variant>
        <vt:i4>5</vt:i4>
      </vt:variant>
      <vt:variant>
        <vt:lpwstr/>
      </vt:variant>
      <vt:variant>
        <vt:lpwstr>_Toc514844381</vt:lpwstr>
      </vt:variant>
      <vt:variant>
        <vt:i4>1179702</vt:i4>
      </vt:variant>
      <vt:variant>
        <vt:i4>203</vt:i4>
      </vt:variant>
      <vt:variant>
        <vt:i4>0</vt:i4>
      </vt:variant>
      <vt:variant>
        <vt:i4>5</vt:i4>
      </vt:variant>
      <vt:variant>
        <vt:lpwstr/>
      </vt:variant>
      <vt:variant>
        <vt:lpwstr>_Toc514844380</vt:lpwstr>
      </vt:variant>
      <vt:variant>
        <vt:i4>1376311</vt:i4>
      </vt:variant>
      <vt:variant>
        <vt:i4>194</vt:i4>
      </vt:variant>
      <vt:variant>
        <vt:i4>0</vt:i4>
      </vt:variant>
      <vt:variant>
        <vt:i4>5</vt:i4>
      </vt:variant>
      <vt:variant>
        <vt:lpwstr/>
      </vt:variant>
      <vt:variant>
        <vt:lpwstr>_Toc77241637</vt:lpwstr>
      </vt:variant>
      <vt:variant>
        <vt:i4>1310775</vt:i4>
      </vt:variant>
      <vt:variant>
        <vt:i4>188</vt:i4>
      </vt:variant>
      <vt:variant>
        <vt:i4>0</vt:i4>
      </vt:variant>
      <vt:variant>
        <vt:i4>5</vt:i4>
      </vt:variant>
      <vt:variant>
        <vt:lpwstr/>
      </vt:variant>
      <vt:variant>
        <vt:lpwstr>_Toc77241636</vt:lpwstr>
      </vt:variant>
      <vt:variant>
        <vt:i4>1507383</vt:i4>
      </vt:variant>
      <vt:variant>
        <vt:i4>182</vt:i4>
      </vt:variant>
      <vt:variant>
        <vt:i4>0</vt:i4>
      </vt:variant>
      <vt:variant>
        <vt:i4>5</vt:i4>
      </vt:variant>
      <vt:variant>
        <vt:lpwstr/>
      </vt:variant>
      <vt:variant>
        <vt:lpwstr>_Toc77241635</vt:lpwstr>
      </vt:variant>
      <vt:variant>
        <vt:i4>1441847</vt:i4>
      </vt:variant>
      <vt:variant>
        <vt:i4>176</vt:i4>
      </vt:variant>
      <vt:variant>
        <vt:i4>0</vt:i4>
      </vt:variant>
      <vt:variant>
        <vt:i4>5</vt:i4>
      </vt:variant>
      <vt:variant>
        <vt:lpwstr/>
      </vt:variant>
      <vt:variant>
        <vt:lpwstr>_Toc77241634</vt:lpwstr>
      </vt:variant>
      <vt:variant>
        <vt:i4>1114167</vt:i4>
      </vt:variant>
      <vt:variant>
        <vt:i4>170</vt:i4>
      </vt:variant>
      <vt:variant>
        <vt:i4>0</vt:i4>
      </vt:variant>
      <vt:variant>
        <vt:i4>5</vt:i4>
      </vt:variant>
      <vt:variant>
        <vt:lpwstr/>
      </vt:variant>
      <vt:variant>
        <vt:lpwstr>_Toc77241633</vt:lpwstr>
      </vt:variant>
      <vt:variant>
        <vt:i4>1048631</vt:i4>
      </vt:variant>
      <vt:variant>
        <vt:i4>164</vt:i4>
      </vt:variant>
      <vt:variant>
        <vt:i4>0</vt:i4>
      </vt:variant>
      <vt:variant>
        <vt:i4>5</vt:i4>
      </vt:variant>
      <vt:variant>
        <vt:lpwstr/>
      </vt:variant>
      <vt:variant>
        <vt:lpwstr>_Toc77241632</vt:lpwstr>
      </vt:variant>
      <vt:variant>
        <vt:i4>1245239</vt:i4>
      </vt:variant>
      <vt:variant>
        <vt:i4>158</vt:i4>
      </vt:variant>
      <vt:variant>
        <vt:i4>0</vt:i4>
      </vt:variant>
      <vt:variant>
        <vt:i4>5</vt:i4>
      </vt:variant>
      <vt:variant>
        <vt:lpwstr/>
      </vt:variant>
      <vt:variant>
        <vt:lpwstr>_Toc77241631</vt:lpwstr>
      </vt:variant>
      <vt:variant>
        <vt:i4>1179703</vt:i4>
      </vt:variant>
      <vt:variant>
        <vt:i4>152</vt:i4>
      </vt:variant>
      <vt:variant>
        <vt:i4>0</vt:i4>
      </vt:variant>
      <vt:variant>
        <vt:i4>5</vt:i4>
      </vt:variant>
      <vt:variant>
        <vt:lpwstr/>
      </vt:variant>
      <vt:variant>
        <vt:lpwstr>_Toc77241630</vt:lpwstr>
      </vt:variant>
      <vt:variant>
        <vt:i4>1769526</vt:i4>
      </vt:variant>
      <vt:variant>
        <vt:i4>146</vt:i4>
      </vt:variant>
      <vt:variant>
        <vt:i4>0</vt:i4>
      </vt:variant>
      <vt:variant>
        <vt:i4>5</vt:i4>
      </vt:variant>
      <vt:variant>
        <vt:lpwstr/>
      </vt:variant>
      <vt:variant>
        <vt:lpwstr>_Toc77241629</vt:lpwstr>
      </vt:variant>
      <vt:variant>
        <vt:i4>1703990</vt:i4>
      </vt:variant>
      <vt:variant>
        <vt:i4>140</vt:i4>
      </vt:variant>
      <vt:variant>
        <vt:i4>0</vt:i4>
      </vt:variant>
      <vt:variant>
        <vt:i4>5</vt:i4>
      </vt:variant>
      <vt:variant>
        <vt:lpwstr/>
      </vt:variant>
      <vt:variant>
        <vt:lpwstr>_Toc77241628</vt:lpwstr>
      </vt:variant>
      <vt:variant>
        <vt:i4>1376310</vt:i4>
      </vt:variant>
      <vt:variant>
        <vt:i4>134</vt:i4>
      </vt:variant>
      <vt:variant>
        <vt:i4>0</vt:i4>
      </vt:variant>
      <vt:variant>
        <vt:i4>5</vt:i4>
      </vt:variant>
      <vt:variant>
        <vt:lpwstr/>
      </vt:variant>
      <vt:variant>
        <vt:lpwstr>_Toc77241627</vt:lpwstr>
      </vt:variant>
      <vt:variant>
        <vt:i4>1310774</vt:i4>
      </vt:variant>
      <vt:variant>
        <vt:i4>128</vt:i4>
      </vt:variant>
      <vt:variant>
        <vt:i4>0</vt:i4>
      </vt:variant>
      <vt:variant>
        <vt:i4>5</vt:i4>
      </vt:variant>
      <vt:variant>
        <vt:lpwstr/>
      </vt:variant>
      <vt:variant>
        <vt:lpwstr>_Toc77241626</vt:lpwstr>
      </vt:variant>
      <vt:variant>
        <vt:i4>1507382</vt:i4>
      </vt:variant>
      <vt:variant>
        <vt:i4>122</vt:i4>
      </vt:variant>
      <vt:variant>
        <vt:i4>0</vt:i4>
      </vt:variant>
      <vt:variant>
        <vt:i4>5</vt:i4>
      </vt:variant>
      <vt:variant>
        <vt:lpwstr/>
      </vt:variant>
      <vt:variant>
        <vt:lpwstr>_Toc77241625</vt:lpwstr>
      </vt:variant>
      <vt:variant>
        <vt:i4>1441846</vt:i4>
      </vt:variant>
      <vt:variant>
        <vt:i4>116</vt:i4>
      </vt:variant>
      <vt:variant>
        <vt:i4>0</vt:i4>
      </vt:variant>
      <vt:variant>
        <vt:i4>5</vt:i4>
      </vt:variant>
      <vt:variant>
        <vt:lpwstr/>
      </vt:variant>
      <vt:variant>
        <vt:lpwstr>_Toc77241624</vt:lpwstr>
      </vt:variant>
      <vt:variant>
        <vt:i4>1245238</vt:i4>
      </vt:variant>
      <vt:variant>
        <vt:i4>110</vt:i4>
      </vt:variant>
      <vt:variant>
        <vt:i4>0</vt:i4>
      </vt:variant>
      <vt:variant>
        <vt:i4>5</vt:i4>
      </vt:variant>
      <vt:variant>
        <vt:lpwstr/>
      </vt:variant>
      <vt:variant>
        <vt:lpwstr>_Toc77241621</vt:lpwstr>
      </vt:variant>
      <vt:variant>
        <vt:i4>1179702</vt:i4>
      </vt:variant>
      <vt:variant>
        <vt:i4>104</vt:i4>
      </vt:variant>
      <vt:variant>
        <vt:i4>0</vt:i4>
      </vt:variant>
      <vt:variant>
        <vt:i4>5</vt:i4>
      </vt:variant>
      <vt:variant>
        <vt:lpwstr/>
      </vt:variant>
      <vt:variant>
        <vt:lpwstr>_Toc77241620</vt:lpwstr>
      </vt:variant>
      <vt:variant>
        <vt:i4>1769525</vt:i4>
      </vt:variant>
      <vt:variant>
        <vt:i4>98</vt:i4>
      </vt:variant>
      <vt:variant>
        <vt:i4>0</vt:i4>
      </vt:variant>
      <vt:variant>
        <vt:i4>5</vt:i4>
      </vt:variant>
      <vt:variant>
        <vt:lpwstr/>
      </vt:variant>
      <vt:variant>
        <vt:lpwstr>_Toc77241619</vt:lpwstr>
      </vt:variant>
      <vt:variant>
        <vt:i4>1703989</vt:i4>
      </vt:variant>
      <vt:variant>
        <vt:i4>92</vt:i4>
      </vt:variant>
      <vt:variant>
        <vt:i4>0</vt:i4>
      </vt:variant>
      <vt:variant>
        <vt:i4>5</vt:i4>
      </vt:variant>
      <vt:variant>
        <vt:lpwstr/>
      </vt:variant>
      <vt:variant>
        <vt:lpwstr>_Toc77241618</vt:lpwstr>
      </vt:variant>
      <vt:variant>
        <vt:i4>1376309</vt:i4>
      </vt:variant>
      <vt:variant>
        <vt:i4>86</vt:i4>
      </vt:variant>
      <vt:variant>
        <vt:i4>0</vt:i4>
      </vt:variant>
      <vt:variant>
        <vt:i4>5</vt:i4>
      </vt:variant>
      <vt:variant>
        <vt:lpwstr/>
      </vt:variant>
      <vt:variant>
        <vt:lpwstr>_Toc77241617</vt:lpwstr>
      </vt:variant>
      <vt:variant>
        <vt:i4>1310773</vt:i4>
      </vt:variant>
      <vt:variant>
        <vt:i4>80</vt:i4>
      </vt:variant>
      <vt:variant>
        <vt:i4>0</vt:i4>
      </vt:variant>
      <vt:variant>
        <vt:i4>5</vt:i4>
      </vt:variant>
      <vt:variant>
        <vt:lpwstr/>
      </vt:variant>
      <vt:variant>
        <vt:lpwstr>_Toc77241616</vt:lpwstr>
      </vt:variant>
      <vt:variant>
        <vt:i4>1507381</vt:i4>
      </vt:variant>
      <vt:variant>
        <vt:i4>74</vt:i4>
      </vt:variant>
      <vt:variant>
        <vt:i4>0</vt:i4>
      </vt:variant>
      <vt:variant>
        <vt:i4>5</vt:i4>
      </vt:variant>
      <vt:variant>
        <vt:lpwstr/>
      </vt:variant>
      <vt:variant>
        <vt:lpwstr>_Toc77241615</vt:lpwstr>
      </vt:variant>
      <vt:variant>
        <vt:i4>1441845</vt:i4>
      </vt:variant>
      <vt:variant>
        <vt:i4>68</vt:i4>
      </vt:variant>
      <vt:variant>
        <vt:i4>0</vt:i4>
      </vt:variant>
      <vt:variant>
        <vt:i4>5</vt:i4>
      </vt:variant>
      <vt:variant>
        <vt:lpwstr/>
      </vt:variant>
      <vt:variant>
        <vt:lpwstr>_Toc77241614</vt:lpwstr>
      </vt:variant>
      <vt:variant>
        <vt:i4>1114165</vt:i4>
      </vt:variant>
      <vt:variant>
        <vt:i4>62</vt:i4>
      </vt:variant>
      <vt:variant>
        <vt:i4>0</vt:i4>
      </vt:variant>
      <vt:variant>
        <vt:i4>5</vt:i4>
      </vt:variant>
      <vt:variant>
        <vt:lpwstr/>
      </vt:variant>
      <vt:variant>
        <vt:lpwstr>_Toc77241613</vt:lpwstr>
      </vt:variant>
      <vt:variant>
        <vt:i4>1048629</vt:i4>
      </vt:variant>
      <vt:variant>
        <vt:i4>56</vt:i4>
      </vt:variant>
      <vt:variant>
        <vt:i4>0</vt:i4>
      </vt:variant>
      <vt:variant>
        <vt:i4>5</vt:i4>
      </vt:variant>
      <vt:variant>
        <vt:lpwstr/>
      </vt:variant>
      <vt:variant>
        <vt:lpwstr>_Toc77241612</vt:lpwstr>
      </vt:variant>
      <vt:variant>
        <vt:i4>1245237</vt:i4>
      </vt:variant>
      <vt:variant>
        <vt:i4>50</vt:i4>
      </vt:variant>
      <vt:variant>
        <vt:i4>0</vt:i4>
      </vt:variant>
      <vt:variant>
        <vt:i4>5</vt:i4>
      </vt:variant>
      <vt:variant>
        <vt:lpwstr/>
      </vt:variant>
      <vt:variant>
        <vt:lpwstr>_Toc77241611</vt:lpwstr>
      </vt:variant>
      <vt:variant>
        <vt:i4>1179701</vt:i4>
      </vt:variant>
      <vt:variant>
        <vt:i4>44</vt:i4>
      </vt:variant>
      <vt:variant>
        <vt:i4>0</vt:i4>
      </vt:variant>
      <vt:variant>
        <vt:i4>5</vt:i4>
      </vt:variant>
      <vt:variant>
        <vt:lpwstr/>
      </vt:variant>
      <vt:variant>
        <vt:lpwstr>_Toc77241610</vt:lpwstr>
      </vt:variant>
      <vt:variant>
        <vt:i4>1769524</vt:i4>
      </vt:variant>
      <vt:variant>
        <vt:i4>38</vt:i4>
      </vt:variant>
      <vt:variant>
        <vt:i4>0</vt:i4>
      </vt:variant>
      <vt:variant>
        <vt:i4>5</vt:i4>
      </vt:variant>
      <vt:variant>
        <vt:lpwstr/>
      </vt:variant>
      <vt:variant>
        <vt:lpwstr>_Toc77241609</vt:lpwstr>
      </vt:variant>
      <vt:variant>
        <vt:i4>1703988</vt:i4>
      </vt:variant>
      <vt:variant>
        <vt:i4>32</vt:i4>
      </vt:variant>
      <vt:variant>
        <vt:i4>0</vt:i4>
      </vt:variant>
      <vt:variant>
        <vt:i4>5</vt:i4>
      </vt:variant>
      <vt:variant>
        <vt:lpwstr/>
      </vt:variant>
      <vt:variant>
        <vt:lpwstr>_Toc77241608</vt:lpwstr>
      </vt:variant>
      <vt:variant>
        <vt:i4>1376308</vt:i4>
      </vt:variant>
      <vt:variant>
        <vt:i4>26</vt:i4>
      </vt:variant>
      <vt:variant>
        <vt:i4>0</vt:i4>
      </vt:variant>
      <vt:variant>
        <vt:i4>5</vt:i4>
      </vt:variant>
      <vt:variant>
        <vt:lpwstr/>
      </vt:variant>
      <vt:variant>
        <vt:lpwstr>_Toc77241607</vt:lpwstr>
      </vt:variant>
      <vt:variant>
        <vt:i4>1310772</vt:i4>
      </vt:variant>
      <vt:variant>
        <vt:i4>20</vt:i4>
      </vt:variant>
      <vt:variant>
        <vt:i4>0</vt:i4>
      </vt:variant>
      <vt:variant>
        <vt:i4>5</vt:i4>
      </vt:variant>
      <vt:variant>
        <vt:lpwstr/>
      </vt:variant>
      <vt:variant>
        <vt:lpwstr>_Toc77241606</vt:lpwstr>
      </vt:variant>
      <vt:variant>
        <vt:i4>1507380</vt:i4>
      </vt:variant>
      <vt:variant>
        <vt:i4>14</vt:i4>
      </vt:variant>
      <vt:variant>
        <vt:i4>0</vt:i4>
      </vt:variant>
      <vt:variant>
        <vt:i4>5</vt:i4>
      </vt:variant>
      <vt:variant>
        <vt:lpwstr/>
      </vt:variant>
      <vt:variant>
        <vt:lpwstr>_Toc77241605</vt:lpwstr>
      </vt:variant>
      <vt:variant>
        <vt:i4>1441844</vt:i4>
      </vt:variant>
      <vt:variant>
        <vt:i4>8</vt:i4>
      </vt:variant>
      <vt:variant>
        <vt:i4>0</vt:i4>
      </vt:variant>
      <vt:variant>
        <vt:i4>5</vt:i4>
      </vt:variant>
      <vt:variant>
        <vt:lpwstr/>
      </vt:variant>
      <vt:variant>
        <vt:lpwstr>_Toc77241604</vt:lpwstr>
      </vt:variant>
      <vt:variant>
        <vt:i4>1114164</vt:i4>
      </vt:variant>
      <vt:variant>
        <vt:i4>2</vt:i4>
      </vt:variant>
      <vt:variant>
        <vt:i4>0</vt:i4>
      </vt:variant>
      <vt:variant>
        <vt:i4>5</vt:i4>
      </vt:variant>
      <vt:variant>
        <vt:lpwstr/>
      </vt:variant>
      <vt:variant>
        <vt:lpwstr>_Toc77241603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dc:creator>
  <cp:lastModifiedBy>ECO Counselor</cp:lastModifiedBy>
  <cp:revision>4</cp:revision>
  <cp:lastPrinted>2023-06-16T14:12:00Z</cp:lastPrinted>
  <dcterms:created xsi:type="dcterms:W3CDTF">2023-06-16T14:31:00Z</dcterms:created>
  <dcterms:modified xsi:type="dcterms:W3CDTF">2023-06-23T10:45:00Z</dcterms:modified>
</cp:coreProperties>
</file>