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4FBB" w14:textId="77777777" w:rsidR="00F90D4C" w:rsidRPr="00F90D4C" w:rsidRDefault="00A361DA" w:rsidP="00CC6168">
      <w:pPr>
        <w:rPr>
          <w:noProof/>
        </w:rPr>
      </w:pPr>
      <w:r>
        <w:rPr>
          <w:noProof/>
        </w:rPr>
        <w:drawing>
          <wp:anchor distT="0" distB="0" distL="114300" distR="114300" simplePos="0" relativeHeight="251657216" behindDoc="1" locked="0" layoutInCell="1" allowOverlap="1" wp14:anchorId="4F65AE95" wp14:editId="0AE76459">
            <wp:simplePos x="0" y="0"/>
            <wp:positionH relativeFrom="column">
              <wp:posOffset>80645</wp:posOffset>
            </wp:positionH>
            <wp:positionV relativeFrom="paragraph">
              <wp:posOffset>-98425</wp:posOffset>
            </wp:positionV>
            <wp:extent cx="1463040" cy="1176655"/>
            <wp:effectExtent l="0" t="0" r="3810" b="444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anchor>
        </w:drawing>
      </w:r>
      <w:r w:rsidR="00CC6168">
        <w:rPr>
          <w:lang w:val="en-US"/>
        </w:rPr>
        <w:t xml:space="preserve"> </w:t>
      </w:r>
      <w:r w:rsidR="00F90D4C">
        <w:rPr>
          <w:noProof/>
        </w:rPr>
        <w:t xml:space="preserve"> </w:t>
      </w:r>
    </w:p>
    <w:tbl>
      <w:tblPr>
        <w:tblStyle w:val="af0"/>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6639D714" w14:textId="77777777" w:rsidTr="002C44F9">
        <w:trPr>
          <w:trHeight w:val="1020"/>
        </w:trPr>
        <w:tc>
          <w:tcPr>
            <w:tcW w:w="2552" w:type="dxa"/>
          </w:tcPr>
          <w:p w14:paraId="3CDEABCD" w14:textId="77777777" w:rsidR="00F90D4C" w:rsidRPr="00F90D4C" w:rsidRDefault="00F90D4C" w:rsidP="00F90D4C">
            <w:pPr>
              <w:jc w:val="center"/>
              <w:rPr>
                <w:noProof/>
                <w:lang w:val="en-US"/>
              </w:rPr>
            </w:pPr>
          </w:p>
        </w:tc>
        <w:tc>
          <w:tcPr>
            <w:tcW w:w="3522" w:type="dxa"/>
          </w:tcPr>
          <w:p w14:paraId="45719C7B" w14:textId="77777777" w:rsidR="00F90D4C" w:rsidRDefault="00F90D4C" w:rsidP="00CC6168">
            <w:pPr>
              <w:rPr>
                <w:noProof/>
              </w:rPr>
            </w:pPr>
          </w:p>
        </w:tc>
        <w:tc>
          <w:tcPr>
            <w:tcW w:w="4666" w:type="dxa"/>
          </w:tcPr>
          <w:p w14:paraId="328CFFB0" w14:textId="77777777" w:rsidR="00F90D4C" w:rsidRPr="002104CE" w:rsidRDefault="00DF74C7" w:rsidP="00EC4A58">
            <w:pPr>
              <w:rPr>
                <w:noProof/>
              </w:rPr>
            </w:pPr>
            <w:r>
              <w:rPr>
                <w:noProof/>
                <w:sz w:val="16"/>
                <w:szCs w:val="16"/>
              </w:rPr>
              <mc:AlternateContent>
                <mc:Choice Requires="wps">
                  <w:drawing>
                    <wp:anchor distT="45720" distB="45720" distL="114300" distR="114300" simplePos="0" relativeHeight="251658240" behindDoc="1" locked="0" layoutInCell="1" allowOverlap="1" wp14:anchorId="6A01521E" wp14:editId="4FB8340C">
                      <wp:simplePos x="0" y="0"/>
                      <wp:positionH relativeFrom="page">
                        <wp:posOffset>1233805</wp:posOffset>
                      </wp:positionH>
                      <wp:positionV relativeFrom="paragraph">
                        <wp:posOffset>172720</wp:posOffset>
                      </wp:positionV>
                      <wp:extent cx="1638300" cy="314960"/>
                      <wp:effectExtent l="0" t="0" r="0" b="889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960"/>
                              </a:xfrm>
                              <a:prstGeom prst="rect">
                                <a:avLst/>
                              </a:prstGeom>
                              <a:solidFill>
                                <a:srgbClr val="006896"/>
                              </a:solidFill>
                              <a:ln w="9525">
                                <a:solidFill>
                                  <a:schemeClr val="bg1"/>
                                </a:solidFill>
                                <a:miter lim="800000"/>
                                <a:headEnd/>
                                <a:tailEnd/>
                              </a:ln>
                            </wps:spPr>
                            <wps:txbx>
                              <w:txbxContent>
                                <w:p w14:paraId="0696CBBD" w14:textId="77777777"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1521E"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" fillcolor="#006896" strokecolor="white [3212]">
                      <v:textbox>
                        <w:txbxContent>
                          <w:p w14:paraId="0696CBBD" w14:textId="77777777"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0A05AE1F" w14:textId="77777777" w:rsidTr="002C44F9">
        <w:trPr>
          <w:trHeight w:val="60"/>
        </w:trPr>
        <w:tc>
          <w:tcPr>
            <w:tcW w:w="2552" w:type="dxa"/>
          </w:tcPr>
          <w:p w14:paraId="53FD19CB"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2FD3606E" w14:textId="77777777" w:rsidR="007A3852" w:rsidRPr="00F90D4C" w:rsidRDefault="007A3852" w:rsidP="00CC6168">
            <w:pPr>
              <w:rPr>
                <w:noProof/>
                <w:sz w:val="16"/>
                <w:szCs w:val="16"/>
              </w:rPr>
            </w:pPr>
          </w:p>
        </w:tc>
        <w:tc>
          <w:tcPr>
            <w:tcW w:w="4666" w:type="dxa"/>
          </w:tcPr>
          <w:p w14:paraId="5B273413" w14:textId="77777777" w:rsidR="007A3852" w:rsidRPr="00F90D4C" w:rsidRDefault="007A3852" w:rsidP="00CC6168">
            <w:pPr>
              <w:rPr>
                <w:noProof/>
                <w:sz w:val="16"/>
                <w:szCs w:val="16"/>
              </w:rPr>
            </w:pPr>
          </w:p>
        </w:tc>
      </w:tr>
      <w:tr w:rsidR="007A3852" w:rsidRPr="00F90D4C" w14:paraId="6AD950FD" w14:textId="77777777" w:rsidTr="002C44F9">
        <w:trPr>
          <w:trHeight w:val="342"/>
        </w:trPr>
        <w:tc>
          <w:tcPr>
            <w:tcW w:w="2552" w:type="dxa"/>
          </w:tcPr>
          <w:p w14:paraId="16F5A059" w14:textId="77777777" w:rsidR="00A361DA" w:rsidRDefault="00A361DA" w:rsidP="00F90D4C">
            <w:pPr>
              <w:jc w:val="center"/>
              <w:rPr>
                <w:rFonts w:ascii="Arial" w:hAnsi="Arial" w:cs="Arial"/>
                <w:b/>
                <w:bCs/>
                <w:noProof/>
                <w:color w:val="2F5496" w:themeColor="accent1" w:themeShade="BF"/>
                <w:sz w:val="16"/>
                <w:szCs w:val="16"/>
              </w:rPr>
            </w:pPr>
          </w:p>
          <w:p w14:paraId="68153BF0" w14:textId="77777777" w:rsidR="00A361DA" w:rsidRDefault="00A361DA" w:rsidP="00F90D4C">
            <w:pPr>
              <w:jc w:val="center"/>
              <w:rPr>
                <w:rFonts w:ascii="Arial" w:hAnsi="Arial" w:cs="Arial"/>
                <w:b/>
                <w:bCs/>
                <w:noProof/>
                <w:color w:val="2F5496" w:themeColor="accent1" w:themeShade="BF"/>
                <w:sz w:val="16"/>
                <w:szCs w:val="16"/>
              </w:rPr>
            </w:pPr>
          </w:p>
          <w:p w14:paraId="11A95C94" w14:textId="77777777"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68B18075" wp14:editId="7C99E902">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870506" cy="194889"/>
                          </a:xfrm>
                          <a:prstGeom prst="rect">
                            <a:avLst/>
                          </a:prstGeom>
                        </pic:spPr>
                      </pic:pic>
                    </a:graphicData>
                  </a:graphic>
                </wp:inline>
              </w:drawing>
            </w:r>
          </w:p>
        </w:tc>
        <w:tc>
          <w:tcPr>
            <w:tcW w:w="3522" w:type="dxa"/>
          </w:tcPr>
          <w:p w14:paraId="29514CF2" w14:textId="77777777" w:rsidR="007A3852" w:rsidRPr="00F90D4C" w:rsidRDefault="007A3852" w:rsidP="00CC6168">
            <w:pPr>
              <w:rPr>
                <w:noProof/>
                <w:sz w:val="16"/>
                <w:szCs w:val="16"/>
              </w:rPr>
            </w:pPr>
          </w:p>
        </w:tc>
        <w:tc>
          <w:tcPr>
            <w:tcW w:w="4666" w:type="dxa"/>
          </w:tcPr>
          <w:p w14:paraId="2F0195B7" w14:textId="77777777" w:rsidR="007A3852" w:rsidRPr="00F90D4C" w:rsidRDefault="007A3852" w:rsidP="00CC6168">
            <w:pPr>
              <w:rPr>
                <w:noProof/>
                <w:sz w:val="16"/>
                <w:szCs w:val="16"/>
              </w:rPr>
            </w:pPr>
          </w:p>
        </w:tc>
      </w:tr>
      <w:tr w:rsidR="00D02354" w:rsidRPr="00F90D4C" w14:paraId="7E75F118" w14:textId="77777777" w:rsidTr="002C44F9">
        <w:trPr>
          <w:trHeight w:val="342"/>
        </w:trPr>
        <w:tc>
          <w:tcPr>
            <w:tcW w:w="2552" w:type="dxa"/>
          </w:tcPr>
          <w:p w14:paraId="2E04ED00"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0E04F2D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6EE4F3C6" w14:textId="22695456" w:rsidR="00D02354" w:rsidRPr="00297C02"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Αθήνα,</w:t>
            </w:r>
            <w:r w:rsidR="00261A71">
              <w:rPr>
                <w:rFonts w:ascii="Arial" w:hAnsi="Arial" w:cs="Arial"/>
                <w:b/>
                <w:bCs/>
                <w:noProof/>
                <w:color w:val="006896"/>
                <w:sz w:val="20"/>
                <w:szCs w:val="20"/>
              </w:rPr>
              <w:t xml:space="preserve"> </w:t>
            </w:r>
            <w:r w:rsidR="00B33AEC">
              <w:rPr>
                <w:rFonts w:ascii="Arial" w:hAnsi="Arial" w:cs="Arial"/>
                <w:b/>
                <w:bCs/>
                <w:noProof/>
                <w:color w:val="006896"/>
                <w:sz w:val="20"/>
                <w:szCs w:val="20"/>
              </w:rPr>
              <w:t>21</w:t>
            </w:r>
            <w:r w:rsidRPr="0024728E">
              <w:rPr>
                <w:rFonts w:ascii="Arial" w:hAnsi="Arial" w:cs="Arial"/>
                <w:b/>
                <w:bCs/>
                <w:noProof/>
                <w:color w:val="006896"/>
                <w:sz w:val="20"/>
                <w:szCs w:val="20"/>
              </w:rPr>
              <w:t>.</w:t>
            </w:r>
            <w:r w:rsidR="00261A71">
              <w:rPr>
                <w:rFonts w:ascii="Arial" w:hAnsi="Arial" w:cs="Arial"/>
                <w:b/>
                <w:bCs/>
                <w:noProof/>
                <w:color w:val="006896"/>
                <w:sz w:val="20"/>
                <w:szCs w:val="20"/>
              </w:rPr>
              <w:t>1</w:t>
            </w:r>
            <w:r w:rsidR="00F65A2C">
              <w:rPr>
                <w:rFonts w:ascii="Arial" w:hAnsi="Arial" w:cs="Arial"/>
                <w:b/>
                <w:bCs/>
                <w:noProof/>
                <w:color w:val="006896"/>
                <w:sz w:val="20"/>
                <w:szCs w:val="20"/>
              </w:rPr>
              <w:t>1</w:t>
            </w:r>
            <w:r w:rsidRPr="00F53634">
              <w:rPr>
                <w:rFonts w:ascii="Arial" w:hAnsi="Arial" w:cs="Arial"/>
                <w:b/>
                <w:bCs/>
                <w:noProof/>
                <w:color w:val="006896"/>
                <w:sz w:val="20"/>
                <w:szCs w:val="20"/>
              </w:rPr>
              <w:t>.202</w:t>
            </w:r>
            <w:r w:rsidR="00A42623" w:rsidRPr="00297C02">
              <w:rPr>
                <w:rFonts w:ascii="Arial" w:hAnsi="Arial" w:cs="Arial"/>
                <w:b/>
                <w:bCs/>
                <w:noProof/>
                <w:color w:val="006896"/>
                <w:sz w:val="20"/>
                <w:szCs w:val="20"/>
              </w:rPr>
              <w:t>4</w:t>
            </w:r>
          </w:p>
        </w:tc>
        <w:tc>
          <w:tcPr>
            <w:tcW w:w="3522" w:type="dxa"/>
          </w:tcPr>
          <w:p w14:paraId="6068F2AE" w14:textId="77777777" w:rsidR="00D02354" w:rsidRPr="00F90D4C" w:rsidRDefault="00D02354" w:rsidP="00CC6168">
            <w:pPr>
              <w:rPr>
                <w:noProof/>
                <w:sz w:val="16"/>
                <w:szCs w:val="16"/>
              </w:rPr>
            </w:pPr>
          </w:p>
        </w:tc>
        <w:tc>
          <w:tcPr>
            <w:tcW w:w="4666" w:type="dxa"/>
          </w:tcPr>
          <w:p w14:paraId="3532F1E0" w14:textId="77777777" w:rsidR="00D02354" w:rsidRPr="00F90D4C" w:rsidRDefault="00D02354" w:rsidP="00CC6168">
            <w:pPr>
              <w:rPr>
                <w:noProof/>
                <w:sz w:val="16"/>
                <w:szCs w:val="16"/>
              </w:rPr>
            </w:pPr>
          </w:p>
        </w:tc>
      </w:tr>
    </w:tbl>
    <w:p w14:paraId="0DAF13F1" w14:textId="77777777" w:rsidR="00711D2A" w:rsidRDefault="00711D2A" w:rsidP="00A361DA">
      <w:pPr>
        <w:ind w:right="283"/>
        <w:jc w:val="both"/>
        <w:rPr>
          <w:sz w:val="16"/>
          <w:szCs w:val="16"/>
        </w:rPr>
      </w:pPr>
    </w:p>
    <w:p w14:paraId="0656EA43" w14:textId="75479E23" w:rsidR="00397972" w:rsidRDefault="00397972" w:rsidP="00397972">
      <w:pPr>
        <w:jc w:val="both"/>
        <w:rPr>
          <w:rFonts w:ascii="Arial" w:hAnsi="Arial" w:cs="Arial"/>
          <w:sz w:val="21"/>
          <w:szCs w:val="21"/>
        </w:rPr>
      </w:pPr>
    </w:p>
    <w:p w14:paraId="578A9302" w14:textId="7A369BF3" w:rsidR="00B33AEC" w:rsidRDefault="00B33AEC" w:rsidP="00397972">
      <w:pPr>
        <w:jc w:val="both"/>
        <w:rPr>
          <w:rFonts w:ascii="Arial" w:hAnsi="Arial" w:cs="Arial"/>
          <w:sz w:val="21"/>
          <w:szCs w:val="21"/>
        </w:rPr>
      </w:pPr>
    </w:p>
    <w:p w14:paraId="088ADAB7" w14:textId="77777777" w:rsidR="00B33AEC" w:rsidRPr="00CB2265" w:rsidRDefault="00B33AEC" w:rsidP="00B33AEC">
      <w:pPr>
        <w:jc w:val="center"/>
        <w:rPr>
          <w:rFonts w:ascii="Arial" w:hAnsi="Arial" w:cs="Arial"/>
          <w:b/>
          <w:sz w:val="22"/>
          <w:szCs w:val="22"/>
        </w:rPr>
      </w:pPr>
      <w:r w:rsidRPr="00CB2265">
        <w:rPr>
          <w:rFonts w:ascii="Arial" w:hAnsi="Arial" w:cs="Arial"/>
          <w:b/>
          <w:sz w:val="22"/>
          <w:szCs w:val="22"/>
        </w:rPr>
        <w:t>Μέχρι τις 6 Δεκεμβρίου οι αιτήσεις για το πρόγραμμα απόκτησης επαγγελματικής εμπειρίας 25.000 νέων της ΔΥΠΑ</w:t>
      </w:r>
    </w:p>
    <w:p w14:paraId="51F55C4C" w14:textId="77777777" w:rsidR="00B33AEC" w:rsidRPr="00CB2265" w:rsidRDefault="00B33AEC" w:rsidP="00B33AEC">
      <w:pPr>
        <w:jc w:val="both"/>
        <w:rPr>
          <w:rFonts w:ascii="Arial" w:hAnsi="Arial" w:cs="Arial"/>
          <w:sz w:val="22"/>
          <w:szCs w:val="22"/>
        </w:rPr>
      </w:pPr>
    </w:p>
    <w:p w14:paraId="4CE2A3D4" w14:textId="28C3138F" w:rsidR="00B33AEC" w:rsidRPr="00CB2265" w:rsidRDefault="00B33AEC" w:rsidP="00B33AEC">
      <w:pPr>
        <w:jc w:val="both"/>
        <w:rPr>
          <w:rFonts w:ascii="Arial" w:hAnsi="Arial" w:cs="Arial"/>
          <w:sz w:val="22"/>
          <w:szCs w:val="22"/>
        </w:rPr>
      </w:pPr>
      <w:r w:rsidRPr="00CB2265">
        <w:rPr>
          <w:rFonts w:ascii="Arial" w:hAnsi="Arial" w:cs="Arial"/>
          <w:sz w:val="22"/>
          <w:szCs w:val="22"/>
        </w:rPr>
        <w:t>Την Παρασκευή 6 Δεκεμβρίου, λήγει η υποβολή αιτήσεων επιχειρήσεων για συμμετοχή στο πρόγραμμα απόκτησης ε</w:t>
      </w:r>
      <w:bookmarkStart w:id="0" w:name="_GoBack"/>
      <w:bookmarkEnd w:id="0"/>
      <w:r w:rsidRPr="00CB2265">
        <w:rPr>
          <w:rFonts w:ascii="Arial" w:hAnsi="Arial" w:cs="Arial"/>
          <w:sz w:val="22"/>
          <w:szCs w:val="22"/>
        </w:rPr>
        <w:t xml:space="preserve">παγγελματικής εμπειρίας για 25.000 νέους, καθώς έχουν ήδη καλυφθεί </w:t>
      </w:r>
      <w:r w:rsidR="00BF007C">
        <w:rPr>
          <w:rFonts w:ascii="Arial" w:hAnsi="Arial" w:cs="Arial"/>
          <w:sz w:val="22"/>
          <w:szCs w:val="22"/>
        </w:rPr>
        <w:t>21.000</w:t>
      </w:r>
      <w:r w:rsidRPr="00CB2265">
        <w:rPr>
          <w:rFonts w:ascii="Arial" w:hAnsi="Arial" w:cs="Arial"/>
          <w:sz w:val="22"/>
          <w:szCs w:val="22"/>
        </w:rPr>
        <w:t xml:space="preserve"> θέσεις, δηλαδή το 8</w:t>
      </w:r>
      <w:r w:rsidR="00BF007C">
        <w:rPr>
          <w:rFonts w:ascii="Arial" w:hAnsi="Arial" w:cs="Arial"/>
          <w:sz w:val="22"/>
          <w:szCs w:val="22"/>
        </w:rPr>
        <w:t>4</w:t>
      </w:r>
      <w:r w:rsidRPr="00CB2265">
        <w:rPr>
          <w:rFonts w:ascii="Arial" w:hAnsi="Arial" w:cs="Arial"/>
          <w:sz w:val="22"/>
          <w:szCs w:val="22"/>
        </w:rPr>
        <w:t>%.</w:t>
      </w:r>
    </w:p>
    <w:p w14:paraId="2DB3DC26" w14:textId="77777777" w:rsidR="00B33AEC" w:rsidRPr="00CB2265" w:rsidRDefault="00B33AEC" w:rsidP="00B33AEC">
      <w:pPr>
        <w:jc w:val="both"/>
        <w:rPr>
          <w:rFonts w:ascii="Arial" w:hAnsi="Arial" w:cs="Arial"/>
          <w:sz w:val="22"/>
          <w:szCs w:val="22"/>
        </w:rPr>
      </w:pPr>
    </w:p>
    <w:p w14:paraId="6811795D" w14:textId="77777777" w:rsidR="00B33AEC" w:rsidRPr="00CB2265" w:rsidRDefault="00B33AEC" w:rsidP="00B33AEC">
      <w:pPr>
        <w:jc w:val="both"/>
        <w:rPr>
          <w:rFonts w:ascii="Arial" w:hAnsi="Arial" w:cs="Arial"/>
          <w:sz w:val="22"/>
          <w:szCs w:val="22"/>
        </w:rPr>
      </w:pPr>
      <w:r w:rsidRPr="00CB2265">
        <w:rPr>
          <w:rFonts w:ascii="Arial" w:hAnsi="Arial" w:cs="Arial"/>
          <w:sz w:val="22"/>
          <w:szCs w:val="22"/>
        </w:rPr>
        <w:t>Το «Πρόγραμμα Απόκτησης Επαγγελματικής Εμπειρίας για άνεργους νέους 18-29 ετών» της ΔΥΠΑ ξεκίνησε τον Ιούνιο και αποτελεί την πρώτη δράση της ΔΥΠΑ στο πλαίσιο του νέου ΕΣΠΑ.</w:t>
      </w:r>
    </w:p>
    <w:p w14:paraId="0169E3A5" w14:textId="77777777" w:rsidR="00B33AEC" w:rsidRPr="00CB2265" w:rsidRDefault="00B33AEC" w:rsidP="00B33AEC">
      <w:pPr>
        <w:jc w:val="both"/>
        <w:rPr>
          <w:rFonts w:ascii="Arial" w:hAnsi="Arial" w:cs="Arial"/>
          <w:sz w:val="22"/>
          <w:szCs w:val="22"/>
        </w:rPr>
      </w:pPr>
    </w:p>
    <w:p w14:paraId="5BD4FBE8" w14:textId="15D12DA2" w:rsidR="00B33AEC" w:rsidRPr="00CB2265" w:rsidRDefault="00B33AEC" w:rsidP="00B33AEC">
      <w:pPr>
        <w:jc w:val="both"/>
        <w:rPr>
          <w:rFonts w:ascii="Arial" w:hAnsi="Arial" w:cs="Arial"/>
          <w:sz w:val="22"/>
          <w:szCs w:val="22"/>
        </w:rPr>
      </w:pPr>
      <w:r w:rsidRPr="00CB2265">
        <w:rPr>
          <w:rFonts w:ascii="Arial" w:hAnsi="Arial" w:cs="Arial"/>
          <w:sz w:val="22"/>
          <w:szCs w:val="22"/>
        </w:rPr>
        <w:t>Πάνω από 20.000 νέοι έχουν ήδη ξεκινήσει την απόκτηση επαγγελματικής εμπειρίας μέσω της πρώτης δράσης του νέου ΕΣΠΑ της ΔΥΠΑ</w:t>
      </w:r>
      <w:r w:rsidR="00F90B95" w:rsidRPr="00CB2265">
        <w:rPr>
          <w:rFonts w:ascii="Arial" w:hAnsi="Arial" w:cs="Arial"/>
          <w:sz w:val="22"/>
          <w:szCs w:val="22"/>
        </w:rPr>
        <w:t>.</w:t>
      </w:r>
    </w:p>
    <w:p w14:paraId="087BAA9E" w14:textId="77777777" w:rsidR="00B33AEC" w:rsidRPr="00CB2265" w:rsidRDefault="00B33AEC" w:rsidP="00B33AEC">
      <w:pPr>
        <w:jc w:val="both"/>
        <w:rPr>
          <w:rFonts w:ascii="Arial" w:hAnsi="Arial" w:cs="Arial"/>
          <w:sz w:val="22"/>
          <w:szCs w:val="22"/>
        </w:rPr>
      </w:pPr>
    </w:p>
    <w:p w14:paraId="14D0EB78" w14:textId="5C61C8FA" w:rsidR="00B33AEC" w:rsidRPr="00CB2265" w:rsidRDefault="00B33AEC" w:rsidP="00B33AEC">
      <w:pPr>
        <w:jc w:val="both"/>
        <w:rPr>
          <w:rFonts w:ascii="Arial" w:hAnsi="Arial" w:cs="Arial"/>
          <w:sz w:val="22"/>
          <w:szCs w:val="22"/>
        </w:rPr>
      </w:pPr>
      <w:r w:rsidRPr="00CB2265">
        <w:rPr>
          <w:rFonts w:ascii="Arial" w:hAnsi="Arial" w:cs="Arial"/>
          <w:sz w:val="22"/>
          <w:szCs w:val="22"/>
        </w:rPr>
        <w:t>Στόχος της  δράσης είναι η προετοιμασία 25.000 άνεργων νέων για την ένταξή τους στην αγορά εργασίας.</w:t>
      </w:r>
    </w:p>
    <w:p w14:paraId="2DE61B8F" w14:textId="77777777" w:rsidR="00B33AEC" w:rsidRPr="00CB2265" w:rsidRDefault="00B33AEC" w:rsidP="00B33AEC">
      <w:pPr>
        <w:jc w:val="both"/>
        <w:rPr>
          <w:rFonts w:ascii="Arial" w:hAnsi="Arial" w:cs="Arial"/>
          <w:sz w:val="22"/>
          <w:szCs w:val="22"/>
        </w:rPr>
      </w:pPr>
    </w:p>
    <w:p w14:paraId="6FBC02EE" w14:textId="77777777" w:rsidR="00B33AEC" w:rsidRPr="00CB2265" w:rsidRDefault="00B33AEC" w:rsidP="00B33AEC">
      <w:pPr>
        <w:jc w:val="both"/>
        <w:rPr>
          <w:rFonts w:ascii="Arial" w:hAnsi="Arial" w:cs="Arial"/>
          <w:sz w:val="22"/>
          <w:szCs w:val="22"/>
        </w:rPr>
      </w:pPr>
      <w:r w:rsidRPr="00CB2265">
        <w:rPr>
          <w:rFonts w:ascii="Arial" w:hAnsi="Arial" w:cs="Arial"/>
          <w:sz w:val="22"/>
          <w:szCs w:val="22"/>
        </w:rPr>
        <w:t xml:space="preserve">Ωφελούμενοι είναι άνεργοι 18-29 ετών, εγγεγραμμένοι στο ψηφιακό μητρώο ανέργων της ΔΥΠΑ, απόφοιτοι τουλάχιστον υποχρεωτικής εκπαίδευσης, που ούτε συμμετέχουν σε πρόγραμμα εκπαίδευσης ή κατάρτισης, ούτε απασχολούνται. </w:t>
      </w:r>
    </w:p>
    <w:p w14:paraId="1AC95754" w14:textId="77777777" w:rsidR="00B33AEC" w:rsidRPr="00CB2265" w:rsidRDefault="00B33AEC" w:rsidP="00B33AEC">
      <w:pPr>
        <w:jc w:val="both"/>
        <w:rPr>
          <w:rFonts w:ascii="Arial" w:hAnsi="Arial" w:cs="Arial"/>
          <w:sz w:val="22"/>
          <w:szCs w:val="22"/>
        </w:rPr>
      </w:pPr>
    </w:p>
    <w:p w14:paraId="3927F686" w14:textId="5BF815BB" w:rsidR="00B33AEC" w:rsidRDefault="00B33AEC" w:rsidP="00B33AEC">
      <w:pPr>
        <w:jc w:val="both"/>
        <w:rPr>
          <w:rFonts w:ascii="Arial" w:hAnsi="Arial" w:cs="Arial"/>
          <w:sz w:val="22"/>
          <w:szCs w:val="22"/>
        </w:rPr>
      </w:pPr>
      <w:r w:rsidRPr="00CB2265">
        <w:rPr>
          <w:rFonts w:ascii="Arial" w:hAnsi="Arial" w:cs="Arial"/>
          <w:sz w:val="22"/>
          <w:szCs w:val="22"/>
        </w:rPr>
        <w:t>Η δράση απευθύνεται σε επιχειρήσεις του ιδιωτικού τομέα σε όλη τη χώρα. Απαραίτητη προϋπόθεση για την ένταξη μίας επιχείρησης στο πρόγραμμα είναι να μην έχει προβεί σε μείωση του προσωπικού κατά το τρίμηνο πριν την υποβολή της ηλεκτρονικής αίτησης στην ηλεκτρονική πλατφόρμα της ΔΥΠΑ. Οι επιχειρήσεις εντάσσονται, ανάλογα με το προσωπικό τους, ως εξής:</w:t>
      </w:r>
    </w:p>
    <w:p w14:paraId="57669DC5" w14:textId="16BF6B8E" w:rsidR="00CB2265" w:rsidRDefault="00CB2265" w:rsidP="00B33AEC">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3443"/>
        <w:gridCol w:w="5143"/>
      </w:tblGrid>
      <w:tr w:rsidR="00CB2265" w:rsidRPr="00305EC0" w14:paraId="38C840E4"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tcPr>
          <w:p w14:paraId="4CFDB91A" w14:textId="77777777" w:rsidR="00CB2265" w:rsidRPr="00305EC0" w:rsidRDefault="00CB2265" w:rsidP="006B3139">
            <w:pPr>
              <w:jc w:val="center"/>
              <w:rPr>
                <w:rFonts w:ascii="Arial" w:hAnsi="Arial" w:cs="Arial"/>
                <w:sz w:val="21"/>
                <w:szCs w:val="21"/>
              </w:rPr>
            </w:pPr>
            <w:r w:rsidRPr="00305EC0">
              <w:rPr>
                <w:rFonts w:ascii="Arial" w:hAnsi="Arial" w:cs="Arial"/>
                <w:b/>
                <w:bCs/>
                <w:color w:val="000000"/>
                <w:sz w:val="21"/>
                <w:szCs w:val="21"/>
              </w:rPr>
              <w:t xml:space="preserve">Επιχειρήσεις με Προσωπικό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3CB2F75B" w14:textId="77777777" w:rsidR="00CB2265" w:rsidRPr="00305EC0" w:rsidRDefault="00CB2265" w:rsidP="006B3139">
            <w:pPr>
              <w:jc w:val="center"/>
              <w:rPr>
                <w:rFonts w:ascii="Arial" w:hAnsi="Arial" w:cs="Arial"/>
                <w:sz w:val="21"/>
                <w:szCs w:val="21"/>
              </w:rPr>
            </w:pPr>
            <w:r w:rsidRPr="00305EC0">
              <w:rPr>
                <w:rFonts w:ascii="Arial" w:hAnsi="Arial" w:cs="Arial"/>
                <w:b/>
                <w:bCs/>
                <w:color w:val="000000"/>
                <w:sz w:val="21"/>
                <w:szCs w:val="21"/>
              </w:rPr>
              <w:t>Ανώτατος Αριθμός Ωφελουμένων</w:t>
            </w:r>
          </w:p>
        </w:tc>
      </w:tr>
      <w:tr w:rsidR="00CB2265" w:rsidRPr="00305EC0" w14:paraId="44199B80" w14:textId="77777777" w:rsidTr="006B3139">
        <w:trPr>
          <w:jc w:val="center"/>
        </w:trPr>
        <w:tc>
          <w:tcPr>
            <w:tcW w:w="3443" w:type="dxa"/>
            <w:tcBorders>
              <w:left w:val="single" w:sz="4" w:space="0" w:color="000000"/>
              <w:bottom w:val="single" w:sz="4" w:space="0" w:color="000000"/>
            </w:tcBorders>
            <w:shd w:val="clear" w:color="auto" w:fill="auto"/>
            <w:vAlign w:val="center"/>
          </w:tcPr>
          <w:p w14:paraId="756E34B4"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0-3 άτομα</w:t>
            </w:r>
          </w:p>
        </w:tc>
        <w:tc>
          <w:tcPr>
            <w:tcW w:w="5143" w:type="dxa"/>
            <w:tcBorders>
              <w:left w:val="single" w:sz="4" w:space="0" w:color="000000"/>
              <w:bottom w:val="single" w:sz="4" w:space="0" w:color="000000"/>
              <w:right w:val="single" w:sz="4" w:space="0" w:color="000000"/>
            </w:tcBorders>
            <w:shd w:val="clear" w:color="auto" w:fill="auto"/>
            <w:vAlign w:val="center"/>
          </w:tcPr>
          <w:p w14:paraId="1FE8E157"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1</w:t>
            </w:r>
          </w:p>
        </w:tc>
      </w:tr>
      <w:tr w:rsidR="00CB2265" w:rsidRPr="00305EC0" w14:paraId="6C4FC071"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256F4FA0"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4-9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6399"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2</w:t>
            </w:r>
          </w:p>
        </w:tc>
      </w:tr>
      <w:tr w:rsidR="00CB2265" w:rsidRPr="00305EC0" w14:paraId="1C93A90F"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4A96A36A"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10-19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F6CC"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3</w:t>
            </w:r>
          </w:p>
        </w:tc>
      </w:tr>
      <w:tr w:rsidR="00CB2265" w:rsidRPr="00305EC0" w14:paraId="0A417C56"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67C959B9"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20-30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3EDAB"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5</w:t>
            </w:r>
          </w:p>
        </w:tc>
      </w:tr>
      <w:tr w:rsidR="00CB2265" w:rsidRPr="00305EC0" w14:paraId="0900AD2C"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0D4BA019"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31-50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A30B"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8</w:t>
            </w:r>
          </w:p>
        </w:tc>
      </w:tr>
      <w:tr w:rsidR="00CB2265" w:rsidRPr="00305EC0" w14:paraId="22F593A0" w14:textId="77777777" w:rsidTr="006B3139">
        <w:trPr>
          <w:jc w:val="center"/>
        </w:trPr>
        <w:tc>
          <w:tcPr>
            <w:tcW w:w="3443" w:type="dxa"/>
            <w:tcBorders>
              <w:top w:val="single" w:sz="4" w:space="0" w:color="000000"/>
              <w:left w:val="single" w:sz="4" w:space="0" w:color="000000"/>
              <w:bottom w:val="single" w:sz="4" w:space="0" w:color="000000"/>
            </w:tcBorders>
            <w:shd w:val="clear" w:color="auto" w:fill="auto"/>
            <w:vAlign w:val="center"/>
          </w:tcPr>
          <w:p w14:paraId="7A003218"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51+ άτομα</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BD00" w14:textId="77777777" w:rsidR="00CB2265" w:rsidRPr="00305EC0" w:rsidRDefault="00CB2265" w:rsidP="006B3139">
            <w:pPr>
              <w:jc w:val="center"/>
              <w:rPr>
                <w:rFonts w:ascii="Arial" w:hAnsi="Arial" w:cs="Arial"/>
                <w:sz w:val="21"/>
                <w:szCs w:val="21"/>
              </w:rPr>
            </w:pPr>
            <w:r w:rsidRPr="00305EC0">
              <w:rPr>
                <w:rFonts w:ascii="Arial" w:hAnsi="Arial" w:cs="Arial"/>
                <w:color w:val="000000"/>
                <w:sz w:val="21"/>
                <w:szCs w:val="21"/>
              </w:rPr>
              <w:t>20% του προσωπικού</w:t>
            </w:r>
            <w:r w:rsidRPr="00305EC0">
              <w:rPr>
                <w:rFonts w:ascii="Arial" w:hAnsi="Arial" w:cs="Arial"/>
                <w:sz w:val="21"/>
                <w:szCs w:val="21"/>
              </w:rPr>
              <w:t xml:space="preserve"> </w:t>
            </w:r>
            <w:r w:rsidRPr="00305EC0">
              <w:rPr>
                <w:rFonts w:ascii="Arial" w:hAnsi="Arial" w:cs="Arial"/>
                <w:color w:val="000000"/>
                <w:sz w:val="21"/>
                <w:szCs w:val="21"/>
              </w:rPr>
              <w:t>και έως 20 ωφελούμενους</w:t>
            </w:r>
          </w:p>
        </w:tc>
      </w:tr>
    </w:tbl>
    <w:p w14:paraId="488DEA05" w14:textId="77777777" w:rsidR="00CB2265" w:rsidRPr="00CB2265" w:rsidRDefault="00CB2265" w:rsidP="00B33AEC">
      <w:pPr>
        <w:jc w:val="both"/>
        <w:rPr>
          <w:rFonts w:ascii="Arial" w:hAnsi="Arial" w:cs="Arial"/>
          <w:sz w:val="22"/>
          <w:szCs w:val="22"/>
        </w:rPr>
      </w:pPr>
    </w:p>
    <w:p w14:paraId="0A1CAC75" w14:textId="77777777" w:rsidR="00B33AEC" w:rsidRPr="00CB2265" w:rsidRDefault="00B33AEC" w:rsidP="00B33AEC">
      <w:pPr>
        <w:jc w:val="both"/>
        <w:rPr>
          <w:rFonts w:ascii="Arial" w:hAnsi="Arial" w:cs="Arial"/>
          <w:sz w:val="22"/>
          <w:szCs w:val="22"/>
        </w:rPr>
      </w:pPr>
      <w:r w:rsidRPr="00CB2265">
        <w:rPr>
          <w:rFonts w:ascii="Arial" w:hAnsi="Arial" w:cs="Arial"/>
          <w:sz w:val="22"/>
          <w:szCs w:val="22"/>
        </w:rPr>
        <w:t xml:space="preserve">Το πρόγραμμα έχει διάρκεια 7 μήνες και η ΔΥΠΑ καταβάλλει στους ωφελούμενους μηνιαία αποζημίωση ίση με τον νόμιμο κατώτατο μισθό (με πλήρεις ασφαλιστικές εισφορές), αναλογία δώρων εορτών, επιδόματος αδείας ενώ οι ωφελούμενοι έχουν πλήρη ιατροφαρμακευτική κάλυψη του e-ΕΦΚΑ. </w:t>
      </w:r>
    </w:p>
    <w:p w14:paraId="0910BA4E" w14:textId="77777777" w:rsidR="00B33AEC" w:rsidRPr="00CB2265" w:rsidRDefault="00B33AEC" w:rsidP="00B33AEC">
      <w:pPr>
        <w:jc w:val="both"/>
        <w:rPr>
          <w:rFonts w:ascii="Arial" w:hAnsi="Arial" w:cs="Arial"/>
          <w:sz w:val="22"/>
          <w:szCs w:val="22"/>
        </w:rPr>
      </w:pPr>
    </w:p>
    <w:p w14:paraId="61C805D8" w14:textId="77777777" w:rsidR="00B33AEC" w:rsidRPr="00CB2265" w:rsidRDefault="00B33AEC" w:rsidP="00B33AEC">
      <w:pPr>
        <w:jc w:val="both"/>
        <w:rPr>
          <w:rFonts w:ascii="Arial" w:hAnsi="Arial" w:cs="Arial"/>
          <w:sz w:val="22"/>
          <w:szCs w:val="22"/>
        </w:rPr>
      </w:pPr>
      <w:r w:rsidRPr="00CB2265">
        <w:rPr>
          <w:rFonts w:ascii="Arial" w:hAnsi="Arial" w:cs="Arial"/>
          <w:sz w:val="22"/>
          <w:szCs w:val="22"/>
        </w:rPr>
        <w:t>Η διαδικασία συμμετοχής είναι πολύ απλή: Οι επιχειρήσεις υποβάλλουν ηλεκτρονικά αιτήσεις στο gov.gr και προσδιορίζουν την ειδικότητα και τα απαιτούμενα προσόντα των θέσεων. H ΔΥΠΑ επιβεβαιώνει ότι η επιχείρηση πληροί τις προϋποθέσεις, οι εργασιακοί σύμβουλοι υποδεικνύουν στην επιχείρηση υποψηφίους και η επιχείρηση επιλέγει μεταξύ των υποψηφίων.</w:t>
      </w:r>
    </w:p>
    <w:p w14:paraId="5195228F" w14:textId="77777777" w:rsidR="00B33AEC" w:rsidRPr="00CB2265" w:rsidRDefault="00B33AEC" w:rsidP="00B33AEC">
      <w:pPr>
        <w:jc w:val="both"/>
        <w:rPr>
          <w:rFonts w:ascii="Arial" w:hAnsi="Arial" w:cs="Arial"/>
          <w:sz w:val="22"/>
          <w:szCs w:val="22"/>
        </w:rPr>
      </w:pPr>
    </w:p>
    <w:p w14:paraId="615BA1C9" w14:textId="77777777" w:rsidR="00B33AEC" w:rsidRPr="00CB2265" w:rsidRDefault="00B33AEC" w:rsidP="00B33AEC">
      <w:pPr>
        <w:jc w:val="both"/>
        <w:rPr>
          <w:rFonts w:ascii="Arial" w:hAnsi="Arial" w:cs="Arial"/>
          <w:sz w:val="22"/>
          <w:szCs w:val="22"/>
        </w:rPr>
      </w:pPr>
      <w:r w:rsidRPr="00CB2265">
        <w:rPr>
          <w:rFonts w:ascii="Arial" w:hAnsi="Arial" w:cs="Arial"/>
          <w:sz w:val="22"/>
          <w:szCs w:val="22"/>
        </w:rPr>
        <w:t>Με συνολικό προϋπολογισμό 200 εκ. €, το πρόγραμμα συγχρηματοδοτείται από το Ελληνικό Δημόσιο και την ΕΕ μέσω του Προγράμματος «Ανθρώπινο Δυναμικό και Κοινωνική Συνοχή».</w:t>
      </w:r>
    </w:p>
    <w:p w14:paraId="135A940F" w14:textId="77777777" w:rsidR="00B33AEC" w:rsidRPr="00CB2265" w:rsidRDefault="00B33AEC" w:rsidP="00B33AEC">
      <w:pPr>
        <w:jc w:val="both"/>
        <w:rPr>
          <w:rFonts w:ascii="Arial" w:hAnsi="Arial" w:cs="Arial"/>
          <w:sz w:val="22"/>
          <w:szCs w:val="22"/>
        </w:rPr>
      </w:pPr>
    </w:p>
    <w:p w14:paraId="7EC0511E" w14:textId="77777777" w:rsidR="00CB2265" w:rsidRPr="00397972" w:rsidRDefault="00CB2265" w:rsidP="00CB2265">
      <w:pPr>
        <w:rPr>
          <w:rFonts w:ascii="Arial" w:hAnsi="Arial" w:cs="Arial"/>
          <w:sz w:val="22"/>
          <w:szCs w:val="22"/>
        </w:rPr>
      </w:pPr>
      <w:r>
        <w:rPr>
          <w:rFonts w:ascii="Arial" w:hAnsi="Arial" w:cs="Arial"/>
          <w:sz w:val="22"/>
          <w:szCs w:val="22"/>
        </w:rPr>
        <w:t>Για περισσότερες πληροφορίες:</w:t>
      </w:r>
      <w:r w:rsidRPr="00397972">
        <w:rPr>
          <w:rFonts w:ascii="Arial" w:hAnsi="Arial" w:cs="Arial"/>
          <w:sz w:val="22"/>
          <w:szCs w:val="22"/>
        </w:rPr>
        <w:t xml:space="preserve"> </w:t>
      </w:r>
      <w:hyperlink r:id="rId11" w:history="1">
        <w:r w:rsidRPr="00D84B6C">
          <w:rPr>
            <w:rStyle w:val="-"/>
            <w:rFonts w:ascii="Arial" w:hAnsi="Arial" w:cs="Arial"/>
            <w:sz w:val="22"/>
            <w:szCs w:val="22"/>
          </w:rPr>
          <w:t>https://www.dypa.gov.gr/anoikta-proghrammata</w:t>
        </w:r>
      </w:hyperlink>
      <w:r>
        <w:rPr>
          <w:rFonts w:ascii="Arial" w:hAnsi="Arial" w:cs="Arial"/>
          <w:sz w:val="22"/>
          <w:szCs w:val="22"/>
        </w:rPr>
        <w:t xml:space="preserve"> </w:t>
      </w:r>
    </w:p>
    <w:p w14:paraId="1C09AC85" w14:textId="585CE4BF" w:rsidR="00B33AEC" w:rsidRPr="00CB2265" w:rsidRDefault="00B33AEC" w:rsidP="00CB2265">
      <w:pPr>
        <w:jc w:val="both"/>
        <w:rPr>
          <w:rFonts w:ascii="Arial" w:hAnsi="Arial" w:cs="Arial"/>
          <w:sz w:val="22"/>
          <w:szCs w:val="22"/>
        </w:rPr>
      </w:pPr>
    </w:p>
    <w:sectPr w:rsidR="00B33AEC" w:rsidRPr="00CB2265" w:rsidSect="00890B58">
      <w:headerReference w:type="even" r:id="rId12"/>
      <w:headerReference w:type="default" r:id="rId13"/>
      <w:footerReference w:type="even" r:id="rId14"/>
      <w:footerReference w:type="default" r:id="rId15"/>
      <w:headerReference w:type="first" r:id="rId16"/>
      <w:pgSz w:w="11906" w:h="16838" w:code="9"/>
      <w:pgMar w:top="1077" w:right="1418" w:bottom="238" w:left="1418" w:header="130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061C" w14:textId="77777777" w:rsidR="00C554DA" w:rsidRDefault="00C554DA">
      <w:r>
        <w:separator/>
      </w:r>
    </w:p>
  </w:endnote>
  <w:endnote w:type="continuationSeparator" w:id="0">
    <w:p w14:paraId="4EE83261" w14:textId="77777777" w:rsidR="00C554DA" w:rsidRDefault="00C5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A9CF" w14:textId="77777777" w:rsidR="00467788" w:rsidRDefault="003A5BB3" w:rsidP="006D22C6">
    <w:pPr>
      <w:pStyle w:val="a4"/>
      <w:framePr w:wrap="around" w:vAnchor="text" w:hAnchor="margin" w:xAlign="right" w:y="1"/>
      <w:rPr>
        <w:rStyle w:val="ab"/>
      </w:rPr>
    </w:pPr>
    <w:r>
      <w:rPr>
        <w:rStyle w:val="ab"/>
      </w:rPr>
      <w:fldChar w:fldCharType="begin"/>
    </w:r>
    <w:r w:rsidR="00467788">
      <w:rPr>
        <w:rStyle w:val="ab"/>
      </w:rPr>
      <w:instrText xml:space="preserve">PAGE  </w:instrText>
    </w:r>
    <w:r>
      <w:rPr>
        <w:rStyle w:val="ab"/>
      </w:rPr>
      <w:fldChar w:fldCharType="end"/>
    </w:r>
  </w:p>
  <w:p w14:paraId="45BF4FA7"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77C8" w14:textId="77777777" w:rsidR="003769A9" w:rsidRDefault="003769A9" w:rsidP="00217446">
    <w:pPr>
      <w:pStyle w:val="a4"/>
      <w:tabs>
        <w:tab w:val="left" w:pos="4395"/>
        <w:tab w:val="left" w:pos="4536"/>
      </w:tabs>
    </w:pPr>
  </w:p>
  <w:p w14:paraId="2B83EF3A" w14:textId="77777777" w:rsidR="00391BDD" w:rsidRPr="005371FC" w:rsidRDefault="003D5C22" w:rsidP="00217446">
    <w:pPr>
      <w:pStyle w:val="a4"/>
      <w:tabs>
        <w:tab w:val="clear" w:pos="4153"/>
        <w:tab w:val="clear" w:pos="8306"/>
        <w:tab w:val="left" w:pos="4887"/>
        <w:tab w:val="left" w:pos="5833"/>
      </w:tabs>
      <w:ind w:right="360" w:firstLine="2160"/>
      <w:rPr>
        <w:rFonts w:ascii="Tahoma" w:hAnsi="Tahoma" w:cs="Cambria"/>
      </w:rPr>
    </w:pPr>
    <w:r>
      <w:rPr>
        <w:rFonts w:ascii="Tahoma" w:hAnsi="Tahoma" w:cs="Cambria"/>
        <w:noProof/>
      </w:rPr>
      <w:drawing>
        <wp:anchor distT="0" distB="0" distL="114300" distR="114300" simplePos="0" relativeHeight="251664384" behindDoc="1" locked="0" layoutInCell="1" allowOverlap="1" wp14:anchorId="348763C7" wp14:editId="490B975E">
          <wp:simplePos x="0" y="0"/>
          <wp:positionH relativeFrom="column">
            <wp:posOffset>1353820</wp:posOffset>
          </wp:positionH>
          <wp:positionV relativeFrom="page">
            <wp:posOffset>9799320</wp:posOffset>
          </wp:positionV>
          <wp:extent cx="3051775" cy="2880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051775" cy="288000"/>
                  </a:xfrm>
                  <a:prstGeom prst="rect">
                    <a:avLst/>
                  </a:prstGeom>
                  <a:ln>
                    <a:noFill/>
                  </a:ln>
                  <a:extLst>
                    <a:ext uri="{53640926-AAD7-44D8-BBD7-CCE9431645EC}">
                      <a14:shadowObscured xmlns:a14="http://schemas.microsoft.com/office/drawing/2010/main"/>
                    </a:ext>
                  </a:extLst>
                </pic:spPr>
              </pic:pic>
            </a:graphicData>
          </a:graphic>
        </wp:anchor>
      </w:drawing>
    </w:r>
    <w:r w:rsidR="00217446">
      <w:rPr>
        <w:rFonts w:ascii="Tahoma" w:hAnsi="Tahoma" w:cs="Cambria"/>
      </w:rPr>
      <w:tab/>
    </w:r>
    <w:r w:rsidR="00217446">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36973" w14:textId="77777777" w:rsidR="00C554DA" w:rsidRDefault="00C554DA">
      <w:r>
        <w:separator/>
      </w:r>
    </w:p>
  </w:footnote>
  <w:footnote w:type="continuationSeparator" w:id="0">
    <w:p w14:paraId="731A9518" w14:textId="77777777" w:rsidR="00C554DA" w:rsidRDefault="00C5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8047" w14:textId="77777777" w:rsidR="007E63E8" w:rsidRDefault="00C554DA">
    <w:pPr>
      <w:pStyle w:val="a5"/>
    </w:pPr>
    <w:r>
      <w:rPr>
        <w:noProof/>
      </w:rPr>
      <w:pict w14:anchorId="38BC8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1" type="#_x0000_t75" style="position:absolute;margin-left:0;margin-top:0;width:595.2pt;height:842.25pt;z-index:-251656192;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4E24" w14:textId="77777777" w:rsidR="007E63E8" w:rsidRDefault="00912962">
    <w:pPr>
      <w:pStyle w:val="a5"/>
    </w:pPr>
    <w:r>
      <w:rPr>
        <w:noProof/>
      </w:rPr>
      <w:drawing>
        <wp:anchor distT="0" distB="0" distL="114300" distR="114300" simplePos="0" relativeHeight="251666432" behindDoc="1" locked="0" layoutInCell="1" allowOverlap="1" wp14:anchorId="34379B73" wp14:editId="54536C42">
          <wp:simplePos x="0" y="0"/>
          <wp:positionH relativeFrom="column">
            <wp:posOffset>2145665</wp:posOffset>
          </wp:positionH>
          <wp:positionV relativeFrom="paragraph">
            <wp:posOffset>-542290</wp:posOffset>
          </wp:positionV>
          <wp:extent cx="1443600" cy="489600"/>
          <wp:effectExtent l="0" t="0" r="4445" b="571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489600"/>
                  </a:xfrm>
                  <a:prstGeom prst="rect">
                    <a:avLst/>
                  </a:prstGeom>
                  <a:noFill/>
                </pic:spPr>
              </pic:pic>
            </a:graphicData>
          </a:graphic>
        </wp:anchor>
      </w:drawing>
    </w:r>
    <w:r w:rsidR="00C554DA">
      <w:rPr>
        <w:noProof/>
      </w:rPr>
      <w:pict w14:anchorId="1F6D0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50" type="#_x0000_t75" style="position:absolute;margin-left:-71pt;margin-top:-90.15pt;width:595.2pt;height:883.05pt;z-index:-251655168;mso-position-horizontal-relative:margin;mso-position-vertical-relative:margin" o:allowincell="f">
          <v:imagedata r:id="rId2"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CCC4" w14:textId="77777777" w:rsidR="007E63E8" w:rsidRDefault="00C554DA">
    <w:pPr>
      <w:pStyle w:val="a5"/>
    </w:pPr>
    <w:r>
      <w:rPr>
        <w:noProof/>
      </w:rPr>
      <w:pict w14:anchorId="5CBAD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7216;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7E7177"/>
    <w:multiLevelType w:val="hybridMultilevel"/>
    <w:tmpl w:val="700C1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8"/>
  </w:num>
  <w:num w:numId="3">
    <w:abstractNumId w:val="3"/>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3"/>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154C"/>
    <w:rsid w:val="00033C77"/>
    <w:rsid w:val="00034CB4"/>
    <w:rsid w:val="000357C6"/>
    <w:rsid w:val="00042DD9"/>
    <w:rsid w:val="00044F1C"/>
    <w:rsid w:val="00052EEA"/>
    <w:rsid w:val="0005418E"/>
    <w:rsid w:val="00054856"/>
    <w:rsid w:val="00061D0B"/>
    <w:rsid w:val="000631F1"/>
    <w:rsid w:val="000766C8"/>
    <w:rsid w:val="000813EB"/>
    <w:rsid w:val="000877A2"/>
    <w:rsid w:val="00087ACB"/>
    <w:rsid w:val="00092A95"/>
    <w:rsid w:val="000A3207"/>
    <w:rsid w:val="000B0995"/>
    <w:rsid w:val="000C65A5"/>
    <w:rsid w:val="000E1D39"/>
    <w:rsid w:val="000F6827"/>
    <w:rsid w:val="00123BEB"/>
    <w:rsid w:val="001271C9"/>
    <w:rsid w:val="00134298"/>
    <w:rsid w:val="001527ED"/>
    <w:rsid w:val="0015424E"/>
    <w:rsid w:val="00154886"/>
    <w:rsid w:val="00161E7D"/>
    <w:rsid w:val="001653E2"/>
    <w:rsid w:val="0016571E"/>
    <w:rsid w:val="00177088"/>
    <w:rsid w:val="001863DB"/>
    <w:rsid w:val="001864AF"/>
    <w:rsid w:val="00197DCA"/>
    <w:rsid w:val="001A0814"/>
    <w:rsid w:val="001A0BAE"/>
    <w:rsid w:val="001A187C"/>
    <w:rsid w:val="001A379A"/>
    <w:rsid w:val="001C0BBD"/>
    <w:rsid w:val="001D5BC9"/>
    <w:rsid w:val="001E1D21"/>
    <w:rsid w:val="001F12B4"/>
    <w:rsid w:val="001F33E0"/>
    <w:rsid w:val="00201BAB"/>
    <w:rsid w:val="00204B3C"/>
    <w:rsid w:val="002104CE"/>
    <w:rsid w:val="0021099D"/>
    <w:rsid w:val="00214B26"/>
    <w:rsid w:val="00217446"/>
    <w:rsid w:val="0024101B"/>
    <w:rsid w:val="0024728E"/>
    <w:rsid w:val="002530B0"/>
    <w:rsid w:val="0026007D"/>
    <w:rsid w:val="00261A71"/>
    <w:rsid w:val="00274BD5"/>
    <w:rsid w:val="00285EA3"/>
    <w:rsid w:val="002934D3"/>
    <w:rsid w:val="00297C02"/>
    <w:rsid w:val="002A407F"/>
    <w:rsid w:val="002A4F0F"/>
    <w:rsid w:val="002B3459"/>
    <w:rsid w:val="002B45F7"/>
    <w:rsid w:val="002B7FA0"/>
    <w:rsid w:val="002C318A"/>
    <w:rsid w:val="002C44F9"/>
    <w:rsid w:val="002D0A02"/>
    <w:rsid w:val="002D2CA8"/>
    <w:rsid w:val="002D3489"/>
    <w:rsid w:val="002D43C5"/>
    <w:rsid w:val="002D70EE"/>
    <w:rsid w:val="002E2CFC"/>
    <w:rsid w:val="002E579C"/>
    <w:rsid w:val="00301125"/>
    <w:rsid w:val="00314E9A"/>
    <w:rsid w:val="003160E0"/>
    <w:rsid w:val="00321312"/>
    <w:rsid w:val="0032394B"/>
    <w:rsid w:val="00341A16"/>
    <w:rsid w:val="00343828"/>
    <w:rsid w:val="00344BDB"/>
    <w:rsid w:val="003505CB"/>
    <w:rsid w:val="00354D09"/>
    <w:rsid w:val="00361DCA"/>
    <w:rsid w:val="00375DE8"/>
    <w:rsid w:val="003769A9"/>
    <w:rsid w:val="00376F02"/>
    <w:rsid w:val="0038257D"/>
    <w:rsid w:val="00386E1C"/>
    <w:rsid w:val="003910FF"/>
    <w:rsid w:val="00391BDD"/>
    <w:rsid w:val="00394501"/>
    <w:rsid w:val="00397972"/>
    <w:rsid w:val="003A5BB3"/>
    <w:rsid w:val="003A7C70"/>
    <w:rsid w:val="003B12C0"/>
    <w:rsid w:val="003B42D6"/>
    <w:rsid w:val="003C2CD7"/>
    <w:rsid w:val="003C422D"/>
    <w:rsid w:val="003C7F4A"/>
    <w:rsid w:val="003D5C22"/>
    <w:rsid w:val="003E0FB8"/>
    <w:rsid w:val="003E11DE"/>
    <w:rsid w:val="003E32AD"/>
    <w:rsid w:val="003F0209"/>
    <w:rsid w:val="00403332"/>
    <w:rsid w:val="00407CE6"/>
    <w:rsid w:val="00410F3A"/>
    <w:rsid w:val="004171A9"/>
    <w:rsid w:val="00417B17"/>
    <w:rsid w:val="00422A04"/>
    <w:rsid w:val="00424330"/>
    <w:rsid w:val="0042559F"/>
    <w:rsid w:val="0042674A"/>
    <w:rsid w:val="00432D25"/>
    <w:rsid w:val="004363B1"/>
    <w:rsid w:val="00467788"/>
    <w:rsid w:val="004713C3"/>
    <w:rsid w:val="004716DB"/>
    <w:rsid w:val="00476851"/>
    <w:rsid w:val="00482E7C"/>
    <w:rsid w:val="00484FBA"/>
    <w:rsid w:val="0048686C"/>
    <w:rsid w:val="004964D2"/>
    <w:rsid w:val="004977E0"/>
    <w:rsid w:val="004A4A53"/>
    <w:rsid w:val="004A6558"/>
    <w:rsid w:val="004A666F"/>
    <w:rsid w:val="004B441E"/>
    <w:rsid w:val="004B6E47"/>
    <w:rsid w:val="004C2A82"/>
    <w:rsid w:val="004C5400"/>
    <w:rsid w:val="004D27B2"/>
    <w:rsid w:val="004D51DD"/>
    <w:rsid w:val="004D758A"/>
    <w:rsid w:val="004E5E3F"/>
    <w:rsid w:val="004E6F8E"/>
    <w:rsid w:val="004F131E"/>
    <w:rsid w:val="004F5959"/>
    <w:rsid w:val="00503253"/>
    <w:rsid w:val="00507641"/>
    <w:rsid w:val="005111F5"/>
    <w:rsid w:val="00533DBE"/>
    <w:rsid w:val="005371FC"/>
    <w:rsid w:val="005444E0"/>
    <w:rsid w:val="005712E9"/>
    <w:rsid w:val="005744DF"/>
    <w:rsid w:val="00575073"/>
    <w:rsid w:val="00576294"/>
    <w:rsid w:val="005A04EF"/>
    <w:rsid w:val="005A1FC0"/>
    <w:rsid w:val="005A79F4"/>
    <w:rsid w:val="005B0E32"/>
    <w:rsid w:val="005B179C"/>
    <w:rsid w:val="005B58AE"/>
    <w:rsid w:val="005B6A60"/>
    <w:rsid w:val="005C1EBD"/>
    <w:rsid w:val="005C2A61"/>
    <w:rsid w:val="005C56A3"/>
    <w:rsid w:val="005D0586"/>
    <w:rsid w:val="005D21DE"/>
    <w:rsid w:val="005D5539"/>
    <w:rsid w:val="005D7527"/>
    <w:rsid w:val="005F6CD3"/>
    <w:rsid w:val="0060136F"/>
    <w:rsid w:val="00612AED"/>
    <w:rsid w:val="00613069"/>
    <w:rsid w:val="00625D1F"/>
    <w:rsid w:val="00635AFF"/>
    <w:rsid w:val="00644515"/>
    <w:rsid w:val="0065510C"/>
    <w:rsid w:val="00670556"/>
    <w:rsid w:val="006744EF"/>
    <w:rsid w:val="006A7547"/>
    <w:rsid w:val="006B294F"/>
    <w:rsid w:val="006B4391"/>
    <w:rsid w:val="006B62C6"/>
    <w:rsid w:val="006B63A7"/>
    <w:rsid w:val="006B7092"/>
    <w:rsid w:val="006D0CF9"/>
    <w:rsid w:val="006D22C6"/>
    <w:rsid w:val="006D64A8"/>
    <w:rsid w:val="006E1D91"/>
    <w:rsid w:val="006E55BF"/>
    <w:rsid w:val="006F5D6D"/>
    <w:rsid w:val="006F7034"/>
    <w:rsid w:val="00702922"/>
    <w:rsid w:val="00703991"/>
    <w:rsid w:val="00711D2A"/>
    <w:rsid w:val="00717B16"/>
    <w:rsid w:val="00734EE9"/>
    <w:rsid w:val="007455AA"/>
    <w:rsid w:val="00756B92"/>
    <w:rsid w:val="007A0DF8"/>
    <w:rsid w:val="007A3852"/>
    <w:rsid w:val="007A4FFB"/>
    <w:rsid w:val="007B1454"/>
    <w:rsid w:val="007C5CAC"/>
    <w:rsid w:val="007E4173"/>
    <w:rsid w:val="007E6181"/>
    <w:rsid w:val="007E63E8"/>
    <w:rsid w:val="007E72EF"/>
    <w:rsid w:val="007E74BD"/>
    <w:rsid w:val="007F2E19"/>
    <w:rsid w:val="00804AA7"/>
    <w:rsid w:val="0081551F"/>
    <w:rsid w:val="00826BC1"/>
    <w:rsid w:val="00837EFF"/>
    <w:rsid w:val="00860DF7"/>
    <w:rsid w:val="00861452"/>
    <w:rsid w:val="00864C4A"/>
    <w:rsid w:val="00865D4F"/>
    <w:rsid w:val="00871B0B"/>
    <w:rsid w:val="00890B58"/>
    <w:rsid w:val="00891AD3"/>
    <w:rsid w:val="00894CEE"/>
    <w:rsid w:val="008A5143"/>
    <w:rsid w:val="008A7C37"/>
    <w:rsid w:val="008B2E6E"/>
    <w:rsid w:val="008D05C5"/>
    <w:rsid w:val="008D0EF8"/>
    <w:rsid w:val="008D2F76"/>
    <w:rsid w:val="008F24F7"/>
    <w:rsid w:val="00912962"/>
    <w:rsid w:val="00922CF5"/>
    <w:rsid w:val="0093009C"/>
    <w:rsid w:val="00937363"/>
    <w:rsid w:val="00941FE5"/>
    <w:rsid w:val="00954513"/>
    <w:rsid w:val="00964CDC"/>
    <w:rsid w:val="00967EA2"/>
    <w:rsid w:val="009704E9"/>
    <w:rsid w:val="00970F73"/>
    <w:rsid w:val="00985C8D"/>
    <w:rsid w:val="0099623B"/>
    <w:rsid w:val="00996F61"/>
    <w:rsid w:val="009B2DDC"/>
    <w:rsid w:val="009B3E76"/>
    <w:rsid w:val="009B481A"/>
    <w:rsid w:val="009D0160"/>
    <w:rsid w:val="009D171C"/>
    <w:rsid w:val="009D4CCB"/>
    <w:rsid w:val="009D7701"/>
    <w:rsid w:val="009D7FFB"/>
    <w:rsid w:val="009E0792"/>
    <w:rsid w:val="009E3EBE"/>
    <w:rsid w:val="00A10B57"/>
    <w:rsid w:val="00A206CB"/>
    <w:rsid w:val="00A24B4D"/>
    <w:rsid w:val="00A361DA"/>
    <w:rsid w:val="00A41C6C"/>
    <w:rsid w:val="00A42623"/>
    <w:rsid w:val="00A4564F"/>
    <w:rsid w:val="00A63533"/>
    <w:rsid w:val="00A77B69"/>
    <w:rsid w:val="00A87251"/>
    <w:rsid w:val="00A910B3"/>
    <w:rsid w:val="00AA4739"/>
    <w:rsid w:val="00AB3CC9"/>
    <w:rsid w:val="00AB4067"/>
    <w:rsid w:val="00AB7464"/>
    <w:rsid w:val="00AC1331"/>
    <w:rsid w:val="00AC5BD8"/>
    <w:rsid w:val="00AC7CF1"/>
    <w:rsid w:val="00AD53D9"/>
    <w:rsid w:val="00AE2B31"/>
    <w:rsid w:val="00AF615B"/>
    <w:rsid w:val="00B12975"/>
    <w:rsid w:val="00B20203"/>
    <w:rsid w:val="00B33AEC"/>
    <w:rsid w:val="00B37A64"/>
    <w:rsid w:val="00B52CDE"/>
    <w:rsid w:val="00B54ED3"/>
    <w:rsid w:val="00B61BE9"/>
    <w:rsid w:val="00B6339D"/>
    <w:rsid w:val="00B65FBA"/>
    <w:rsid w:val="00B84DA3"/>
    <w:rsid w:val="00B958C6"/>
    <w:rsid w:val="00BA6688"/>
    <w:rsid w:val="00BB3CB8"/>
    <w:rsid w:val="00BC4880"/>
    <w:rsid w:val="00BD35B0"/>
    <w:rsid w:val="00BF007C"/>
    <w:rsid w:val="00BF1C8B"/>
    <w:rsid w:val="00C031BB"/>
    <w:rsid w:val="00C121C7"/>
    <w:rsid w:val="00C15C51"/>
    <w:rsid w:val="00C22314"/>
    <w:rsid w:val="00C22A45"/>
    <w:rsid w:val="00C26B94"/>
    <w:rsid w:val="00C309CF"/>
    <w:rsid w:val="00C554DA"/>
    <w:rsid w:val="00C74424"/>
    <w:rsid w:val="00CA07FA"/>
    <w:rsid w:val="00CA7964"/>
    <w:rsid w:val="00CB2265"/>
    <w:rsid w:val="00CB5D8D"/>
    <w:rsid w:val="00CC6168"/>
    <w:rsid w:val="00CD2AA9"/>
    <w:rsid w:val="00CD3287"/>
    <w:rsid w:val="00CD3940"/>
    <w:rsid w:val="00CD539A"/>
    <w:rsid w:val="00CF1A8E"/>
    <w:rsid w:val="00CF1C24"/>
    <w:rsid w:val="00CF1F7F"/>
    <w:rsid w:val="00CF2420"/>
    <w:rsid w:val="00CF25E6"/>
    <w:rsid w:val="00D02354"/>
    <w:rsid w:val="00D038F6"/>
    <w:rsid w:val="00D03BFA"/>
    <w:rsid w:val="00D0514A"/>
    <w:rsid w:val="00D317EF"/>
    <w:rsid w:val="00D37A8B"/>
    <w:rsid w:val="00D46C48"/>
    <w:rsid w:val="00D52C58"/>
    <w:rsid w:val="00D55A3B"/>
    <w:rsid w:val="00D70DCA"/>
    <w:rsid w:val="00D82A22"/>
    <w:rsid w:val="00D86698"/>
    <w:rsid w:val="00D90A10"/>
    <w:rsid w:val="00DA09DF"/>
    <w:rsid w:val="00DB02F4"/>
    <w:rsid w:val="00DB207F"/>
    <w:rsid w:val="00DD36A9"/>
    <w:rsid w:val="00DF74C7"/>
    <w:rsid w:val="00E00D42"/>
    <w:rsid w:val="00E032AC"/>
    <w:rsid w:val="00E06A81"/>
    <w:rsid w:val="00E07178"/>
    <w:rsid w:val="00E17C05"/>
    <w:rsid w:val="00E23E18"/>
    <w:rsid w:val="00E27FDE"/>
    <w:rsid w:val="00E35485"/>
    <w:rsid w:val="00E3636B"/>
    <w:rsid w:val="00E36B4D"/>
    <w:rsid w:val="00E50643"/>
    <w:rsid w:val="00E50FAB"/>
    <w:rsid w:val="00E54C09"/>
    <w:rsid w:val="00E6252D"/>
    <w:rsid w:val="00E658A8"/>
    <w:rsid w:val="00E71154"/>
    <w:rsid w:val="00E71F64"/>
    <w:rsid w:val="00E76AEB"/>
    <w:rsid w:val="00E83C8B"/>
    <w:rsid w:val="00E85D04"/>
    <w:rsid w:val="00E8686F"/>
    <w:rsid w:val="00E86B25"/>
    <w:rsid w:val="00EA236A"/>
    <w:rsid w:val="00EA2C8A"/>
    <w:rsid w:val="00EA655C"/>
    <w:rsid w:val="00EA7908"/>
    <w:rsid w:val="00EB1D07"/>
    <w:rsid w:val="00EC4A58"/>
    <w:rsid w:val="00EC7180"/>
    <w:rsid w:val="00ED179D"/>
    <w:rsid w:val="00EE0935"/>
    <w:rsid w:val="00EF12A7"/>
    <w:rsid w:val="00F10531"/>
    <w:rsid w:val="00F41C4F"/>
    <w:rsid w:val="00F465C2"/>
    <w:rsid w:val="00F53634"/>
    <w:rsid w:val="00F56368"/>
    <w:rsid w:val="00F57538"/>
    <w:rsid w:val="00F65A2C"/>
    <w:rsid w:val="00F6704D"/>
    <w:rsid w:val="00F67454"/>
    <w:rsid w:val="00F7072B"/>
    <w:rsid w:val="00F73743"/>
    <w:rsid w:val="00F75C42"/>
    <w:rsid w:val="00F76E6F"/>
    <w:rsid w:val="00F816D8"/>
    <w:rsid w:val="00F87FAE"/>
    <w:rsid w:val="00F90B95"/>
    <w:rsid w:val="00F90D4C"/>
    <w:rsid w:val="00F93532"/>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71BE52"/>
  <w15:docId w15:val="{E2DC556D-0F26-4880-8A0E-D7525AC8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rsid w:val="003A5BB3"/>
    <w:pPr>
      <w:keepNext/>
      <w:spacing w:before="240" w:after="60"/>
      <w:outlineLvl w:val="0"/>
    </w:pPr>
    <w:rPr>
      <w:rFonts w:ascii="Arial" w:hAnsi="Arial" w:cs="Arial"/>
      <w:b/>
      <w:bCs/>
      <w:kern w:val="32"/>
      <w:sz w:val="32"/>
      <w:szCs w:val="32"/>
    </w:rPr>
  </w:style>
  <w:style w:type="paragraph" w:styleId="2">
    <w:name w:val="heading 2"/>
    <w:basedOn w:val="a"/>
    <w:next w:val="a"/>
    <w:qFormat/>
    <w:rsid w:val="003A5BB3"/>
    <w:pPr>
      <w:keepNext/>
      <w:jc w:val="center"/>
      <w:outlineLvl w:val="1"/>
    </w:pPr>
    <w:rPr>
      <w:rFonts w:ascii="Tahoma" w:hAnsi="Tahoma" w:cs="Tahoma"/>
      <w:b/>
      <w:bCs/>
      <w:sz w:val="30"/>
    </w:rPr>
  </w:style>
  <w:style w:type="paragraph" w:styleId="3">
    <w:name w:val="heading 3"/>
    <w:basedOn w:val="a"/>
    <w:next w:val="a"/>
    <w:qFormat/>
    <w:rsid w:val="003A5BB3"/>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rsid w:val="003A5BB3"/>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rsid w:val="003A5BB3"/>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rsid w:val="003A5BB3"/>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rsid w:val="003A5BB3"/>
    <w:pPr>
      <w:keepNext/>
      <w:spacing w:before="120" w:after="120"/>
      <w:outlineLvl w:val="6"/>
    </w:pPr>
    <w:rPr>
      <w:rFonts w:ascii="Verdana" w:hAnsi="Verdana"/>
      <w:color w:val="FF0000"/>
      <w:u w:val="single"/>
    </w:rPr>
  </w:style>
  <w:style w:type="paragraph" w:styleId="8">
    <w:name w:val="heading 8"/>
    <w:basedOn w:val="a"/>
    <w:next w:val="a"/>
    <w:qFormat/>
    <w:rsid w:val="003A5BB3"/>
    <w:pPr>
      <w:keepNext/>
      <w:spacing w:before="120" w:after="120"/>
      <w:jc w:val="center"/>
      <w:outlineLvl w:val="7"/>
    </w:pPr>
    <w:rPr>
      <w:rFonts w:ascii="Verdana" w:hAnsi="Verdana"/>
      <w:b/>
      <w:bCs/>
      <w:szCs w:val="28"/>
      <w:u w:val="single"/>
    </w:rPr>
  </w:style>
  <w:style w:type="paragraph" w:styleId="9">
    <w:name w:val="heading 9"/>
    <w:basedOn w:val="a"/>
    <w:next w:val="a"/>
    <w:qFormat/>
    <w:rsid w:val="003A5BB3"/>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A5BB3"/>
    <w:pPr>
      <w:ind w:left="720" w:right="540" w:hanging="360"/>
    </w:pPr>
    <w:rPr>
      <w:rFonts w:eastAsia="SimSun"/>
      <w:szCs w:val="20"/>
    </w:rPr>
  </w:style>
  <w:style w:type="paragraph" w:styleId="a4">
    <w:name w:val="footer"/>
    <w:basedOn w:val="a"/>
    <w:link w:val="Char"/>
    <w:uiPriority w:val="99"/>
    <w:rsid w:val="003A5BB3"/>
    <w:pPr>
      <w:tabs>
        <w:tab w:val="center" w:pos="4153"/>
        <w:tab w:val="right" w:pos="8306"/>
      </w:tabs>
    </w:pPr>
  </w:style>
  <w:style w:type="character" w:styleId="-">
    <w:name w:val="Hyperlink"/>
    <w:rsid w:val="003A5BB3"/>
    <w:rPr>
      <w:color w:val="0000FF"/>
      <w:u w:val="single"/>
    </w:rPr>
  </w:style>
  <w:style w:type="paragraph" w:styleId="a5">
    <w:name w:val="header"/>
    <w:basedOn w:val="a"/>
    <w:rsid w:val="003A5BB3"/>
    <w:pPr>
      <w:tabs>
        <w:tab w:val="center" w:pos="4153"/>
        <w:tab w:val="right" w:pos="8306"/>
      </w:tabs>
    </w:pPr>
  </w:style>
  <w:style w:type="character" w:customStyle="1" w:styleId="Verdana">
    <w:name w:val="Στυλ Verdana"/>
    <w:rsid w:val="003A5BB3"/>
    <w:rPr>
      <w:rFonts w:ascii="Verdana" w:hAnsi="Verdana" w:hint="default"/>
      <w:sz w:val="20"/>
    </w:rPr>
  </w:style>
  <w:style w:type="paragraph" w:styleId="a6">
    <w:name w:val="List Paragraph"/>
    <w:basedOn w:val="a"/>
    <w:qFormat/>
    <w:rsid w:val="003A5BB3"/>
    <w:pPr>
      <w:spacing w:line="300" w:lineRule="auto"/>
      <w:ind w:left="720"/>
      <w:jc w:val="both"/>
    </w:pPr>
    <w:rPr>
      <w:rFonts w:ascii="Arial" w:hAnsi="Arial"/>
      <w:sz w:val="22"/>
      <w:szCs w:val="20"/>
      <w:lang w:eastAsia="en-US"/>
    </w:rPr>
  </w:style>
  <w:style w:type="paragraph" w:styleId="a7">
    <w:name w:val="Body Text"/>
    <w:basedOn w:val="a"/>
    <w:rsid w:val="003A5BB3"/>
    <w:pPr>
      <w:spacing w:line="280" w:lineRule="atLeast"/>
      <w:jc w:val="both"/>
    </w:pPr>
  </w:style>
  <w:style w:type="paragraph" w:styleId="a8">
    <w:name w:val="footnote text"/>
    <w:basedOn w:val="a"/>
    <w:semiHidden/>
    <w:rsid w:val="003A5BB3"/>
    <w:pPr>
      <w:widowControl w:val="0"/>
      <w:suppressAutoHyphens/>
      <w:jc w:val="both"/>
    </w:pPr>
    <w:rPr>
      <w:rFonts w:ascii="Book Antiqua" w:eastAsia="Arial" w:hAnsi="Book Antiqua"/>
      <w:kern w:val="2"/>
      <w:sz w:val="20"/>
      <w:szCs w:val="20"/>
    </w:rPr>
  </w:style>
  <w:style w:type="paragraph" w:styleId="20">
    <w:name w:val="Body Text 2"/>
    <w:basedOn w:val="a"/>
    <w:rsid w:val="003A5BB3"/>
    <w:pPr>
      <w:spacing w:after="120" w:line="480" w:lineRule="auto"/>
    </w:pPr>
  </w:style>
  <w:style w:type="paragraph" w:styleId="30">
    <w:name w:val="Body Text 3"/>
    <w:basedOn w:val="a"/>
    <w:rsid w:val="003A5BB3"/>
    <w:pPr>
      <w:spacing w:after="120"/>
    </w:pPr>
    <w:rPr>
      <w:sz w:val="16"/>
      <w:szCs w:val="16"/>
    </w:rPr>
  </w:style>
  <w:style w:type="character" w:styleId="a9">
    <w:name w:val="footnote reference"/>
    <w:semiHidden/>
    <w:rsid w:val="003A5BB3"/>
    <w:rPr>
      <w:vertAlign w:val="superscript"/>
    </w:rPr>
  </w:style>
  <w:style w:type="character" w:customStyle="1" w:styleId="CharChar">
    <w:name w:val="Char Char"/>
    <w:rsid w:val="003A5BB3"/>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character" w:styleId="af1">
    <w:name w:val="Unresolved Mention"/>
    <w:basedOn w:val="a0"/>
    <w:uiPriority w:val="99"/>
    <w:semiHidden/>
    <w:unhideWhenUsed/>
    <w:rsid w:val="0012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662732323">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anoikta-proghramma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5E50-D686-4AB2-90A5-1364822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2097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7</cp:revision>
  <cp:lastPrinted>2021-09-20T12:20:00Z</cp:lastPrinted>
  <dcterms:created xsi:type="dcterms:W3CDTF">2024-11-19T08:57:00Z</dcterms:created>
  <dcterms:modified xsi:type="dcterms:W3CDTF">2024-11-21T07:49:00Z</dcterms:modified>
</cp:coreProperties>
</file>