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1" w:rsidRPr="00413328" w:rsidRDefault="00A22E3B" w:rsidP="00643FA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ahoma" w:hAnsi="Tahoma" w:cs="Tahoma"/>
          <w:color w:val="FF0000"/>
        </w:rPr>
        <w:t xml:space="preserve">  </w:t>
      </w:r>
      <w:r w:rsidR="00AE08A9" w:rsidRPr="00AE08A9">
        <w:rPr>
          <w:rFonts w:ascii="Tahoma" w:hAnsi="Tahoma" w:cs="Tahoma"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36.75pt;height:33.75pt;visibility:visible">
            <v:imagedata r:id="rId8" o:title=""/>
          </v:shape>
        </w:pict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</w:r>
      <w:r w:rsidR="00CB2C21" w:rsidRPr="00413328">
        <w:rPr>
          <w:rFonts w:ascii="Tahoma" w:hAnsi="Tahoma" w:cs="Tahoma"/>
          <w:color w:val="FF0000"/>
        </w:rPr>
        <w:tab/>
        <w:t xml:space="preserve">   </w:t>
      </w:r>
      <w:r w:rsidR="00CB2C21" w:rsidRPr="004133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B2C21" w:rsidRPr="00413328" w:rsidRDefault="00CB2C21" w:rsidP="00643FA4">
      <w:pPr>
        <w:jc w:val="both"/>
        <w:rPr>
          <w:rFonts w:ascii="Tahoma" w:hAnsi="Tahoma" w:cs="Tahoma"/>
        </w:rPr>
      </w:pPr>
    </w:p>
    <w:p w:rsidR="001C5BF6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  <w:bCs/>
        </w:rPr>
        <w:t>ΕΛΛΗΝΙΚΗ  ΔΗΜΟΚΡΑΤΙΑ</w:t>
      </w:r>
      <w:r w:rsidRPr="00413328">
        <w:rPr>
          <w:rFonts w:ascii="Tahoma" w:hAnsi="Tahoma" w:cs="Tahoma"/>
          <w:bCs/>
        </w:rPr>
        <w:t xml:space="preserve">  </w:t>
      </w:r>
      <w:r w:rsidRPr="00413328">
        <w:rPr>
          <w:rFonts w:ascii="Tahoma" w:hAnsi="Tahoma" w:cs="Tahoma"/>
          <w:bCs/>
        </w:rPr>
        <w:tab/>
      </w:r>
      <w:r w:rsidRPr="00413328">
        <w:rPr>
          <w:rFonts w:ascii="Tahoma" w:hAnsi="Tahoma" w:cs="Tahoma"/>
          <w:bCs/>
        </w:rPr>
        <w:tab/>
      </w:r>
      <w:r w:rsidRPr="00413328">
        <w:rPr>
          <w:rFonts w:ascii="Tahoma" w:hAnsi="Tahoma" w:cs="Tahoma"/>
          <w:bCs/>
        </w:rPr>
        <w:tab/>
      </w:r>
      <w:r w:rsidRPr="00413328">
        <w:rPr>
          <w:rFonts w:ascii="Tahoma" w:hAnsi="Tahoma" w:cs="Tahoma"/>
          <w:b/>
          <w:bCs/>
        </w:rPr>
        <w:t xml:space="preserve">                </w:t>
      </w:r>
      <w:r w:rsidR="001C5BF6" w:rsidRPr="00413328">
        <w:rPr>
          <w:rFonts w:ascii="Tahoma" w:hAnsi="Tahoma" w:cs="Tahoma"/>
          <w:b/>
          <w:bCs/>
        </w:rPr>
        <w:t xml:space="preserve">                  </w:t>
      </w:r>
      <w:r w:rsidRPr="00413328">
        <w:rPr>
          <w:rFonts w:ascii="Tahoma" w:hAnsi="Tahoma" w:cs="Tahoma"/>
          <w:b/>
        </w:rPr>
        <w:t>Αγρίνιο</w:t>
      </w:r>
      <w:r w:rsidR="00D46C2D" w:rsidRPr="00413328">
        <w:rPr>
          <w:rFonts w:ascii="Tahoma" w:hAnsi="Tahoma" w:cs="Tahoma"/>
          <w:b/>
        </w:rPr>
        <w:t>,</w:t>
      </w:r>
      <w:r w:rsidR="00015A02">
        <w:rPr>
          <w:rFonts w:ascii="Tahoma" w:hAnsi="Tahoma" w:cs="Tahoma"/>
          <w:b/>
          <w:lang w:val="en-US"/>
        </w:rPr>
        <w:t>27</w:t>
      </w:r>
      <w:r w:rsidR="009D44C8">
        <w:rPr>
          <w:rFonts w:ascii="Tahoma" w:hAnsi="Tahoma" w:cs="Tahoma"/>
          <w:b/>
        </w:rPr>
        <w:t>/</w:t>
      </w:r>
      <w:r w:rsidR="00961409">
        <w:rPr>
          <w:rFonts w:ascii="Tahoma" w:hAnsi="Tahoma" w:cs="Tahoma"/>
          <w:b/>
        </w:rPr>
        <w:t>11</w:t>
      </w:r>
      <w:r w:rsidR="009D44C8">
        <w:rPr>
          <w:rFonts w:ascii="Tahoma" w:hAnsi="Tahoma" w:cs="Tahoma"/>
          <w:b/>
        </w:rPr>
        <w:t>/202</w:t>
      </w:r>
      <w:r w:rsidR="00495EB5">
        <w:rPr>
          <w:rFonts w:ascii="Tahoma" w:hAnsi="Tahoma" w:cs="Tahoma"/>
          <w:b/>
        </w:rPr>
        <w:t>4</w:t>
      </w:r>
    </w:p>
    <w:p w:rsidR="00CB2C21" w:rsidRPr="00495EB5" w:rsidRDefault="00CB2C21" w:rsidP="00643FA4">
      <w:pPr>
        <w:ind w:left="142"/>
        <w:jc w:val="both"/>
        <w:rPr>
          <w:rFonts w:ascii="Tahoma" w:hAnsi="Tahoma" w:cs="Tahoma"/>
          <w:b/>
          <w:bCs/>
        </w:rPr>
      </w:pPr>
      <w:r w:rsidRPr="00413328">
        <w:rPr>
          <w:rFonts w:ascii="Tahoma" w:hAnsi="Tahoma" w:cs="Tahoma"/>
          <w:b/>
          <w:bCs/>
        </w:rPr>
        <w:t xml:space="preserve">ΥΠΟΥΡΓΕΙΟ ΥΓΕΙΑΣ </w:t>
      </w:r>
      <w:r w:rsidR="002B30BB" w:rsidRPr="00413328">
        <w:rPr>
          <w:rFonts w:ascii="Tahoma" w:hAnsi="Tahoma" w:cs="Tahoma"/>
          <w:b/>
          <w:bCs/>
        </w:rPr>
        <w:t xml:space="preserve">                                                    </w:t>
      </w:r>
      <w:r w:rsidR="001C5BF6" w:rsidRPr="00413328">
        <w:rPr>
          <w:rFonts w:ascii="Tahoma" w:hAnsi="Tahoma" w:cs="Tahoma"/>
          <w:b/>
          <w:bCs/>
        </w:rPr>
        <w:t xml:space="preserve">                  </w:t>
      </w:r>
      <w:r w:rsidR="002B30BB" w:rsidRPr="00413328">
        <w:rPr>
          <w:rFonts w:ascii="Tahoma" w:hAnsi="Tahoma" w:cs="Tahoma"/>
          <w:b/>
          <w:bCs/>
        </w:rPr>
        <w:t>ΑΡ. ΠΡΩΤ.</w:t>
      </w:r>
      <w:r w:rsidR="00015A02">
        <w:rPr>
          <w:rFonts w:ascii="Tahoma" w:hAnsi="Tahoma" w:cs="Tahoma"/>
          <w:b/>
          <w:bCs/>
          <w:lang w:val="en-US"/>
        </w:rPr>
        <w:t>16741</w:t>
      </w:r>
      <w:r w:rsidR="0053674B">
        <w:rPr>
          <w:rFonts w:ascii="Tahoma" w:hAnsi="Tahoma" w:cs="Tahoma"/>
          <w:b/>
          <w:bCs/>
        </w:rPr>
        <w:t xml:space="preserve"> </w:t>
      </w:r>
      <w:r w:rsidR="006F4BE9" w:rsidRPr="00413328">
        <w:rPr>
          <w:rFonts w:ascii="Tahoma" w:hAnsi="Tahoma" w:cs="Tahoma"/>
          <w:b/>
          <w:bCs/>
        </w:rPr>
        <w:t xml:space="preserve"> 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  <w:bCs/>
        </w:rPr>
        <w:t>6</w:t>
      </w:r>
      <w:r w:rsidRPr="00413328">
        <w:rPr>
          <w:rFonts w:ascii="Tahoma" w:hAnsi="Tahoma" w:cs="Tahoma"/>
          <w:b/>
          <w:bCs/>
          <w:vertAlign w:val="superscript"/>
        </w:rPr>
        <w:t>η</w:t>
      </w:r>
      <w:r w:rsidRPr="00413328">
        <w:rPr>
          <w:rFonts w:ascii="Tahoma" w:hAnsi="Tahoma" w:cs="Tahoma"/>
          <w:b/>
          <w:bCs/>
        </w:rPr>
        <w:t xml:space="preserve"> ΥΓΕΙΟΝΟΜΙΚΗ ΠΕΡΙΦΕΡΕΙΑ                                   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413328">
        <w:rPr>
          <w:rFonts w:ascii="Tahoma" w:hAnsi="Tahoma" w:cs="Tahoma"/>
          <w:b/>
        </w:rPr>
        <w:t>ΓΕΝΙΚΟ ΝΟΣΟΚΟΜΕΙΟ</w:t>
      </w:r>
      <w:r w:rsidRPr="00413328">
        <w:rPr>
          <w:rFonts w:ascii="Tahoma" w:hAnsi="Tahoma" w:cs="Tahoma"/>
          <w:b/>
          <w:bCs/>
          <w:spacing w:val="30"/>
        </w:rPr>
        <w:t xml:space="preserve">  </w:t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  <w:r w:rsidRPr="00413328">
        <w:rPr>
          <w:rFonts w:ascii="Tahoma" w:hAnsi="Tahoma" w:cs="Tahoma"/>
          <w:b/>
          <w:bCs/>
          <w:spacing w:val="30"/>
        </w:rPr>
        <w:tab/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</w:rPr>
        <w:t>ΑΙΤΩΛΟΑΚΑΡΝΑΝΙΑΣ</w:t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  <w:r w:rsidRPr="00413328">
        <w:rPr>
          <w:rFonts w:ascii="Tahoma" w:hAnsi="Tahoma" w:cs="Tahoma"/>
          <w:b/>
        </w:rPr>
        <w:tab/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413328">
        <w:rPr>
          <w:rFonts w:ascii="Tahoma" w:hAnsi="Tahoma" w:cs="Tahoma"/>
          <w:b/>
        </w:rPr>
        <w:t>ΝΟΣΗΛΕΥΤΙΚΗ ΜΟΝΑΔΑ ΑΓΡΙΝΙΟΥ</w:t>
      </w:r>
    </w:p>
    <w:p w:rsidR="00CB2C21" w:rsidRPr="00413328" w:rsidRDefault="00CB2C21" w:rsidP="00643FA4">
      <w:pPr>
        <w:ind w:left="142"/>
        <w:jc w:val="both"/>
        <w:rPr>
          <w:rFonts w:ascii="Tahoma" w:hAnsi="Tahoma" w:cs="Tahoma"/>
        </w:rPr>
      </w:pPr>
    </w:p>
    <w:p w:rsidR="00CB2C21" w:rsidRPr="00413328" w:rsidRDefault="00CB2C21" w:rsidP="00643FA4">
      <w:pPr>
        <w:ind w:left="142"/>
        <w:rPr>
          <w:rFonts w:ascii="Tahoma" w:hAnsi="Tahoma" w:cs="Tahoma"/>
        </w:rPr>
      </w:pPr>
      <w:r w:rsidRPr="00413328">
        <w:rPr>
          <w:rFonts w:ascii="Tahoma" w:hAnsi="Tahoma" w:cs="Tahoma"/>
          <w:b/>
        </w:rPr>
        <w:t xml:space="preserve"> ΘΕΜΑ: </w:t>
      </w:r>
      <w:r w:rsidRPr="00413328">
        <w:rPr>
          <w:rFonts w:ascii="Tahoma" w:hAnsi="Tahoma" w:cs="Tahoma"/>
        </w:rPr>
        <w:t xml:space="preserve">Περίληψη  Διακήρυξης  </w:t>
      </w:r>
      <w:r w:rsidRPr="00413328">
        <w:rPr>
          <w:rFonts w:ascii="Tahoma" w:hAnsi="Tahoma" w:cs="Tahoma"/>
          <w:b/>
        </w:rPr>
        <w:t>αριθ.</w:t>
      </w:r>
      <w:r w:rsidR="00B62E51">
        <w:rPr>
          <w:rFonts w:ascii="Tahoma" w:hAnsi="Tahoma" w:cs="Tahoma"/>
          <w:b/>
        </w:rPr>
        <w:t>πρωτ.</w:t>
      </w:r>
      <w:r w:rsidR="00015A02" w:rsidRPr="00015A02">
        <w:rPr>
          <w:rFonts w:ascii="Tahoma" w:hAnsi="Tahoma" w:cs="Tahoma"/>
          <w:b/>
        </w:rPr>
        <w:t>16741</w:t>
      </w:r>
      <w:r w:rsidR="00015A02">
        <w:rPr>
          <w:rFonts w:ascii="Tahoma" w:hAnsi="Tahoma" w:cs="Tahoma"/>
          <w:b/>
        </w:rPr>
        <w:t>/</w:t>
      </w:r>
      <w:r w:rsidR="00015A02" w:rsidRPr="00015A02">
        <w:rPr>
          <w:rFonts w:ascii="Tahoma" w:hAnsi="Tahoma" w:cs="Tahoma"/>
          <w:b/>
        </w:rPr>
        <w:t>27</w:t>
      </w:r>
      <w:r w:rsidR="009D44C8">
        <w:rPr>
          <w:rFonts w:ascii="Tahoma" w:hAnsi="Tahoma" w:cs="Tahoma"/>
          <w:b/>
        </w:rPr>
        <w:t>-</w:t>
      </w:r>
      <w:r w:rsidR="00BB20EA">
        <w:rPr>
          <w:rFonts w:ascii="Tahoma" w:hAnsi="Tahoma" w:cs="Tahoma"/>
          <w:b/>
        </w:rPr>
        <w:t>11</w:t>
      </w:r>
      <w:r w:rsidR="009D44C8">
        <w:rPr>
          <w:rFonts w:ascii="Tahoma" w:hAnsi="Tahoma" w:cs="Tahoma"/>
          <w:b/>
        </w:rPr>
        <w:t>-202</w:t>
      </w:r>
      <w:r w:rsidR="00495EB5">
        <w:rPr>
          <w:rFonts w:ascii="Tahoma" w:hAnsi="Tahoma" w:cs="Tahoma"/>
          <w:b/>
        </w:rPr>
        <w:t>4</w:t>
      </w:r>
      <w:r w:rsidRPr="00413328">
        <w:rPr>
          <w:rFonts w:ascii="Tahoma" w:hAnsi="Tahoma" w:cs="Tahoma"/>
          <w:b/>
        </w:rPr>
        <w:t xml:space="preserve"> </w:t>
      </w:r>
      <w:r w:rsidR="002B30BB" w:rsidRPr="00413328">
        <w:rPr>
          <w:rFonts w:ascii="Tahoma" w:hAnsi="Tahoma" w:cs="Tahoma"/>
          <w:b/>
        </w:rPr>
        <w:t xml:space="preserve"> </w:t>
      </w:r>
      <w:r w:rsidRPr="00413328">
        <w:rPr>
          <w:rFonts w:ascii="Tahoma" w:hAnsi="Tahoma" w:cs="Tahoma"/>
        </w:rPr>
        <w:t xml:space="preserve">         </w:t>
      </w:r>
    </w:p>
    <w:p w:rsidR="00CB2C21" w:rsidRPr="00413328" w:rsidRDefault="00CB2C21" w:rsidP="00643FA4">
      <w:pPr>
        <w:jc w:val="both"/>
        <w:rPr>
          <w:rFonts w:ascii="Tahoma" w:hAnsi="Tahoma" w:cs="Tahoma"/>
        </w:rPr>
      </w:pPr>
    </w:p>
    <w:p w:rsidR="00CB2C21" w:rsidRPr="00230E76" w:rsidRDefault="00CB2C21" w:rsidP="00230E7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230E76">
        <w:rPr>
          <w:rFonts w:ascii="Tahoma" w:hAnsi="Tahoma" w:cs="Tahoma"/>
        </w:rPr>
        <w:t xml:space="preserve">Το </w:t>
      </w:r>
      <w:proofErr w:type="spellStart"/>
      <w:r w:rsidRPr="00230E76">
        <w:rPr>
          <w:rFonts w:ascii="Tahoma" w:hAnsi="Tahoma" w:cs="Tahoma"/>
        </w:rPr>
        <w:t>Γ.</w:t>
      </w:r>
      <w:r w:rsidR="0027736F" w:rsidRPr="00230E76">
        <w:rPr>
          <w:rFonts w:ascii="Tahoma" w:hAnsi="Tahoma" w:cs="Tahoma"/>
        </w:rPr>
        <w:t>Ν.Αιτωλοακαρνανίας</w:t>
      </w:r>
      <w:proofErr w:type="spellEnd"/>
      <w:r w:rsidR="0027736F" w:rsidRPr="00230E76">
        <w:rPr>
          <w:rFonts w:ascii="Tahoma" w:hAnsi="Tahoma" w:cs="Tahoma"/>
        </w:rPr>
        <w:t xml:space="preserve"> Νοσηλευτική Μ</w:t>
      </w:r>
      <w:r w:rsidRPr="00230E76">
        <w:rPr>
          <w:rFonts w:ascii="Tahoma" w:hAnsi="Tahoma" w:cs="Tahoma"/>
        </w:rPr>
        <w:t>ονάδα Αγρινίου, προκηρύσσει δημόσιο αν</w:t>
      </w:r>
      <w:r w:rsidR="002B30BB" w:rsidRPr="00230E76">
        <w:rPr>
          <w:rFonts w:ascii="Tahoma" w:hAnsi="Tahoma" w:cs="Tahoma"/>
        </w:rPr>
        <w:t>ο</w:t>
      </w:r>
      <w:r w:rsidR="00840C95" w:rsidRPr="00230E76">
        <w:rPr>
          <w:rFonts w:ascii="Tahoma" w:hAnsi="Tahoma" w:cs="Tahoma"/>
        </w:rPr>
        <w:t>ικτό ηλεκτρονικό διαγωνισμό άνω</w:t>
      </w:r>
      <w:r w:rsidRPr="00230E76">
        <w:rPr>
          <w:rFonts w:ascii="Tahoma" w:hAnsi="Tahoma" w:cs="Tahoma"/>
        </w:rPr>
        <w:t xml:space="preserve"> των ορίων </w:t>
      </w:r>
      <w:r w:rsidR="002E3209" w:rsidRPr="00230E76">
        <w:rPr>
          <w:rFonts w:ascii="Tahoma" w:hAnsi="Tahoma" w:cs="Tahoma"/>
        </w:rPr>
        <w:t xml:space="preserve">με </w:t>
      </w:r>
      <w:proofErr w:type="spellStart"/>
      <w:r w:rsidR="002E3209" w:rsidRPr="00230E76">
        <w:rPr>
          <w:rFonts w:ascii="Tahoma" w:hAnsi="Tahoma" w:cs="Tahoma"/>
        </w:rPr>
        <w:t>συστημικό</w:t>
      </w:r>
      <w:proofErr w:type="spellEnd"/>
      <w:r w:rsidR="002E3209" w:rsidRPr="00230E76">
        <w:rPr>
          <w:rFonts w:ascii="Tahoma" w:hAnsi="Tahoma" w:cs="Tahoma"/>
        </w:rPr>
        <w:t xml:space="preserve"> αριθμό </w:t>
      </w:r>
      <w:r w:rsidR="00BB20EA" w:rsidRPr="00BB20EA">
        <w:rPr>
          <w:rFonts w:ascii="Tahoma" w:hAnsi="Tahoma" w:cs="Tahoma"/>
        </w:rPr>
        <w:t>36</w:t>
      </w:r>
      <w:r w:rsidR="00961409" w:rsidRPr="00961409">
        <w:rPr>
          <w:rFonts w:ascii="Tahoma" w:hAnsi="Tahoma" w:cs="Tahoma"/>
        </w:rPr>
        <w:t>2740</w:t>
      </w:r>
      <w:r w:rsidR="00BB20EA">
        <w:rPr>
          <w:rFonts w:asciiTheme="minorHAnsi" w:hAnsiTheme="minorHAnsi" w:cstheme="minorHAnsi"/>
          <w:b/>
          <w:bCs/>
          <w:sz w:val="24"/>
          <w:lang w:eastAsia="ja-JP"/>
        </w:rPr>
        <w:t xml:space="preserve"> </w:t>
      </w:r>
      <w:r w:rsidR="00230E76" w:rsidRPr="00230E76">
        <w:rPr>
          <w:rFonts w:ascii="Tahoma" w:hAnsi="Tahoma" w:cs="Tahoma"/>
        </w:rPr>
        <w:t xml:space="preserve"> </w:t>
      </w:r>
      <w:r w:rsidR="0027736F" w:rsidRPr="00230E76">
        <w:rPr>
          <w:rFonts w:ascii="Tahoma" w:hAnsi="Tahoma" w:cs="Tahoma"/>
        </w:rPr>
        <w:t xml:space="preserve">ΟΠΣ ΕΣΗΔΗΣ </w:t>
      </w:r>
      <w:r w:rsidRPr="00230E76">
        <w:rPr>
          <w:rFonts w:ascii="Tahoma" w:hAnsi="Tahoma" w:cs="Tahoma"/>
        </w:rPr>
        <w:t xml:space="preserve">, σύμφωνα  με την απόφαση : </w:t>
      </w:r>
    </w:p>
    <w:p w:rsidR="00CB2C21" w:rsidRPr="00230E76" w:rsidRDefault="00CB2C21" w:rsidP="006F4BE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230E76">
        <w:rPr>
          <w:rFonts w:ascii="Tahoma" w:hAnsi="Tahoma" w:cs="Tahoma"/>
        </w:rPr>
        <w:t xml:space="preserve">Την Υ.Α. Π1/2390/2013 (ΦΕΚ2677/Β) «Τεχνικές λεπτομέρειες και διαδικασίες λειτουργίας του Εθνικού   </w:t>
      </w:r>
    </w:p>
    <w:p w:rsidR="002401A9" w:rsidRPr="00230E76" w:rsidRDefault="00CB2C21" w:rsidP="00230E76">
      <w:pPr>
        <w:ind w:left="502"/>
        <w:jc w:val="both"/>
        <w:rPr>
          <w:rFonts w:ascii="Tahoma" w:hAnsi="Tahoma" w:cs="Tahoma"/>
        </w:rPr>
      </w:pPr>
      <w:r w:rsidRPr="00230E76">
        <w:rPr>
          <w:rFonts w:ascii="Tahoma" w:hAnsi="Tahoma" w:cs="Tahoma"/>
        </w:rPr>
        <w:t>Συστήματος Ηλεκτρονικών Δημοσίων Συμβάσεων». (Ε.Σ.Η.Δ.ΗΣ)»</w:t>
      </w:r>
      <w:r w:rsidR="00230E76" w:rsidRPr="00230E76">
        <w:rPr>
          <w:rFonts w:ascii="Tahoma" w:hAnsi="Tahoma" w:cs="Tahoma"/>
        </w:rPr>
        <w:t>.</w:t>
      </w:r>
    </w:p>
    <w:p w:rsidR="00230E76" w:rsidRPr="00230E76" w:rsidRDefault="00230E76" w:rsidP="00230E7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230E76">
        <w:rPr>
          <w:rFonts w:ascii="Tahoma" w:hAnsi="Tahoma" w:cs="Tahoma"/>
        </w:rPr>
        <w:t>Η υπ.αριθμ.</w:t>
      </w:r>
      <w:r w:rsidR="00BB20EA" w:rsidRPr="00BB20EA">
        <w:rPr>
          <w:rFonts w:ascii="Tahoma" w:hAnsi="Tahoma" w:cs="Tahoma"/>
        </w:rPr>
        <w:t>πρωτ.</w:t>
      </w:r>
      <w:r w:rsidR="00961409" w:rsidRPr="00961409">
        <w:rPr>
          <w:rFonts w:ascii="Tahoma" w:hAnsi="Tahoma" w:cs="Tahoma"/>
        </w:rPr>
        <w:t>16254/18-11-2024 (ΑΔΑ:6Α4Δ46904Μ-ΠΘΕ )</w:t>
      </w:r>
      <w:r w:rsidR="00BB20EA">
        <w:rPr>
          <w:rFonts w:ascii="Tahoma" w:hAnsi="Tahoma" w:cs="Tahoma"/>
          <w:sz w:val="18"/>
          <w:szCs w:val="18"/>
        </w:rPr>
        <w:t xml:space="preserve"> </w:t>
      </w:r>
      <w:r w:rsidR="00BB20EA">
        <w:rPr>
          <w:rFonts w:ascii="Tahoma" w:hAnsi="Tahoma" w:cs="Tahoma"/>
        </w:rPr>
        <w:t>απόφαση του Διοικητή</w:t>
      </w:r>
      <w:r w:rsidRPr="005638CF">
        <w:rPr>
          <w:rFonts w:ascii="Tahoma" w:hAnsi="Tahoma" w:cs="Tahoma"/>
        </w:rPr>
        <w:t xml:space="preserve"> με την οποία εγκρίθηκε η σκοπιμότητα και χρηματοδότηση του διαγωνισμού</w:t>
      </w:r>
      <w:r w:rsidR="00F4736C">
        <w:rPr>
          <w:rFonts w:ascii="Tahoma" w:hAnsi="Tahoma" w:cs="Tahoma"/>
        </w:rPr>
        <w:t>.</w:t>
      </w:r>
    </w:p>
    <w:p w:rsidR="00230E76" w:rsidRPr="00651A8D" w:rsidRDefault="00230E76" w:rsidP="00230E76">
      <w:pPr>
        <w:ind w:left="502"/>
        <w:jc w:val="both"/>
        <w:rPr>
          <w:rFonts w:ascii="Tahoma" w:hAnsi="Tahoma" w:cs="Tahoma"/>
          <w:highlight w:val="yellow"/>
        </w:rPr>
      </w:pPr>
    </w:p>
    <w:p w:rsidR="00230E76" w:rsidRPr="00230E76" w:rsidRDefault="00BB20EA" w:rsidP="00230E76">
      <w:pPr>
        <w:pStyle w:val="a5"/>
        <w:shd w:val="clear" w:color="auto" w:fill="FFFFFF" w:themeFill="background1"/>
        <w:jc w:val="both"/>
        <w:rPr>
          <w:rFonts w:ascii="Tahoma" w:hAnsi="Tahoma" w:cs="Tahoma"/>
          <w:color w:val="000000" w:themeColor="text1"/>
          <w:szCs w:val="22"/>
        </w:rPr>
      </w:pPr>
      <w:r>
        <w:rPr>
          <w:rFonts w:ascii="Tahoma" w:hAnsi="Tahoma" w:cs="Tahoma"/>
          <w:color w:val="000000" w:themeColor="text1"/>
          <w:szCs w:val="22"/>
        </w:rPr>
        <w:t>Αντικείμενο της σύμβασης είναι η προμήθεια</w:t>
      </w:r>
      <w:r w:rsidR="00230E76" w:rsidRPr="00230E76">
        <w:rPr>
          <w:rFonts w:ascii="Tahoma" w:hAnsi="Tahoma" w:cs="Tahoma"/>
          <w:color w:val="000000" w:themeColor="text1"/>
          <w:szCs w:val="22"/>
        </w:rPr>
        <w:t xml:space="preserve"> </w:t>
      </w:r>
      <w:r w:rsidR="00230E76" w:rsidRPr="00230E76">
        <w:rPr>
          <w:rFonts w:ascii="Tahoma" w:eastAsia="Calibri" w:hAnsi="Tahoma" w:cs="Tahoma"/>
          <w:color w:val="000000" w:themeColor="text1"/>
          <w:szCs w:val="22"/>
        </w:rPr>
        <w:t>«</w:t>
      </w:r>
      <w:r w:rsidR="00961409" w:rsidRPr="00961409">
        <w:rPr>
          <w:rFonts w:ascii="Tahoma" w:hAnsi="Tahoma" w:cs="Tahoma"/>
        </w:rPr>
        <w:t>ΑΝΑΛΩΣΙΜΩΝ ΥΛΙΚΩΝ ΘΕΡΑΠΕΙΑΣ ΝΕΦΡΩΝ</w:t>
      </w:r>
      <w:r w:rsidR="00230E76" w:rsidRPr="00230E76">
        <w:rPr>
          <w:rFonts w:ascii="Tahoma" w:eastAsia="Calibri" w:hAnsi="Tahoma" w:cs="Tahoma"/>
          <w:color w:val="000000" w:themeColor="text1"/>
          <w:szCs w:val="22"/>
        </w:rPr>
        <w:t xml:space="preserve"> CPV :</w:t>
      </w:r>
      <w:r w:rsidR="00961409" w:rsidRPr="00961409">
        <w:rPr>
          <w:rFonts w:ascii="Tahoma" w:hAnsi="Tahoma" w:cs="Tahoma"/>
        </w:rPr>
        <w:t>33181500-7</w:t>
      </w:r>
      <w:r w:rsidR="00230E76" w:rsidRPr="00230E76">
        <w:rPr>
          <w:rFonts w:ascii="Tahoma" w:eastAsia="Calibri" w:hAnsi="Tahoma" w:cs="Tahoma"/>
          <w:color w:val="000000" w:themeColor="text1"/>
          <w:szCs w:val="22"/>
        </w:rPr>
        <w:t xml:space="preserve"> </w:t>
      </w:r>
      <w:r w:rsidR="00230E76" w:rsidRPr="00230E76">
        <w:rPr>
          <w:rFonts w:ascii="Tahoma" w:hAnsi="Tahoma" w:cs="Tahoma"/>
        </w:rPr>
        <w:t xml:space="preserve">»  </w:t>
      </w:r>
      <w:r w:rsidR="00230E76" w:rsidRPr="00230E76">
        <w:rPr>
          <w:rFonts w:ascii="Tahoma" w:hAnsi="Tahoma" w:cs="Tahoma"/>
          <w:color w:val="FF0000"/>
          <w:szCs w:val="22"/>
        </w:rPr>
        <w:t xml:space="preserve"> </w:t>
      </w:r>
      <w:r w:rsidR="00230E76" w:rsidRPr="00230E76">
        <w:rPr>
          <w:rFonts w:ascii="Tahoma" w:eastAsia="Calibri" w:hAnsi="Tahoma" w:cs="Tahoma"/>
          <w:color w:val="000000" w:themeColor="text1"/>
          <w:szCs w:val="22"/>
        </w:rPr>
        <w:t>για το Γ</w:t>
      </w:r>
      <w:r w:rsidR="00112C70">
        <w:rPr>
          <w:rFonts w:ascii="Tahoma" w:eastAsia="Calibri" w:hAnsi="Tahoma" w:cs="Tahoma"/>
          <w:color w:val="000000" w:themeColor="text1"/>
          <w:szCs w:val="22"/>
        </w:rPr>
        <w:t>.</w:t>
      </w:r>
      <w:r w:rsidR="00230E76" w:rsidRPr="00230E76">
        <w:rPr>
          <w:rFonts w:ascii="Tahoma" w:eastAsia="Calibri" w:hAnsi="Tahoma" w:cs="Tahoma"/>
          <w:color w:val="000000" w:themeColor="text1"/>
          <w:szCs w:val="22"/>
        </w:rPr>
        <w:t>Ν</w:t>
      </w:r>
      <w:r w:rsidR="00112C70">
        <w:rPr>
          <w:rFonts w:ascii="Tahoma" w:eastAsia="Calibri" w:hAnsi="Tahoma" w:cs="Tahoma"/>
          <w:color w:val="000000" w:themeColor="text1"/>
          <w:szCs w:val="22"/>
        </w:rPr>
        <w:t>.</w:t>
      </w:r>
      <w:r w:rsidR="00230E76" w:rsidRPr="00230E76">
        <w:rPr>
          <w:rFonts w:ascii="Tahoma" w:eastAsia="Calibri" w:hAnsi="Tahoma" w:cs="Tahoma"/>
          <w:color w:val="000000" w:themeColor="text1"/>
          <w:szCs w:val="22"/>
        </w:rPr>
        <w:t xml:space="preserve"> Αιτωλοακαρνανίας – Νοσηλευτική Μονάδα Αγρινίου για δύο (2) έτη με κριτήριο κατακύρωσης τη</w:t>
      </w:r>
      <w:r w:rsidR="00230E76" w:rsidRPr="00230E76">
        <w:rPr>
          <w:rFonts w:ascii="Tahoma" w:hAnsi="Tahoma" w:cs="Tahoma"/>
          <w:color w:val="000000" w:themeColor="text1"/>
          <w:szCs w:val="22"/>
        </w:rPr>
        <w:t xml:space="preserve"> </w:t>
      </w:r>
      <w:proofErr w:type="spellStart"/>
      <w:r w:rsidR="00230E76" w:rsidRPr="00230E76">
        <w:rPr>
          <w:rFonts w:ascii="Tahoma" w:hAnsi="Tahoma" w:cs="Tahoma"/>
          <w:color w:val="000000" w:themeColor="text1"/>
          <w:szCs w:val="22"/>
        </w:rPr>
        <w:t>συμφερότερη</w:t>
      </w:r>
      <w:proofErr w:type="spellEnd"/>
      <w:r w:rsidR="00230E76" w:rsidRPr="00230E76">
        <w:rPr>
          <w:rFonts w:ascii="Tahoma" w:hAnsi="Tahoma" w:cs="Tahoma"/>
          <w:color w:val="000000" w:themeColor="text1"/>
          <w:szCs w:val="22"/>
        </w:rPr>
        <w:t xml:space="preserve"> από οικονομικής  άποψης προσφοράς μόνο βάσει τιμής.</w:t>
      </w:r>
    </w:p>
    <w:p w:rsidR="00230E76" w:rsidRPr="00230E76" w:rsidRDefault="00230E76" w:rsidP="00230E76">
      <w:pPr>
        <w:pStyle w:val="a5"/>
        <w:shd w:val="clear" w:color="auto" w:fill="FFFFFF" w:themeFill="background1"/>
        <w:jc w:val="both"/>
        <w:rPr>
          <w:rFonts w:ascii="Tahoma" w:hAnsi="Tahoma" w:cs="Tahoma"/>
          <w:color w:val="000000" w:themeColor="text1"/>
          <w:szCs w:val="22"/>
        </w:rPr>
      </w:pPr>
      <w:r w:rsidRPr="00230E76">
        <w:rPr>
          <w:rFonts w:ascii="Tahoma" w:hAnsi="Tahoma" w:cs="Tahoma"/>
          <w:color w:val="000000" w:themeColor="text1"/>
          <w:szCs w:val="22"/>
        </w:rPr>
        <w:t xml:space="preserve">Ανάλυση του συνολικού εκτιμώμενου ποσού έχει ως εξής: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984"/>
        <w:gridCol w:w="2126"/>
        <w:gridCol w:w="2268"/>
      </w:tblGrid>
      <w:tr w:rsidR="00230E76" w:rsidRPr="00230E76" w:rsidTr="00AC744F">
        <w:trPr>
          <w:trHeight w:val="553"/>
        </w:trPr>
        <w:tc>
          <w:tcPr>
            <w:tcW w:w="3261" w:type="dxa"/>
            <w:shd w:val="clear" w:color="auto" w:fill="auto"/>
            <w:noWrap/>
            <w:hideMark/>
          </w:tcPr>
          <w:p w:rsidR="00230E76" w:rsidRPr="00230E76" w:rsidRDefault="00230E76" w:rsidP="00230E76">
            <w:pPr>
              <w:pStyle w:val="a5"/>
              <w:shd w:val="clear" w:color="auto" w:fill="FFFFFF" w:themeFill="background1"/>
              <w:jc w:val="both"/>
              <w:rPr>
                <w:rFonts w:ascii="Tahoma" w:hAnsi="Tahoma" w:cs="Tahoma"/>
                <w:color w:val="000000" w:themeColor="text1"/>
                <w:szCs w:val="22"/>
              </w:rPr>
            </w:pPr>
            <w:r w:rsidRPr="00230E76">
              <w:rPr>
                <w:rFonts w:ascii="Tahoma" w:hAnsi="Tahoma" w:cs="Tahoma"/>
                <w:color w:val="000000" w:themeColor="text1"/>
                <w:szCs w:val="22"/>
              </w:rPr>
              <w:t xml:space="preserve">ΠΕΡΙΓΡΑΦΗ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0E76" w:rsidRPr="00230E76" w:rsidRDefault="00230E76" w:rsidP="00230E76">
            <w:pPr>
              <w:pStyle w:val="a5"/>
              <w:shd w:val="clear" w:color="auto" w:fill="FFFFFF" w:themeFill="background1"/>
              <w:jc w:val="both"/>
              <w:rPr>
                <w:rFonts w:ascii="Tahoma" w:hAnsi="Tahoma" w:cs="Tahoma"/>
                <w:color w:val="000000" w:themeColor="text1"/>
                <w:szCs w:val="22"/>
              </w:rPr>
            </w:pPr>
            <w:r w:rsidRPr="00230E76">
              <w:rPr>
                <w:rFonts w:ascii="Tahoma" w:hAnsi="Tahoma" w:cs="Tahoma"/>
                <w:color w:val="000000" w:themeColor="text1"/>
                <w:szCs w:val="22"/>
              </w:rPr>
              <w:t>ΠΡΟΥΠΟΛΟΓΙΣΜΟΣ 1ου  ΕΤΟΥΣ ΜΕ ΦΠΑ</w:t>
            </w:r>
          </w:p>
        </w:tc>
        <w:tc>
          <w:tcPr>
            <w:tcW w:w="2126" w:type="dxa"/>
          </w:tcPr>
          <w:p w:rsidR="00230E76" w:rsidRPr="00230E76" w:rsidRDefault="00230E76" w:rsidP="00230E76">
            <w:pPr>
              <w:pStyle w:val="a5"/>
              <w:shd w:val="clear" w:color="auto" w:fill="FFFFFF" w:themeFill="background1"/>
              <w:jc w:val="both"/>
              <w:rPr>
                <w:rFonts w:ascii="Tahoma" w:hAnsi="Tahoma" w:cs="Tahoma"/>
                <w:color w:val="000000" w:themeColor="text1"/>
                <w:szCs w:val="22"/>
              </w:rPr>
            </w:pPr>
            <w:r w:rsidRPr="00230E76">
              <w:rPr>
                <w:rFonts w:ascii="Tahoma" w:hAnsi="Tahoma" w:cs="Tahoma"/>
                <w:color w:val="000000" w:themeColor="text1"/>
                <w:szCs w:val="22"/>
              </w:rPr>
              <w:t>ΠΡΟΥΠΟΛΟΓΙΣΜΟΣ 2ου ΕΤΟΥΣ ΜΕ ΦΠΑ</w:t>
            </w:r>
          </w:p>
        </w:tc>
        <w:tc>
          <w:tcPr>
            <w:tcW w:w="2268" w:type="dxa"/>
          </w:tcPr>
          <w:p w:rsidR="00230E76" w:rsidRPr="00230E76" w:rsidRDefault="00230E76" w:rsidP="00230E76">
            <w:pPr>
              <w:pStyle w:val="a5"/>
              <w:shd w:val="clear" w:color="auto" w:fill="FFFFFF" w:themeFill="background1"/>
              <w:jc w:val="both"/>
              <w:rPr>
                <w:rFonts w:ascii="Tahoma" w:hAnsi="Tahoma" w:cs="Tahoma"/>
                <w:color w:val="000000" w:themeColor="text1"/>
                <w:szCs w:val="22"/>
              </w:rPr>
            </w:pPr>
            <w:r w:rsidRPr="00230E76">
              <w:rPr>
                <w:rFonts w:ascii="Tahoma" w:hAnsi="Tahoma" w:cs="Tahoma"/>
                <w:color w:val="000000" w:themeColor="text1"/>
                <w:szCs w:val="22"/>
              </w:rPr>
              <w:t>ΠΡΟΥΠΟΛΟΓΙΣΜΟΣ ΓΙΑ 2 ΕΤΗ ΜΕ Φ.Π.Α</w:t>
            </w:r>
          </w:p>
        </w:tc>
      </w:tr>
      <w:tr w:rsidR="00230E76" w:rsidRPr="00230E76" w:rsidTr="00AC744F">
        <w:trPr>
          <w:trHeight w:val="737"/>
        </w:trPr>
        <w:tc>
          <w:tcPr>
            <w:tcW w:w="3261" w:type="dxa"/>
            <w:shd w:val="clear" w:color="auto" w:fill="auto"/>
            <w:noWrap/>
            <w:hideMark/>
          </w:tcPr>
          <w:p w:rsidR="00230E76" w:rsidRPr="00961409" w:rsidRDefault="00961409" w:rsidP="00BB20EA">
            <w:pPr>
              <w:rPr>
                <w:rFonts w:ascii="Tahoma" w:hAnsi="Tahoma" w:cs="Tahoma"/>
              </w:rPr>
            </w:pPr>
            <w:r w:rsidRPr="00961409">
              <w:rPr>
                <w:rFonts w:ascii="Tahoma" w:hAnsi="Tahoma" w:cs="Tahoma"/>
              </w:rPr>
              <w:t>ΑΝΑΛΩΣΙΜΩΝ ΥΛΙΚΩΝ ΘΕΡΑΠΕΙΑΣ ΝΕΦΡΩΝ</w:t>
            </w:r>
            <w:r w:rsidR="00BB20EA">
              <w:rPr>
                <w:rFonts w:ascii="Tahoma" w:hAnsi="Tahoma" w:cs="Tahoma"/>
              </w:rPr>
              <w:t xml:space="preserve"> </w:t>
            </w:r>
            <w:r w:rsidR="00BB20EA" w:rsidRPr="00230E76">
              <w:rPr>
                <w:rFonts w:ascii="Tahoma" w:eastAsia="Calibri" w:hAnsi="Tahoma" w:cs="Tahoma"/>
                <w:color w:val="000000" w:themeColor="text1"/>
                <w:szCs w:val="22"/>
              </w:rPr>
              <w:t xml:space="preserve">CPV : </w:t>
            </w:r>
            <w:r w:rsidRPr="00961409">
              <w:rPr>
                <w:rFonts w:ascii="Tahoma" w:hAnsi="Tahoma" w:cs="Tahoma"/>
                <w:color w:val="000000"/>
              </w:rPr>
              <w:t>33181500-7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0E76" w:rsidRPr="00230E76" w:rsidRDefault="00230E76" w:rsidP="00961409">
            <w:pPr>
              <w:pStyle w:val="a5"/>
              <w:shd w:val="clear" w:color="auto" w:fill="FFFFFF" w:themeFill="background1"/>
              <w:jc w:val="both"/>
              <w:rPr>
                <w:rFonts w:ascii="Tahoma" w:hAnsi="Tahoma" w:cs="Tahoma"/>
                <w:color w:val="000000" w:themeColor="text1"/>
                <w:szCs w:val="22"/>
              </w:rPr>
            </w:pPr>
            <w:r w:rsidRPr="00230E76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961409" w:rsidRPr="00DB6102">
              <w:rPr>
                <w:rFonts w:ascii="Tahoma" w:hAnsi="Tahoma" w:cs="Tahoma"/>
                <w:sz w:val="18"/>
                <w:szCs w:val="18"/>
              </w:rPr>
              <w:t xml:space="preserve">116.828,61 </w:t>
            </w:r>
            <w:r w:rsidRPr="00230E76">
              <w:rPr>
                <w:rFonts w:ascii="Tahoma" w:hAnsi="Tahoma" w:cs="Tahoma"/>
                <w:color w:val="000000" w:themeColor="text1"/>
                <w:szCs w:val="22"/>
              </w:rPr>
              <w:t>€</w:t>
            </w:r>
          </w:p>
        </w:tc>
        <w:tc>
          <w:tcPr>
            <w:tcW w:w="2126" w:type="dxa"/>
          </w:tcPr>
          <w:p w:rsidR="00230E76" w:rsidRPr="00230E76" w:rsidRDefault="00230E76" w:rsidP="00961409">
            <w:pPr>
              <w:pStyle w:val="a5"/>
              <w:shd w:val="clear" w:color="auto" w:fill="FFFFFF" w:themeFill="background1"/>
              <w:jc w:val="both"/>
              <w:rPr>
                <w:rFonts w:ascii="Tahoma" w:hAnsi="Tahoma" w:cs="Tahoma"/>
                <w:color w:val="000000" w:themeColor="text1"/>
                <w:szCs w:val="22"/>
              </w:rPr>
            </w:pPr>
            <w:r w:rsidRPr="00230E76">
              <w:rPr>
                <w:rFonts w:ascii="Tahoma" w:hAnsi="Tahoma" w:cs="Tahoma"/>
                <w:color w:val="000000" w:themeColor="text1"/>
                <w:szCs w:val="22"/>
              </w:rPr>
              <w:t xml:space="preserve"> </w:t>
            </w:r>
            <w:r w:rsidR="00961409" w:rsidRPr="00DB6102">
              <w:rPr>
                <w:rFonts w:ascii="Tahoma" w:hAnsi="Tahoma" w:cs="Tahoma"/>
                <w:sz w:val="18"/>
                <w:szCs w:val="18"/>
              </w:rPr>
              <w:t xml:space="preserve">116.828,61 </w:t>
            </w:r>
            <w:r w:rsidRPr="00230E76">
              <w:rPr>
                <w:rFonts w:ascii="Tahoma" w:hAnsi="Tahoma" w:cs="Tahoma"/>
                <w:color w:val="000000" w:themeColor="text1"/>
                <w:szCs w:val="22"/>
              </w:rPr>
              <w:t>€</w:t>
            </w:r>
          </w:p>
        </w:tc>
        <w:tc>
          <w:tcPr>
            <w:tcW w:w="2268" w:type="dxa"/>
          </w:tcPr>
          <w:p w:rsidR="00230E76" w:rsidRPr="00230E76" w:rsidRDefault="00961409" w:rsidP="00230E76">
            <w:pPr>
              <w:pStyle w:val="a5"/>
              <w:shd w:val="clear" w:color="auto" w:fill="FFFFFF" w:themeFill="background1"/>
              <w:jc w:val="both"/>
              <w:rPr>
                <w:rFonts w:ascii="Tahoma" w:hAnsi="Tahoma" w:cs="Tahoma"/>
                <w:color w:val="000000" w:themeColor="text1"/>
                <w:szCs w:val="2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233.657,22</w:t>
            </w:r>
            <w:r w:rsidRPr="00DB61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30E76" w:rsidRPr="00230E76">
              <w:rPr>
                <w:rFonts w:ascii="Tahoma" w:hAnsi="Tahoma" w:cs="Tahoma"/>
                <w:color w:val="000000" w:themeColor="text1"/>
                <w:szCs w:val="22"/>
              </w:rPr>
              <w:t>€</w:t>
            </w:r>
          </w:p>
        </w:tc>
      </w:tr>
    </w:tbl>
    <w:p w:rsidR="002533CE" w:rsidRDefault="002533CE" w:rsidP="00230E76">
      <w:pPr>
        <w:ind w:left="142"/>
        <w:jc w:val="both"/>
        <w:rPr>
          <w:rFonts w:ascii="Tahoma" w:eastAsia="Calibri" w:hAnsi="Tahoma" w:cs="Tahoma"/>
          <w:color w:val="000000" w:themeColor="text1"/>
          <w:szCs w:val="22"/>
          <w:lang w:eastAsia="en-US"/>
        </w:rPr>
      </w:pPr>
    </w:p>
    <w:p w:rsidR="00CB2C21" w:rsidRPr="00F942C2" w:rsidRDefault="00230E76" w:rsidP="008C1CD1">
      <w:pPr>
        <w:jc w:val="both"/>
        <w:rPr>
          <w:rFonts w:ascii="Tahoma" w:hAnsi="Tahoma" w:cs="Tahoma"/>
          <w:highlight w:val="yellow"/>
        </w:rPr>
      </w:pPr>
      <w:r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Το εκτιμώμενο ποσό </w:t>
      </w:r>
      <w:r w:rsidR="00BB20EA">
        <w:rPr>
          <w:rFonts w:ascii="Tahoma" w:eastAsia="Calibri" w:hAnsi="Tahoma" w:cs="Tahoma"/>
          <w:color w:val="000000" w:themeColor="text1"/>
          <w:szCs w:val="22"/>
          <w:lang w:eastAsia="en-US"/>
        </w:rPr>
        <w:t>για την προμήθεια</w:t>
      </w:r>
      <w:r w:rsidRPr="00230E76">
        <w:rPr>
          <w:rFonts w:ascii="Tahoma" w:hAnsi="Tahoma" w:cs="Tahoma"/>
        </w:rPr>
        <w:t xml:space="preserve"> </w:t>
      </w:r>
      <w:r w:rsidR="00961409" w:rsidRPr="00961409">
        <w:rPr>
          <w:rFonts w:ascii="Tahoma" w:hAnsi="Tahoma" w:cs="Tahoma"/>
        </w:rPr>
        <w:t>ΑΝΑΛΩΣΙΜΩΝ ΥΛΙΚΩΝ ΘΕΡΑΠΕΙΑΣ ΝΕΦΡΩΝ</w:t>
      </w:r>
      <w:r w:rsidR="00961409"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 </w:t>
      </w:r>
      <w:r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ανέρχεται συνολικά στο ύψος </w:t>
      </w:r>
      <w:r w:rsidR="00961409">
        <w:rPr>
          <w:rFonts w:ascii="Tahoma" w:hAnsi="Tahoma" w:cs="Tahoma"/>
          <w:color w:val="000000" w:themeColor="text1"/>
          <w:szCs w:val="22"/>
        </w:rPr>
        <w:t xml:space="preserve">των </w:t>
      </w:r>
      <w:r w:rsidR="00961409" w:rsidRPr="00961409">
        <w:rPr>
          <w:rFonts w:ascii="Tahoma" w:hAnsi="Tahoma" w:cs="Tahoma"/>
          <w:color w:val="000000" w:themeColor="text1"/>
          <w:szCs w:val="22"/>
        </w:rPr>
        <w:t>233.</w:t>
      </w:r>
      <w:r w:rsidR="00961409">
        <w:rPr>
          <w:rFonts w:ascii="Tahoma" w:hAnsi="Tahoma" w:cs="Tahoma"/>
          <w:color w:val="000000" w:themeColor="text1"/>
          <w:szCs w:val="22"/>
        </w:rPr>
        <w:t>657</w:t>
      </w:r>
      <w:r w:rsidR="00961409" w:rsidRPr="00961409">
        <w:rPr>
          <w:rFonts w:ascii="Tahoma" w:hAnsi="Tahoma" w:cs="Tahoma"/>
          <w:color w:val="000000" w:themeColor="text1"/>
          <w:szCs w:val="22"/>
        </w:rPr>
        <w:t>,22</w:t>
      </w:r>
      <w:r w:rsidRPr="00230E76">
        <w:rPr>
          <w:rFonts w:ascii="Tahoma" w:hAnsi="Tahoma" w:cs="Tahoma"/>
          <w:color w:val="000000" w:themeColor="text1"/>
          <w:szCs w:val="22"/>
        </w:rPr>
        <w:t xml:space="preserve"> € συμπεριλαμβανομένου  Φ.Π.Α. για (2) έτη</w:t>
      </w:r>
      <w:r w:rsidR="00F942C2" w:rsidRPr="00F942C2">
        <w:rPr>
          <w:rFonts w:ascii="Tahoma" w:hAnsi="Tahoma" w:cs="Tahoma"/>
          <w:color w:val="000000" w:themeColor="text1"/>
          <w:szCs w:val="22"/>
        </w:rPr>
        <w:t>.</w:t>
      </w:r>
    </w:p>
    <w:p w:rsidR="00DE23F0" w:rsidRDefault="00413328" w:rsidP="008C1CD1">
      <w:pPr>
        <w:jc w:val="both"/>
        <w:rPr>
          <w:rFonts w:ascii="Tahoma" w:eastAsia="Calibri" w:hAnsi="Tahoma" w:cs="Tahoma"/>
          <w:color w:val="000000" w:themeColor="text1"/>
          <w:szCs w:val="22"/>
          <w:lang w:eastAsia="en-US"/>
        </w:rPr>
      </w:pPr>
      <w:r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Η διαδικασία θα διενεργηθεί με χρήση του Εθνικού Συστήματος Ηλεκτρονικών Δημόσιων Συμβάσεων (ΕΣΗΔΗΣ) Προμήθειες και Υπηρεσίες του  ΟΠΣ ΕΣΗΔΗΣ (Διαδικτυακή Πύλη </w:t>
      </w:r>
      <w:hyperlink r:id="rId9" w:history="1">
        <w:r w:rsidRPr="00230E76">
          <w:rPr>
            <w:rFonts w:ascii="Tahoma" w:eastAsia="Calibri" w:hAnsi="Tahoma" w:cs="Tahoma"/>
            <w:color w:val="000000" w:themeColor="text1"/>
            <w:szCs w:val="22"/>
            <w:lang w:eastAsia="en-US"/>
          </w:rPr>
          <w:t>www.promitheus.gov.gr</w:t>
        </w:r>
      </w:hyperlink>
      <w:r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>)</w:t>
      </w:r>
      <w:r w:rsidR="002401A9"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 με α/α </w:t>
      </w:r>
      <w:r w:rsidR="00961409">
        <w:rPr>
          <w:rFonts w:ascii="Tahoma" w:eastAsia="Calibri" w:hAnsi="Tahoma" w:cs="Tahoma"/>
          <w:color w:val="000000" w:themeColor="text1"/>
          <w:szCs w:val="22"/>
          <w:lang w:eastAsia="en-US"/>
        </w:rPr>
        <w:t>36</w:t>
      </w:r>
      <w:r w:rsidR="00961409" w:rsidRPr="00961409">
        <w:rPr>
          <w:rFonts w:ascii="Tahoma" w:eastAsia="Calibri" w:hAnsi="Tahoma" w:cs="Tahoma"/>
          <w:color w:val="000000" w:themeColor="text1"/>
          <w:szCs w:val="22"/>
          <w:lang w:eastAsia="en-US"/>
        </w:rPr>
        <w:t>2740</w:t>
      </w:r>
      <w:r w:rsidR="00230E76"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 </w:t>
      </w:r>
      <w:r w:rsidR="00A22E3B"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την </w:t>
      </w:r>
      <w:r w:rsidR="00961409" w:rsidRPr="00961409">
        <w:rPr>
          <w:rFonts w:ascii="Tahoma" w:eastAsia="Calibri" w:hAnsi="Tahoma" w:cs="Tahoma"/>
          <w:color w:val="000000" w:themeColor="text1"/>
          <w:szCs w:val="22"/>
          <w:lang w:eastAsia="en-US"/>
        </w:rPr>
        <w:t>28</w:t>
      </w:r>
      <w:r w:rsidR="00DE23F0">
        <w:rPr>
          <w:rFonts w:ascii="Tahoma" w:eastAsia="Calibri" w:hAnsi="Tahoma" w:cs="Tahoma"/>
          <w:color w:val="000000" w:themeColor="text1"/>
          <w:szCs w:val="22"/>
          <w:lang w:eastAsia="en-US"/>
        </w:rPr>
        <w:t>/11</w:t>
      </w:r>
      <w:r w:rsidR="00A22E3B"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>/2024</w:t>
      </w:r>
      <w:r w:rsidR="00E460DC" w:rsidRPr="00230E76">
        <w:rPr>
          <w:rFonts w:ascii="Tahoma" w:eastAsia="Calibri" w:hAnsi="Tahoma" w:cs="Tahoma"/>
          <w:color w:val="000000" w:themeColor="text1"/>
          <w:szCs w:val="22"/>
          <w:lang w:eastAsia="en-US"/>
        </w:rPr>
        <w:t>.</w:t>
      </w:r>
    </w:p>
    <w:p w:rsidR="00D04F28" w:rsidRPr="00DE23F0" w:rsidRDefault="00D04F28" w:rsidP="00DE23F0">
      <w:pPr>
        <w:jc w:val="both"/>
        <w:rPr>
          <w:rFonts w:ascii="Tahoma" w:eastAsia="Calibri" w:hAnsi="Tahoma" w:cs="Tahoma"/>
          <w:color w:val="000000" w:themeColor="text1"/>
          <w:szCs w:val="22"/>
          <w:lang w:eastAsia="en-US"/>
        </w:rPr>
      </w:pPr>
      <w:r w:rsidRPr="00D04F28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1. Η έναρξη υποβολής των προσφορών είναι η </w:t>
      </w:r>
      <w:r w:rsidR="00961409" w:rsidRPr="00961409">
        <w:rPr>
          <w:rFonts w:ascii="Tahoma" w:hAnsi="Tahoma" w:cs="Tahoma"/>
          <w:szCs w:val="22"/>
          <w:lang w:eastAsia="ar-SA"/>
        </w:rPr>
        <w:t>03</w:t>
      </w:r>
      <w:r w:rsidR="00961409">
        <w:rPr>
          <w:rFonts w:ascii="Tahoma" w:hAnsi="Tahoma" w:cs="Tahoma"/>
          <w:szCs w:val="22"/>
          <w:lang w:eastAsia="ar-SA"/>
        </w:rPr>
        <w:t>/1</w:t>
      </w:r>
      <w:r w:rsidR="00961409" w:rsidRPr="00961409">
        <w:rPr>
          <w:rFonts w:ascii="Tahoma" w:hAnsi="Tahoma" w:cs="Tahoma"/>
          <w:szCs w:val="22"/>
          <w:lang w:eastAsia="ar-SA"/>
        </w:rPr>
        <w:t>2</w:t>
      </w:r>
      <w:r w:rsidR="00961409">
        <w:rPr>
          <w:rFonts w:ascii="Tahoma" w:hAnsi="Tahoma" w:cs="Tahoma"/>
          <w:szCs w:val="22"/>
          <w:lang w:eastAsia="ar-SA"/>
        </w:rPr>
        <w:t>/2024, ημέρα Τρίτη</w:t>
      </w:r>
      <w:r w:rsidR="00DE23F0" w:rsidRPr="00DE23F0">
        <w:rPr>
          <w:rFonts w:ascii="Tahoma" w:hAnsi="Tahoma" w:cs="Tahoma"/>
          <w:szCs w:val="22"/>
          <w:lang w:eastAsia="ar-SA"/>
        </w:rPr>
        <w:t xml:space="preserve"> και ώρα 08:00 </w:t>
      </w:r>
      <w:proofErr w:type="spellStart"/>
      <w:r w:rsidR="00DE23F0" w:rsidRPr="00DE23F0">
        <w:rPr>
          <w:rFonts w:ascii="Tahoma" w:hAnsi="Tahoma" w:cs="Tahoma"/>
          <w:szCs w:val="22"/>
          <w:lang w:eastAsia="ar-SA"/>
        </w:rPr>
        <w:t>π.μ</w:t>
      </w:r>
      <w:proofErr w:type="spellEnd"/>
      <w:r w:rsidR="00DE23F0" w:rsidRPr="00DE23F0">
        <w:rPr>
          <w:rFonts w:ascii="Tahoma" w:hAnsi="Tahoma" w:cs="Tahoma"/>
          <w:szCs w:val="22"/>
          <w:lang w:eastAsia="ar-SA"/>
        </w:rPr>
        <w:t>.</w:t>
      </w:r>
    </w:p>
    <w:p w:rsidR="00DE23F0" w:rsidRPr="00DE23F0" w:rsidRDefault="00D04F28" w:rsidP="00DE23F0">
      <w:pPr>
        <w:rPr>
          <w:rFonts w:ascii="Tahoma" w:hAnsi="Tahoma" w:cs="Tahoma"/>
          <w:szCs w:val="22"/>
          <w:lang w:eastAsia="ar-SA"/>
        </w:rPr>
      </w:pPr>
      <w:r w:rsidRPr="00D04F28">
        <w:rPr>
          <w:rFonts w:ascii="Tahoma" w:eastAsia="Calibri" w:hAnsi="Tahoma" w:cs="Tahoma"/>
          <w:color w:val="000000" w:themeColor="text1"/>
          <w:szCs w:val="22"/>
          <w:lang w:eastAsia="en-US"/>
        </w:rPr>
        <w:t>2. Η καταληκτική ημερομηνία παραλαβής των προσφορών είναι η</w:t>
      </w:r>
      <w:r w:rsidR="00DE23F0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 </w:t>
      </w:r>
      <w:r w:rsidR="00961409">
        <w:rPr>
          <w:rFonts w:ascii="Tahoma" w:hAnsi="Tahoma" w:cs="Tahoma"/>
          <w:szCs w:val="22"/>
          <w:lang w:eastAsia="ar-SA"/>
        </w:rPr>
        <w:t>13</w:t>
      </w:r>
      <w:r w:rsidR="00656F03">
        <w:rPr>
          <w:rFonts w:ascii="Tahoma" w:hAnsi="Tahoma" w:cs="Tahoma"/>
          <w:szCs w:val="22"/>
          <w:lang w:eastAsia="ar-SA"/>
        </w:rPr>
        <w:t>/12/2024,ημέρα Παρασκευή</w:t>
      </w:r>
      <w:r w:rsidR="00DE23F0" w:rsidRPr="00DE23F0">
        <w:rPr>
          <w:rFonts w:ascii="Tahoma" w:hAnsi="Tahoma" w:cs="Tahoma"/>
          <w:szCs w:val="22"/>
          <w:lang w:eastAsia="ar-SA"/>
        </w:rPr>
        <w:t xml:space="preserve"> και ώρα 23:00 </w:t>
      </w:r>
      <w:proofErr w:type="spellStart"/>
      <w:r w:rsidR="00DE23F0" w:rsidRPr="00DE23F0">
        <w:rPr>
          <w:rFonts w:ascii="Tahoma" w:hAnsi="Tahoma" w:cs="Tahoma"/>
          <w:szCs w:val="22"/>
          <w:lang w:eastAsia="ar-SA"/>
        </w:rPr>
        <w:t>μ.μ</w:t>
      </w:r>
      <w:proofErr w:type="spellEnd"/>
      <w:r w:rsidR="00DE23F0" w:rsidRPr="00DE23F0">
        <w:rPr>
          <w:rFonts w:ascii="Tahoma" w:hAnsi="Tahoma" w:cs="Tahoma"/>
          <w:szCs w:val="22"/>
          <w:lang w:eastAsia="ar-SA"/>
        </w:rPr>
        <w:t>.</w:t>
      </w:r>
    </w:p>
    <w:p w:rsidR="00D04F28" w:rsidRPr="00DE23F0" w:rsidRDefault="00D04F28" w:rsidP="00DE23F0">
      <w:pPr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D04F28">
        <w:rPr>
          <w:rFonts w:ascii="Tahoma" w:eastAsia="Calibri" w:hAnsi="Tahoma" w:cs="Tahoma"/>
          <w:color w:val="000000" w:themeColor="text1"/>
          <w:szCs w:val="22"/>
          <w:lang w:eastAsia="en-US"/>
        </w:rPr>
        <w:t>3. Ηλεκτρονική Αποσφράγιση του (υπό)φακέλου «Δικαιολογητικά Συμμετοχής-Τεχνική Προσφορά» κ</w:t>
      </w:r>
      <w:r w:rsidR="00656F03">
        <w:rPr>
          <w:rFonts w:ascii="Tahoma" w:eastAsia="Calibri" w:hAnsi="Tahoma" w:cs="Tahoma"/>
          <w:color w:val="000000" w:themeColor="text1"/>
          <w:szCs w:val="22"/>
          <w:lang w:eastAsia="en-US"/>
        </w:rPr>
        <w:t xml:space="preserve">αι «Οικονομική προσφορά» την </w:t>
      </w:r>
      <w:r w:rsidR="00656F03">
        <w:rPr>
          <w:rFonts w:ascii="Tahoma" w:eastAsia="Calibri" w:hAnsi="Tahoma" w:cs="Tahoma"/>
          <w:color w:val="000000" w:themeColor="text1"/>
          <w:lang w:eastAsia="en-US"/>
        </w:rPr>
        <w:t>18/12/2024 ημέρα Τετάρτη</w:t>
      </w:r>
      <w:r w:rsidRPr="00DE23F0">
        <w:rPr>
          <w:rFonts w:ascii="Tahoma" w:eastAsia="Calibri" w:hAnsi="Tahoma" w:cs="Tahoma"/>
          <w:color w:val="000000" w:themeColor="text1"/>
          <w:lang w:eastAsia="en-US"/>
        </w:rPr>
        <w:t xml:space="preserve"> στις 10:00 </w:t>
      </w:r>
      <w:proofErr w:type="spellStart"/>
      <w:r w:rsidRPr="00DE23F0">
        <w:rPr>
          <w:rFonts w:ascii="Tahoma" w:eastAsia="Calibri" w:hAnsi="Tahoma" w:cs="Tahoma"/>
          <w:color w:val="000000" w:themeColor="text1"/>
          <w:lang w:eastAsia="en-US"/>
        </w:rPr>
        <w:t>π.μ</w:t>
      </w:r>
      <w:proofErr w:type="spellEnd"/>
      <w:r w:rsidRPr="00DE23F0">
        <w:rPr>
          <w:rFonts w:ascii="Tahoma" w:eastAsia="Calibri" w:hAnsi="Tahoma" w:cs="Tahoma"/>
          <w:color w:val="000000" w:themeColor="text1"/>
          <w:lang w:eastAsia="en-US"/>
        </w:rPr>
        <w:t>.</w:t>
      </w:r>
    </w:p>
    <w:p w:rsidR="00CB2C21" w:rsidRPr="00D04F28" w:rsidRDefault="00CB2C21" w:rsidP="002401A9">
      <w:pPr>
        <w:ind w:left="142"/>
        <w:jc w:val="both"/>
        <w:rPr>
          <w:rFonts w:ascii="Tahoma" w:eastAsia="Calibri" w:hAnsi="Tahoma" w:cs="Tahoma"/>
          <w:color w:val="000000" w:themeColor="text1"/>
          <w:szCs w:val="22"/>
          <w:lang w:eastAsia="en-US"/>
        </w:rPr>
      </w:pPr>
    </w:p>
    <w:p w:rsidR="006F4BE9" w:rsidRPr="00EB03E6" w:rsidRDefault="006F4BE9" w:rsidP="00EB03E6">
      <w:pPr>
        <w:shd w:val="clear" w:color="auto" w:fill="FFFFFF" w:themeFill="background1"/>
        <w:rPr>
          <w:rFonts w:ascii="Tahoma" w:hAnsi="Tahoma" w:cs="Tahoma"/>
          <w:szCs w:val="22"/>
        </w:rPr>
      </w:pPr>
      <w:bookmarkStart w:id="0" w:name="__RefHeading___Toc470009777"/>
      <w:bookmarkEnd w:id="0"/>
    </w:p>
    <w:tbl>
      <w:tblPr>
        <w:tblW w:w="0" w:type="auto"/>
        <w:tblInd w:w="2093" w:type="dxa"/>
        <w:tblLook w:val="00A0"/>
      </w:tblPr>
      <w:tblGrid>
        <w:gridCol w:w="5202"/>
      </w:tblGrid>
      <w:tr w:rsidR="00CB2C21" w:rsidRPr="00413328" w:rsidTr="00C2144E">
        <w:tc>
          <w:tcPr>
            <w:tcW w:w="5202" w:type="dxa"/>
          </w:tcPr>
          <w:p w:rsidR="00EB03E6" w:rsidRDefault="00EB03E6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Ο ΔΙΟΙΚΗΤΗΣ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ΤΟΥ ΓΕΝΙΚΟΥ ΝΟΣΟΚΟΜΕΙΟΥ ΑΙΤ/ΝΙΑΣ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>Ν.Μ. ΑΓΡΙΝΙΟΥ</w:t>
            </w:r>
          </w:p>
        </w:tc>
      </w:tr>
      <w:tr w:rsidR="00CB2C21" w:rsidRPr="00413328" w:rsidTr="00C2144E">
        <w:tc>
          <w:tcPr>
            <w:tcW w:w="5202" w:type="dxa"/>
          </w:tcPr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D46C2D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</w:t>
            </w:r>
          </w:p>
          <w:p w:rsidR="00D46C2D" w:rsidRPr="00413328" w:rsidRDefault="00D46C2D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413328">
              <w:rPr>
                <w:rFonts w:ascii="Tahoma" w:hAnsi="Tahoma" w:cs="Tahoma"/>
              </w:rPr>
              <w:t xml:space="preserve">  </w:t>
            </w:r>
          </w:p>
          <w:p w:rsidR="00CB2C21" w:rsidRPr="00413328" w:rsidRDefault="00A22E3B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2B30BB" w:rsidRPr="00413328">
              <w:rPr>
                <w:rFonts w:ascii="Tahoma" w:hAnsi="Tahoma" w:cs="Tahoma"/>
              </w:rPr>
              <w:t xml:space="preserve">ΜΙΧΑΗΛ </w:t>
            </w:r>
            <w:r w:rsidR="00D46C2D" w:rsidRPr="00413328">
              <w:rPr>
                <w:rFonts w:ascii="Tahoma" w:hAnsi="Tahoma" w:cs="Tahoma"/>
              </w:rPr>
              <w:t xml:space="preserve">Ι. </w:t>
            </w:r>
            <w:r w:rsidR="002B30BB" w:rsidRPr="00413328">
              <w:rPr>
                <w:rFonts w:ascii="Tahoma" w:hAnsi="Tahoma" w:cs="Tahoma"/>
              </w:rPr>
              <w:t xml:space="preserve">ΣΕΡΑΣΚΕΡΗΣ </w:t>
            </w:r>
          </w:p>
          <w:p w:rsidR="00CB2C21" w:rsidRPr="0041332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A22E3B" w:rsidRDefault="00A22E3B" w:rsidP="00D46C2D">
      <w:pPr>
        <w:pStyle w:val="a5"/>
        <w:spacing w:after="0"/>
        <w:jc w:val="both"/>
        <w:rPr>
          <w:rFonts w:ascii="Tahoma" w:hAnsi="Tahoma" w:cs="Tahoma"/>
        </w:rPr>
      </w:pPr>
    </w:p>
    <w:p w:rsidR="00CB2C21" w:rsidRPr="00413328" w:rsidRDefault="00CB2C21" w:rsidP="00D46C2D">
      <w:pPr>
        <w:pStyle w:val="a5"/>
        <w:spacing w:after="0"/>
        <w:jc w:val="both"/>
        <w:rPr>
          <w:rFonts w:ascii="Tahoma" w:hAnsi="Tahoma" w:cs="Tahoma"/>
        </w:rPr>
      </w:pPr>
      <w:proofErr w:type="spellStart"/>
      <w:r w:rsidRPr="00413328">
        <w:rPr>
          <w:rFonts w:ascii="Tahoma" w:hAnsi="Tahoma" w:cs="Tahoma"/>
        </w:rPr>
        <w:t>Εσωτ</w:t>
      </w:r>
      <w:proofErr w:type="spellEnd"/>
      <w:r w:rsidRPr="00413328">
        <w:rPr>
          <w:rFonts w:ascii="Tahoma" w:hAnsi="Tahoma" w:cs="Tahoma"/>
        </w:rPr>
        <w:t>. Διανομή</w:t>
      </w:r>
    </w:p>
    <w:p w:rsidR="00CB2C21" w:rsidRPr="00413328" w:rsidRDefault="00CB2C21" w:rsidP="00C2144E">
      <w:pPr>
        <w:pStyle w:val="a5"/>
        <w:numPr>
          <w:ilvl w:val="0"/>
          <w:numId w:val="3"/>
        </w:numPr>
        <w:spacing w:after="0"/>
        <w:jc w:val="both"/>
      </w:pPr>
      <w:r w:rsidRPr="00DE197D">
        <w:rPr>
          <w:rFonts w:ascii="Tahoma" w:hAnsi="Tahoma" w:cs="Tahoma"/>
        </w:rPr>
        <w:t>Οικονομικό τμήμα</w:t>
      </w:r>
    </w:p>
    <w:sectPr w:rsidR="00CB2C21" w:rsidRPr="00413328" w:rsidSect="00A22E3B">
      <w:footerReference w:type="even" r:id="rId10"/>
      <w:footerReference w:type="default" r:id="rId11"/>
      <w:pgSz w:w="11909" w:h="16834"/>
      <w:pgMar w:top="709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09" w:rsidRDefault="00961409" w:rsidP="00EE4121">
      <w:r>
        <w:separator/>
      </w:r>
    </w:p>
  </w:endnote>
  <w:endnote w:type="continuationSeparator" w:id="1">
    <w:p w:rsidR="00961409" w:rsidRDefault="00961409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09" w:rsidRDefault="00AE08A9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961409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961409" w:rsidRDefault="00961409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09" w:rsidRDefault="00AE08A9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961409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8F3FC8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961409" w:rsidRDefault="00961409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09" w:rsidRDefault="00961409" w:rsidP="00EE4121">
      <w:r>
        <w:separator/>
      </w:r>
    </w:p>
  </w:footnote>
  <w:footnote w:type="continuationSeparator" w:id="1">
    <w:p w:rsidR="00961409" w:rsidRDefault="00961409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85F740F"/>
    <w:multiLevelType w:val="hybridMultilevel"/>
    <w:tmpl w:val="50E6EC32"/>
    <w:lvl w:ilvl="0" w:tplc="B9CAEE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7B35D3"/>
    <w:multiLevelType w:val="hybridMultilevel"/>
    <w:tmpl w:val="41E43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BA8"/>
    <w:rsid w:val="00015A02"/>
    <w:rsid w:val="00020B6B"/>
    <w:rsid w:val="00021AC8"/>
    <w:rsid w:val="0003330A"/>
    <w:rsid w:val="00051543"/>
    <w:rsid w:val="0006171D"/>
    <w:rsid w:val="00062D49"/>
    <w:rsid w:val="00085BA2"/>
    <w:rsid w:val="000B12DE"/>
    <w:rsid w:val="000B2728"/>
    <w:rsid w:val="000B3BEC"/>
    <w:rsid w:val="000B43A1"/>
    <w:rsid w:val="000B51E3"/>
    <w:rsid w:val="000B71EA"/>
    <w:rsid w:val="000D1689"/>
    <w:rsid w:val="001033BF"/>
    <w:rsid w:val="00111616"/>
    <w:rsid w:val="00112881"/>
    <w:rsid w:val="00112C70"/>
    <w:rsid w:val="001165D0"/>
    <w:rsid w:val="00117ECE"/>
    <w:rsid w:val="00136F05"/>
    <w:rsid w:val="00140890"/>
    <w:rsid w:val="001462A6"/>
    <w:rsid w:val="00154E66"/>
    <w:rsid w:val="00157DC7"/>
    <w:rsid w:val="001647E2"/>
    <w:rsid w:val="001753D2"/>
    <w:rsid w:val="001871E1"/>
    <w:rsid w:val="001A10B3"/>
    <w:rsid w:val="001A1DFD"/>
    <w:rsid w:val="001A5FC2"/>
    <w:rsid w:val="001B5102"/>
    <w:rsid w:val="001C17C5"/>
    <w:rsid w:val="001C5BF6"/>
    <w:rsid w:val="001F14C1"/>
    <w:rsid w:val="001F62D1"/>
    <w:rsid w:val="00204E51"/>
    <w:rsid w:val="00211C0A"/>
    <w:rsid w:val="00230E76"/>
    <w:rsid w:val="002401A9"/>
    <w:rsid w:val="002533CE"/>
    <w:rsid w:val="002549CD"/>
    <w:rsid w:val="00262FA1"/>
    <w:rsid w:val="00272A69"/>
    <w:rsid w:val="0027538B"/>
    <w:rsid w:val="0027736F"/>
    <w:rsid w:val="00292D75"/>
    <w:rsid w:val="002A1A22"/>
    <w:rsid w:val="002A1B94"/>
    <w:rsid w:val="002B30BB"/>
    <w:rsid w:val="002B4CCD"/>
    <w:rsid w:val="002B5B8F"/>
    <w:rsid w:val="002B666D"/>
    <w:rsid w:val="002C00FE"/>
    <w:rsid w:val="002D5444"/>
    <w:rsid w:val="002D697E"/>
    <w:rsid w:val="002E1154"/>
    <w:rsid w:val="002E3209"/>
    <w:rsid w:val="002F4A12"/>
    <w:rsid w:val="003059B6"/>
    <w:rsid w:val="00307337"/>
    <w:rsid w:val="00307B0A"/>
    <w:rsid w:val="00310C67"/>
    <w:rsid w:val="003166CE"/>
    <w:rsid w:val="00356487"/>
    <w:rsid w:val="00360F21"/>
    <w:rsid w:val="00367BA8"/>
    <w:rsid w:val="00371003"/>
    <w:rsid w:val="00380EC1"/>
    <w:rsid w:val="00381407"/>
    <w:rsid w:val="00396F64"/>
    <w:rsid w:val="003D3FF6"/>
    <w:rsid w:val="003E5800"/>
    <w:rsid w:val="003E5B0E"/>
    <w:rsid w:val="003F5C5D"/>
    <w:rsid w:val="00413328"/>
    <w:rsid w:val="00424DC7"/>
    <w:rsid w:val="00455922"/>
    <w:rsid w:val="0048206F"/>
    <w:rsid w:val="00490B66"/>
    <w:rsid w:val="00492643"/>
    <w:rsid w:val="00495EB5"/>
    <w:rsid w:val="004A24C3"/>
    <w:rsid w:val="004A4C09"/>
    <w:rsid w:val="004B284C"/>
    <w:rsid w:val="0050407B"/>
    <w:rsid w:val="0052502B"/>
    <w:rsid w:val="005325AE"/>
    <w:rsid w:val="0053301C"/>
    <w:rsid w:val="0053674B"/>
    <w:rsid w:val="00594185"/>
    <w:rsid w:val="005C6CCE"/>
    <w:rsid w:val="005C7890"/>
    <w:rsid w:val="005F2ADD"/>
    <w:rsid w:val="005F65D0"/>
    <w:rsid w:val="00601108"/>
    <w:rsid w:val="006068C7"/>
    <w:rsid w:val="00637F9F"/>
    <w:rsid w:val="00640BC9"/>
    <w:rsid w:val="00642345"/>
    <w:rsid w:val="00643FA4"/>
    <w:rsid w:val="00646EA9"/>
    <w:rsid w:val="00650487"/>
    <w:rsid w:val="00651A8D"/>
    <w:rsid w:val="00654DB4"/>
    <w:rsid w:val="00656F03"/>
    <w:rsid w:val="00657553"/>
    <w:rsid w:val="00675ABB"/>
    <w:rsid w:val="00675E28"/>
    <w:rsid w:val="006912A2"/>
    <w:rsid w:val="006945BA"/>
    <w:rsid w:val="006B1A80"/>
    <w:rsid w:val="006C2392"/>
    <w:rsid w:val="006C713B"/>
    <w:rsid w:val="006C7796"/>
    <w:rsid w:val="006E504A"/>
    <w:rsid w:val="006F4BE9"/>
    <w:rsid w:val="006F6F92"/>
    <w:rsid w:val="00700B4A"/>
    <w:rsid w:val="00706BAC"/>
    <w:rsid w:val="00712237"/>
    <w:rsid w:val="00724023"/>
    <w:rsid w:val="0074181C"/>
    <w:rsid w:val="00753E2B"/>
    <w:rsid w:val="0076376E"/>
    <w:rsid w:val="007653A0"/>
    <w:rsid w:val="00786001"/>
    <w:rsid w:val="007A2A39"/>
    <w:rsid w:val="007B2580"/>
    <w:rsid w:val="007C1A3A"/>
    <w:rsid w:val="007C1F7A"/>
    <w:rsid w:val="007D709A"/>
    <w:rsid w:val="007E1D30"/>
    <w:rsid w:val="00834A31"/>
    <w:rsid w:val="00840C95"/>
    <w:rsid w:val="00857BAA"/>
    <w:rsid w:val="0086377B"/>
    <w:rsid w:val="00870A03"/>
    <w:rsid w:val="008960F7"/>
    <w:rsid w:val="008A2E00"/>
    <w:rsid w:val="008A5911"/>
    <w:rsid w:val="008B6B7B"/>
    <w:rsid w:val="008C1CD1"/>
    <w:rsid w:val="008C5464"/>
    <w:rsid w:val="008D5A23"/>
    <w:rsid w:val="008F3FC8"/>
    <w:rsid w:val="008F4EDC"/>
    <w:rsid w:val="008F6382"/>
    <w:rsid w:val="009109F4"/>
    <w:rsid w:val="00912C15"/>
    <w:rsid w:val="009214A0"/>
    <w:rsid w:val="00935181"/>
    <w:rsid w:val="009367A1"/>
    <w:rsid w:val="00950888"/>
    <w:rsid w:val="00952AD8"/>
    <w:rsid w:val="009609AF"/>
    <w:rsid w:val="00961409"/>
    <w:rsid w:val="00961957"/>
    <w:rsid w:val="0097061B"/>
    <w:rsid w:val="00990628"/>
    <w:rsid w:val="009919B9"/>
    <w:rsid w:val="00991D5E"/>
    <w:rsid w:val="0099465A"/>
    <w:rsid w:val="00995ED8"/>
    <w:rsid w:val="009A1CB7"/>
    <w:rsid w:val="009A7BA6"/>
    <w:rsid w:val="009C2C07"/>
    <w:rsid w:val="009C7C73"/>
    <w:rsid w:val="009D44C8"/>
    <w:rsid w:val="009E4F1F"/>
    <w:rsid w:val="00A0235D"/>
    <w:rsid w:val="00A051B0"/>
    <w:rsid w:val="00A13B4B"/>
    <w:rsid w:val="00A16321"/>
    <w:rsid w:val="00A16FCF"/>
    <w:rsid w:val="00A22E3B"/>
    <w:rsid w:val="00A25554"/>
    <w:rsid w:val="00A51C54"/>
    <w:rsid w:val="00A52180"/>
    <w:rsid w:val="00A66C02"/>
    <w:rsid w:val="00A808A1"/>
    <w:rsid w:val="00A80CB1"/>
    <w:rsid w:val="00AA66DB"/>
    <w:rsid w:val="00AC744F"/>
    <w:rsid w:val="00AE08A9"/>
    <w:rsid w:val="00AE4C18"/>
    <w:rsid w:val="00AE5422"/>
    <w:rsid w:val="00AF00B8"/>
    <w:rsid w:val="00AF7A8B"/>
    <w:rsid w:val="00B151A5"/>
    <w:rsid w:val="00B219B5"/>
    <w:rsid w:val="00B2424C"/>
    <w:rsid w:val="00B24BFB"/>
    <w:rsid w:val="00B346F9"/>
    <w:rsid w:val="00B62E51"/>
    <w:rsid w:val="00B65044"/>
    <w:rsid w:val="00B65EBB"/>
    <w:rsid w:val="00B724CC"/>
    <w:rsid w:val="00B93ED4"/>
    <w:rsid w:val="00B9737A"/>
    <w:rsid w:val="00BA0B69"/>
    <w:rsid w:val="00BB20EA"/>
    <w:rsid w:val="00BC51A3"/>
    <w:rsid w:val="00BD1E3C"/>
    <w:rsid w:val="00BD541D"/>
    <w:rsid w:val="00BE2063"/>
    <w:rsid w:val="00BE32C3"/>
    <w:rsid w:val="00BE5841"/>
    <w:rsid w:val="00BF1D72"/>
    <w:rsid w:val="00C0234E"/>
    <w:rsid w:val="00C04AF5"/>
    <w:rsid w:val="00C16C06"/>
    <w:rsid w:val="00C20D7C"/>
    <w:rsid w:val="00C2144E"/>
    <w:rsid w:val="00C367AD"/>
    <w:rsid w:val="00C36B11"/>
    <w:rsid w:val="00C4695A"/>
    <w:rsid w:val="00CA0014"/>
    <w:rsid w:val="00CA5797"/>
    <w:rsid w:val="00CB2740"/>
    <w:rsid w:val="00CB2C21"/>
    <w:rsid w:val="00CC279D"/>
    <w:rsid w:val="00D04F28"/>
    <w:rsid w:val="00D06ABC"/>
    <w:rsid w:val="00D15D3C"/>
    <w:rsid w:val="00D22BA4"/>
    <w:rsid w:val="00D27F7F"/>
    <w:rsid w:val="00D4206C"/>
    <w:rsid w:val="00D45C20"/>
    <w:rsid w:val="00D46C2D"/>
    <w:rsid w:val="00D51D2F"/>
    <w:rsid w:val="00D547C7"/>
    <w:rsid w:val="00D7448A"/>
    <w:rsid w:val="00D74BDE"/>
    <w:rsid w:val="00D85317"/>
    <w:rsid w:val="00D8734F"/>
    <w:rsid w:val="00D87E8D"/>
    <w:rsid w:val="00D94023"/>
    <w:rsid w:val="00D94E45"/>
    <w:rsid w:val="00DC687F"/>
    <w:rsid w:val="00DC7C5F"/>
    <w:rsid w:val="00DD6FD8"/>
    <w:rsid w:val="00DD72B3"/>
    <w:rsid w:val="00DE197D"/>
    <w:rsid w:val="00DE23F0"/>
    <w:rsid w:val="00E0773D"/>
    <w:rsid w:val="00E115AC"/>
    <w:rsid w:val="00E11D44"/>
    <w:rsid w:val="00E13F1C"/>
    <w:rsid w:val="00E144E2"/>
    <w:rsid w:val="00E168B4"/>
    <w:rsid w:val="00E22008"/>
    <w:rsid w:val="00E228DC"/>
    <w:rsid w:val="00E33709"/>
    <w:rsid w:val="00E339A8"/>
    <w:rsid w:val="00E4310A"/>
    <w:rsid w:val="00E44162"/>
    <w:rsid w:val="00E460DC"/>
    <w:rsid w:val="00E562F7"/>
    <w:rsid w:val="00E712F9"/>
    <w:rsid w:val="00E739D7"/>
    <w:rsid w:val="00E76CDD"/>
    <w:rsid w:val="00E816AF"/>
    <w:rsid w:val="00EA2743"/>
    <w:rsid w:val="00EB03E6"/>
    <w:rsid w:val="00EB23C9"/>
    <w:rsid w:val="00EE4121"/>
    <w:rsid w:val="00EE4C79"/>
    <w:rsid w:val="00EF2B98"/>
    <w:rsid w:val="00EF4417"/>
    <w:rsid w:val="00F04D7A"/>
    <w:rsid w:val="00F10D46"/>
    <w:rsid w:val="00F40427"/>
    <w:rsid w:val="00F4736C"/>
    <w:rsid w:val="00F47833"/>
    <w:rsid w:val="00F53092"/>
    <w:rsid w:val="00F61DE0"/>
    <w:rsid w:val="00F64C17"/>
    <w:rsid w:val="00F64E4A"/>
    <w:rsid w:val="00F722C8"/>
    <w:rsid w:val="00F942C2"/>
    <w:rsid w:val="00FA7713"/>
    <w:rsid w:val="00FC42A0"/>
    <w:rsid w:val="00FD2F0E"/>
    <w:rsid w:val="00FD508B"/>
    <w:rsid w:val="00FE038F"/>
    <w:rsid w:val="00FE2965"/>
    <w:rsid w:val="00FE6521"/>
    <w:rsid w:val="00FF76C5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normalwithoutspacing">
    <w:name w:val="normal_without_spacing"/>
    <w:basedOn w:val="a"/>
    <w:rsid w:val="006F4BE9"/>
    <w:pPr>
      <w:widowControl/>
      <w:suppressAutoHyphens/>
      <w:autoSpaceDE/>
      <w:autoSpaceDN/>
      <w:adjustRightInd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character" w:customStyle="1" w:styleId="Bodytext2">
    <w:name w:val="Body text (2)_"/>
    <w:basedOn w:val="a0"/>
    <w:link w:val="Bodytext21"/>
    <w:uiPriority w:val="99"/>
    <w:rsid w:val="006F4BE9"/>
    <w:rPr>
      <w:rFonts w:ascii="Tahoma" w:eastAsia="Tahoma" w:hAnsi="Tahoma" w:cs="Tahoma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F4BE9"/>
    <w:pPr>
      <w:shd w:val="clear" w:color="auto" w:fill="FFFFFF"/>
      <w:autoSpaceDE/>
      <w:autoSpaceDN/>
      <w:adjustRightInd/>
      <w:spacing w:line="197" w:lineRule="exact"/>
      <w:ind w:hanging="460"/>
    </w:pPr>
    <w:rPr>
      <w:rFonts w:ascii="Tahoma" w:eastAsia="Tahoma" w:hAnsi="Tahoma" w:cs="Tahoma"/>
      <w:sz w:val="22"/>
      <w:szCs w:val="22"/>
    </w:rPr>
  </w:style>
  <w:style w:type="paragraph" w:styleId="a8">
    <w:name w:val="header"/>
    <w:basedOn w:val="a"/>
    <w:link w:val="Char2"/>
    <w:uiPriority w:val="99"/>
    <w:semiHidden/>
    <w:unhideWhenUsed/>
    <w:rsid w:val="0041332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41332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7591-01BD-4513-B4F2-1AC8370F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2024-11-01T10:56:00Z</cp:lastPrinted>
  <dcterms:created xsi:type="dcterms:W3CDTF">2019-10-15T08:27:00Z</dcterms:created>
  <dcterms:modified xsi:type="dcterms:W3CDTF">2024-11-27T07:30:00Z</dcterms:modified>
</cp:coreProperties>
</file>