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FB84" w14:textId="1A44FCC1" w:rsidR="00A03030" w:rsidRDefault="00B24219" w:rsidP="003D6A5C">
      <w:pPr>
        <w:spacing w:after="120" w:line="240" w:lineRule="atLeast"/>
        <w:jc w:val="center"/>
        <w:rPr>
          <w:rFonts w:cstheme="minorHAnsi"/>
          <w:b/>
          <w:bCs/>
          <w:sz w:val="28"/>
          <w:szCs w:val="28"/>
          <w:lang w:val="el-GR"/>
        </w:rPr>
      </w:pPr>
      <w:r>
        <w:rPr>
          <w:noProof/>
        </w:rPr>
        <w:drawing>
          <wp:anchor distT="0" distB="0" distL="114300" distR="114300" simplePos="0" relativeHeight="251657216" behindDoc="0" locked="0" layoutInCell="1" allowOverlap="1" wp14:anchorId="787454A2" wp14:editId="04D9EA1E">
            <wp:simplePos x="0" y="0"/>
            <wp:positionH relativeFrom="margin">
              <wp:posOffset>-285750</wp:posOffset>
            </wp:positionH>
            <wp:positionV relativeFrom="topMargin">
              <wp:posOffset>1009015</wp:posOffset>
            </wp:positionV>
            <wp:extent cx="1521460" cy="305435"/>
            <wp:effectExtent l="0" t="0" r="2540" b="0"/>
            <wp:wrapSquare wrapText="bothSides"/>
            <wp:docPr id="1665124978" name="Εικόνα 2" descr="Προσέλκυση – Προώθηση Επενδύσεων &amp; Προώθηση Εξαγωγών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1460" cy="3054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2640" behindDoc="0" locked="0" layoutInCell="1" allowOverlap="1" wp14:anchorId="24E4BE3E" wp14:editId="2E402199">
            <wp:simplePos x="0" y="0"/>
            <wp:positionH relativeFrom="margin">
              <wp:posOffset>1330325</wp:posOffset>
            </wp:positionH>
            <wp:positionV relativeFrom="topMargin">
              <wp:posOffset>755650</wp:posOffset>
            </wp:positionV>
            <wp:extent cx="1605280" cy="629285"/>
            <wp:effectExtent l="0" t="0" r="0" b="0"/>
            <wp:wrapSquare wrapText="bothSides"/>
            <wp:docPr id="197864190"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5280" cy="6292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noProof/>
          <w:color w:val="1F497D"/>
          <w:sz w:val="18"/>
          <w:szCs w:val="18"/>
          <w:lang w:val="en-GB" w:eastAsia="en-GB"/>
        </w:rPr>
        <w:drawing>
          <wp:anchor distT="0" distB="0" distL="114300" distR="114300" simplePos="0" relativeHeight="251683840" behindDoc="0" locked="0" layoutInCell="1" allowOverlap="1" wp14:anchorId="111EE984" wp14:editId="109E04E9">
            <wp:simplePos x="0" y="0"/>
            <wp:positionH relativeFrom="margin">
              <wp:posOffset>3020695</wp:posOffset>
            </wp:positionH>
            <wp:positionV relativeFrom="topMargin">
              <wp:posOffset>946785</wp:posOffset>
            </wp:positionV>
            <wp:extent cx="1111885" cy="375285"/>
            <wp:effectExtent l="0" t="0" r="0" b="5715"/>
            <wp:wrapSquare wrapText="bothSides"/>
            <wp:docPr id="752844020"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111885" cy="3752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13313635" wp14:editId="0D663FA6">
            <wp:simplePos x="0" y="0"/>
            <wp:positionH relativeFrom="margin">
              <wp:posOffset>4253230</wp:posOffset>
            </wp:positionH>
            <wp:positionV relativeFrom="topMargin">
              <wp:posOffset>918845</wp:posOffset>
            </wp:positionV>
            <wp:extent cx="1214120" cy="442595"/>
            <wp:effectExtent l="0" t="0" r="0" b="0"/>
            <wp:wrapSquare wrapText="bothSides"/>
            <wp:docPr id="1233154649" name="Εικόνα 4" descr="SEV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214120" cy="4425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2DF8427" w14:textId="77777777" w:rsidR="00E6486A" w:rsidRDefault="00E6486A" w:rsidP="00B24219">
      <w:pPr>
        <w:spacing w:after="120" w:line="240" w:lineRule="atLeast"/>
        <w:jc w:val="center"/>
        <w:rPr>
          <w:rFonts w:cstheme="minorHAnsi"/>
          <w:b/>
          <w:bCs/>
          <w:sz w:val="28"/>
          <w:szCs w:val="28"/>
          <w:lang w:val="el-GR"/>
        </w:rPr>
      </w:pPr>
    </w:p>
    <w:p w14:paraId="65A82A28" w14:textId="10D2EC65" w:rsidR="00B24219" w:rsidRDefault="00B24219" w:rsidP="00A66FB6">
      <w:pPr>
        <w:spacing w:after="120" w:line="240" w:lineRule="atLeast"/>
        <w:jc w:val="center"/>
        <w:rPr>
          <w:rFonts w:cstheme="minorHAnsi"/>
          <w:b/>
          <w:bCs/>
          <w:sz w:val="28"/>
          <w:szCs w:val="28"/>
          <w:lang w:val="el-GR"/>
        </w:rPr>
      </w:pPr>
      <w:bookmarkStart w:id="1" w:name="_Hlk193725578"/>
      <w:r>
        <w:rPr>
          <w:rFonts w:cstheme="minorHAnsi"/>
          <w:b/>
          <w:bCs/>
          <w:sz w:val="28"/>
          <w:szCs w:val="28"/>
          <w:lang w:val="el-GR"/>
        </w:rPr>
        <w:t>ΔΕΛΤΙΟ ΤΥΠΟΥ</w:t>
      </w:r>
    </w:p>
    <w:p w14:paraId="7F663185" w14:textId="1F72553D" w:rsidR="00B24219" w:rsidRDefault="00B24219" w:rsidP="00B24219">
      <w:pPr>
        <w:spacing w:after="120" w:line="240" w:lineRule="atLeast"/>
        <w:jc w:val="center"/>
        <w:rPr>
          <w:rFonts w:cstheme="minorHAnsi"/>
          <w:b/>
          <w:bCs/>
          <w:sz w:val="28"/>
          <w:szCs w:val="28"/>
          <w:lang w:val="el-GR"/>
        </w:rPr>
      </w:pPr>
      <w:r w:rsidRPr="00B42F37">
        <w:rPr>
          <w:rFonts w:cstheme="minorHAnsi"/>
          <w:b/>
          <w:bCs/>
          <w:sz w:val="28"/>
          <w:szCs w:val="28"/>
          <w:lang w:val="el-GR"/>
        </w:rPr>
        <w:t xml:space="preserve">Επιχειρηματική </w:t>
      </w:r>
      <w:r w:rsidR="00702A41">
        <w:rPr>
          <w:rFonts w:cstheme="minorHAnsi"/>
          <w:b/>
          <w:bCs/>
          <w:sz w:val="28"/>
          <w:szCs w:val="28"/>
          <w:lang w:val="el-GR"/>
        </w:rPr>
        <w:t>α</w:t>
      </w:r>
      <w:r w:rsidRPr="00B42F37">
        <w:rPr>
          <w:rFonts w:cstheme="minorHAnsi"/>
          <w:b/>
          <w:bCs/>
          <w:sz w:val="28"/>
          <w:szCs w:val="28"/>
          <w:lang w:val="el-GR"/>
        </w:rPr>
        <w:t xml:space="preserve">ποστολή </w:t>
      </w:r>
    </w:p>
    <w:p w14:paraId="0E86B83A" w14:textId="77777777" w:rsidR="00B24219" w:rsidRPr="00660D4F" w:rsidRDefault="00B24219" w:rsidP="00B24219">
      <w:pPr>
        <w:spacing w:after="120" w:line="240" w:lineRule="atLeast"/>
        <w:jc w:val="center"/>
        <w:rPr>
          <w:rFonts w:cstheme="minorHAnsi"/>
          <w:b/>
          <w:bCs/>
          <w:sz w:val="28"/>
          <w:szCs w:val="28"/>
          <w:lang w:val="el-GR"/>
        </w:rPr>
      </w:pPr>
      <w:r w:rsidRPr="00B42F37">
        <w:rPr>
          <w:rFonts w:cstheme="minorHAnsi"/>
          <w:b/>
          <w:bCs/>
          <w:sz w:val="28"/>
          <w:szCs w:val="28"/>
        </w:rPr>
        <w:t>ENTERPRISE</w:t>
      </w:r>
      <w:r w:rsidRPr="00660D4F">
        <w:rPr>
          <w:rFonts w:cstheme="minorHAnsi"/>
          <w:b/>
          <w:bCs/>
          <w:sz w:val="28"/>
          <w:szCs w:val="28"/>
          <w:lang w:val="el-GR"/>
        </w:rPr>
        <w:t xml:space="preserve"> </w:t>
      </w:r>
      <w:r w:rsidRPr="00B42F37">
        <w:rPr>
          <w:rFonts w:cstheme="minorHAnsi"/>
          <w:b/>
          <w:bCs/>
          <w:sz w:val="28"/>
          <w:szCs w:val="28"/>
        </w:rPr>
        <w:t>GREECE</w:t>
      </w:r>
      <w:r w:rsidRPr="00660D4F">
        <w:rPr>
          <w:rFonts w:cstheme="minorHAnsi"/>
          <w:b/>
          <w:bCs/>
          <w:sz w:val="28"/>
          <w:szCs w:val="28"/>
          <w:lang w:val="el-GR"/>
        </w:rPr>
        <w:t xml:space="preserve">, </w:t>
      </w:r>
      <w:r w:rsidRPr="00B42F37">
        <w:rPr>
          <w:rFonts w:cstheme="minorHAnsi"/>
          <w:b/>
          <w:bCs/>
          <w:sz w:val="28"/>
          <w:szCs w:val="28"/>
          <w:lang w:val="el-GR"/>
        </w:rPr>
        <w:t>ΕΒΕΑ</w:t>
      </w:r>
      <w:r w:rsidRPr="00660D4F">
        <w:rPr>
          <w:rFonts w:cstheme="minorHAnsi"/>
          <w:b/>
          <w:bCs/>
          <w:sz w:val="28"/>
          <w:szCs w:val="28"/>
          <w:lang w:val="el-GR"/>
        </w:rPr>
        <w:t xml:space="preserve">, </w:t>
      </w:r>
      <w:r w:rsidRPr="00B42F37">
        <w:rPr>
          <w:rFonts w:cstheme="minorHAnsi"/>
          <w:b/>
          <w:bCs/>
          <w:sz w:val="28"/>
          <w:szCs w:val="28"/>
          <w:lang w:val="el-GR"/>
        </w:rPr>
        <w:t>ΣΕΒ</w:t>
      </w:r>
      <w:r>
        <w:rPr>
          <w:rFonts w:cstheme="minorHAnsi"/>
          <w:b/>
          <w:bCs/>
          <w:sz w:val="28"/>
          <w:szCs w:val="28"/>
          <w:lang w:val="el-GR"/>
        </w:rPr>
        <w:t xml:space="preserve"> και</w:t>
      </w:r>
      <w:r w:rsidRPr="00660D4F">
        <w:rPr>
          <w:rFonts w:cstheme="minorHAnsi"/>
          <w:b/>
          <w:bCs/>
          <w:sz w:val="28"/>
          <w:szCs w:val="28"/>
          <w:lang w:val="el-GR"/>
        </w:rPr>
        <w:t xml:space="preserve"> </w:t>
      </w:r>
      <w:r w:rsidRPr="00B42F37">
        <w:rPr>
          <w:rStyle w:val="Strong"/>
          <w:rFonts w:eastAsia="Times New Roman" w:cstheme="minorHAnsi"/>
          <w:color w:val="202020"/>
          <w:sz w:val="28"/>
          <w:szCs w:val="28"/>
          <w:lang w:val="el-GR"/>
        </w:rPr>
        <w:t>ΣΕΒΕ</w:t>
      </w:r>
      <w:r w:rsidRPr="00660D4F">
        <w:rPr>
          <w:rFonts w:cstheme="minorHAnsi"/>
          <w:b/>
          <w:bCs/>
          <w:sz w:val="28"/>
          <w:szCs w:val="28"/>
          <w:lang w:val="el-GR"/>
        </w:rPr>
        <w:t xml:space="preserve"> </w:t>
      </w:r>
      <w:r>
        <w:rPr>
          <w:rFonts w:cstheme="minorHAnsi"/>
          <w:b/>
          <w:bCs/>
          <w:sz w:val="28"/>
          <w:szCs w:val="28"/>
          <w:lang w:val="el-GR"/>
        </w:rPr>
        <w:t xml:space="preserve">στη Λευκωσία  </w:t>
      </w:r>
    </w:p>
    <w:p w14:paraId="3FD0E627" w14:textId="77777777" w:rsidR="00B24219" w:rsidRPr="007F1C18" w:rsidRDefault="00B24219" w:rsidP="00B24219">
      <w:pPr>
        <w:spacing w:after="120" w:line="240" w:lineRule="atLeast"/>
        <w:jc w:val="both"/>
        <w:rPr>
          <w:lang w:val="el-GR"/>
        </w:rPr>
      </w:pPr>
    </w:p>
    <w:p w14:paraId="6B9057E1" w14:textId="0764A1A8" w:rsidR="00702A41" w:rsidRPr="00A66FB6" w:rsidRDefault="00B24219" w:rsidP="00B24219">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b/>
          <w:bCs/>
          <w:shd w:val="clear" w:color="auto" w:fill="FFFFFF"/>
          <w:lang w:val="el-GR"/>
        </w:rPr>
        <w:t>Αθήνα,</w:t>
      </w:r>
      <w:r w:rsidR="00A66FB6">
        <w:rPr>
          <w:rFonts w:asciiTheme="minorHAnsi" w:hAnsiTheme="minorHAnsi" w:cstheme="minorHAnsi"/>
          <w:b/>
          <w:bCs/>
          <w:shd w:val="clear" w:color="auto" w:fill="FFFFFF"/>
          <w:lang w:val="el-GR"/>
        </w:rPr>
        <w:t xml:space="preserve"> 2</w:t>
      </w:r>
      <w:r w:rsidR="00B60203">
        <w:rPr>
          <w:rFonts w:asciiTheme="minorHAnsi" w:hAnsiTheme="minorHAnsi" w:cstheme="minorHAnsi"/>
          <w:b/>
          <w:bCs/>
          <w:shd w:val="clear" w:color="auto" w:fill="FFFFFF"/>
        </w:rPr>
        <w:t>7</w:t>
      </w:r>
      <w:r w:rsidRPr="00B24219">
        <w:rPr>
          <w:rFonts w:asciiTheme="minorHAnsi" w:hAnsiTheme="minorHAnsi" w:cstheme="minorHAnsi"/>
          <w:b/>
          <w:bCs/>
          <w:shd w:val="clear" w:color="auto" w:fill="FFFFFF"/>
          <w:lang w:val="el-GR"/>
        </w:rPr>
        <w:t xml:space="preserve"> Μαρτίου 2025</w:t>
      </w:r>
      <w:r w:rsidRPr="00B24219">
        <w:rPr>
          <w:rFonts w:asciiTheme="minorHAnsi" w:hAnsiTheme="minorHAnsi" w:cstheme="minorHAnsi"/>
          <w:b/>
          <w:bCs/>
          <w:lang w:val="el-GR"/>
        </w:rPr>
        <w:t xml:space="preserve"> </w:t>
      </w:r>
      <w:r w:rsidRPr="00B24219">
        <w:rPr>
          <w:rFonts w:cstheme="minorHAnsi"/>
          <w:shd w:val="clear" w:color="auto" w:fill="FFFFFF"/>
          <w:lang w:val="el-GR"/>
        </w:rPr>
        <w:t>|</w:t>
      </w:r>
      <w:r w:rsidRPr="00B24219">
        <w:rPr>
          <w:rFonts w:asciiTheme="minorHAnsi" w:hAnsiTheme="minorHAnsi" w:cstheme="minorHAnsi"/>
          <w:b/>
          <w:bCs/>
          <w:lang w:val="el-GR"/>
        </w:rPr>
        <w:t xml:space="preserve"> </w:t>
      </w:r>
      <w:r w:rsidRPr="00B24219">
        <w:rPr>
          <w:rFonts w:asciiTheme="minorHAnsi" w:hAnsiTheme="minorHAnsi" w:cstheme="minorHAnsi"/>
          <w:lang w:val="el-GR"/>
        </w:rPr>
        <w:t>Η Enterprise Greece</w:t>
      </w:r>
      <w:r>
        <w:rPr>
          <w:rFonts w:asciiTheme="minorHAnsi" w:hAnsiTheme="minorHAnsi" w:cstheme="minorHAnsi"/>
          <w:lang w:val="el-GR"/>
        </w:rPr>
        <w:t xml:space="preserve">, </w:t>
      </w:r>
      <w:r w:rsidRPr="00B24219">
        <w:rPr>
          <w:rFonts w:asciiTheme="minorHAnsi" w:hAnsiTheme="minorHAnsi" w:cstheme="minorHAnsi"/>
          <w:lang w:val="el-GR"/>
        </w:rPr>
        <w:t>το ΕΒΕΑ,</w:t>
      </w:r>
      <w:r>
        <w:rPr>
          <w:rFonts w:asciiTheme="minorHAnsi" w:hAnsiTheme="minorHAnsi" w:cstheme="minorHAnsi"/>
          <w:lang w:val="el-GR"/>
        </w:rPr>
        <w:t xml:space="preserve"> ο</w:t>
      </w:r>
      <w:r w:rsidRPr="00B24219">
        <w:rPr>
          <w:rFonts w:asciiTheme="minorHAnsi" w:hAnsiTheme="minorHAnsi" w:cstheme="minorHAnsi"/>
          <w:lang w:val="el-GR"/>
        </w:rPr>
        <w:t> ΣΕΒ</w:t>
      </w:r>
      <w:r>
        <w:rPr>
          <w:rFonts w:asciiTheme="minorHAnsi" w:hAnsiTheme="minorHAnsi" w:cstheme="minorHAnsi"/>
          <w:lang w:val="el-GR"/>
        </w:rPr>
        <w:t xml:space="preserve"> και </w:t>
      </w:r>
      <w:r w:rsidRPr="00B24219">
        <w:rPr>
          <w:rFonts w:asciiTheme="minorHAnsi" w:hAnsiTheme="minorHAnsi" w:cstheme="minorHAnsi"/>
          <w:lang w:val="el-GR"/>
        </w:rPr>
        <w:t xml:space="preserve">ο ΣΕΒΕ, σε συνεργασία με την Ομοσπονδία Εργοδοτών &amp; Βιομηχάνων Κύπρου (ΟΕΒ), με την υποστήριξη του  Υπουργείου Ενέργειας, Εμπορίου και Βιομηχανίας της Κύπρου και της Πρεσβείας της Ελλάδας στην Κύπρο, υπό την αιγίδα της Πρεσβείας της Κυπριακής Δημοκρατίας στην Αθήνα, πραγματοποίησαν </w:t>
      </w:r>
      <w:r>
        <w:rPr>
          <w:rFonts w:asciiTheme="minorHAnsi" w:hAnsiTheme="minorHAnsi" w:cstheme="minorHAnsi"/>
          <w:lang w:val="el-GR"/>
        </w:rPr>
        <w:t>ε</w:t>
      </w:r>
      <w:r w:rsidRPr="00B24219">
        <w:rPr>
          <w:rFonts w:asciiTheme="minorHAnsi" w:hAnsiTheme="minorHAnsi" w:cstheme="minorHAnsi"/>
          <w:lang w:val="el-GR"/>
        </w:rPr>
        <w:t xml:space="preserve">πιχειρηματική </w:t>
      </w:r>
      <w:r>
        <w:rPr>
          <w:rFonts w:asciiTheme="minorHAnsi" w:hAnsiTheme="minorHAnsi" w:cstheme="minorHAnsi"/>
          <w:lang w:val="el-GR"/>
        </w:rPr>
        <w:t>α</w:t>
      </w:r>
      <w:r w:rsidRPr="00B24219">
        <w:rPr>
          <w:rFonts w:asciiTheme="minorHAnsi" w:hAnsiTheme="minorHAnsi" w:cstheme="minorHAnsi"/>
          <w:lang w:val="el-GR"/>
        </w:rPr>
        <w:t xml:space="preserve">ποστολή στη Λευκωσία, από την Τρίτη 11 έως την Πέμπτη 13 Μαρτίου 2025. </w:t>
      </w:r>
    </w:p>
    <w:p w14:paraId="38F0A3EF" w14:textId="77777777" w:rsidR="00702A41" w:rsidRDefault="00702A41" w:rsidP="00B24219">
      <w:pPr>
        <w:pStyle w:val="ListParagraph"/>
        <w:spacing w:line="360" w:lineRule="auto"/>
        <w:ind w:left="0"/>
        <w:jc w:val="both"/>
        <w:rPr>
          <w:rFonts w:asciiTheme="minorHAnsi" w:hAnsiTheme="minorHAnsi" w:cstheme="minorHAnsi"/>
          <w:lang w:val="el-GR"/>
        </w:rPr>
      </w:pPr>
    </w:p>
    <w:p w14:paraId="4332A5FB" w14:textId="02CDD4C8" w:rsidR="00B24219" w:rsidRPr="00B24219" w:rsidRDefault="00B24219" w:rsidP="00B24219">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lang w:val="el-GR"/>
        </w:rPr>
        <w:t xml:space="preserve">Στην επιχειρηματική αποστολή συμμετείχαν </w:t>
      </w:r>
      <w:r w:rsidRPr="00B24219">
        <w:rPr>
          <w:rFonts w:asciiTheme="minorHAnsi" w:hAnsiTheme="minorHAnsi" w:cstheme="minorHAnsi"/>
          <w:b/>
          <w:bCs/>
          <w:lang w:val="el-GR"/>
        </w:rPr>
        <w:t>21</w:t>
      </w:r>
      <w:r w:rsidRPr="00B24219">
        <w:rPr>
          <w:rFonts w:asciiTheme="minorHAnsi" w:hAnsiTheme="minorHAnsi" w:cstheme="minorHAnsi"/>
          <w:lang w:val="el-GR"/>
        </w:rPr>
        <w:t xml:space="preserve"> ελληνικές εξαγωγικές εταιρίες από τους κλάδους της τεχνολογίας, των τροφίμων και ποτών, της βιομηχανίας, των κατασκευών κλπ. οι οποίες πραγματοποίησαν περισσότερες από </w:t>
      </w:r>
      <w:r w:rsidRPr="00B24219">
        <w:rPr>
          <w:rFonts w:asciiTheme="minorHAnsi" w:hAnsiTheme="minorHAnsi" w:cstheme="minorHAnsi"/>
          <w:b/>
          <w:bCs/>
          <w:lang w:val="el-GR"/>
        </w:rPr>
        <w:t>170</w:t>
      </w:r>
      <w:r w:rsidRPr="00B24219">
        <w:rPr>
          <w:rFonts w:asciiTheme="minorHAnsi" w:hAnsiTheme="minorHAnsi" w:cstheme="minorHAnsi"/>
          <w:lang w:val="el-GR"/>
        </w:rPr>
        <w:t xml:space="preserve"> επιχειρηματικές συναντήσεις με κυπριακές εταιρείες και δημόσιους φορείς.  </w:t>
      </w:r>
    </w:p>
    <w:p w14:paraId="09166E2C" w14:textId="77777777" w:rsidR="00B24219" w:rsidRPr="00B24219" w:rsidRDefault="00B24219" w:rsidP="00B24219">
      <w:pPr>
        <w:pStyle w:val="ListParagraph"/>
        <w:spacing w:line="360" w:lineRule="auto"/>
        <w:ind w:left="0"/>
        <w:jc w:val="both"/>
        <w:rPr>
          <w:rFonts w:asciiTheme="minorHAnsi" w:hAnsiTheme="minorHAnsi" w:cstheme="minorHAnsi"/>
          <w:lang w:val="el-GR"/>
        </w:rPr>
      </w:pPr>
    </w:p>
    <w:p w14:paraId="3C8D353F" w14:textId="1BF442DF" w:rsidR="00B24219" w:rsidRPr="00B24219" w:rsidRDefault="00B24219" w:rsidP="00B24219">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lang w:val="el-GR"/>
        </w:rPr>
        <w:t>Η Κύπρος είναι σημαντικός εμπορικός εταίρος της Ελλάδας. Οι δύο χώρες έχουν ισχυρούς οικονομικούς και εμπορικούς δεσμούς, οι οποίοι ενισχύονται από την κοινή γλώσσα</w:t>
      </w:r>
      <w:r>
        <w:rPr>
          <w:rFonts w:asciiTheme="minorHAnsi" w:hAnsiTheme="minorHAnsi" w:cstheme="minorHAnsi"/>
          <w:lang w:val="el-GR"/>
        </w:rPr>
        <w:t xml:space="preserve"> και </w:t>
      </w:r>
      <w:r w:rsidRPr="00B24219">
        <w:rPr>
          <w:rFonts w:asciiTheme="minorHAnsi" w:hAnsiTheme="minorHAnsi" w:cstheme="minorHAnsi"/>
          <w:lang w:val="el-GR"/>
        </w:rPr>
        <w:t xml:space="preserve">την πολιτιστική τους κληρονομιά. Η Ελλάδα είναι ένας από τους κύριους προμηθευτές αγαθών και υπηρεσιών στην Κύπρο, ενώ </w:t>
      </w:r>
      <w:r>
        <w:rPr>
          <w:rFonts w:asciiTheme="minorHAnsi" w:hAnsiTheme="minorHAnsi" w:cstheme="minorHAnsi"/>
          <w:lang w:val="el-GR"/>
        </w:rPr>
        <w:t xml:space="preserve">εξίσου υψηλές είναι </w:t>
      </w:r>
      <w:r w:rsidRPr="00B24219">
        <w:rPr>
          <w:rFonts w:asciiTheme="minorHAnsi" w:hAnsiTheme="minorHAnsi" w:cstheme="minorHAnsi"/>
          <w:lang w:val="el-GR"/>
        </w:rPr>
        <w:t>και οι εξαγωγές κυπριακών προϊόντων προς τη</w:t>
      </w:r>
      <w:r>
        <w:rPr>
          <w:rFonts w:asciiTheme="minorHAnsi" w:hAnsiTheme="minorHAnsi" w:cstheme="minorHAnsi"/>
          <w:lang w:val="el-GR"/>
        </w:rPr>
        <w:t xml:space="preserve"> χώρα μας</w:t>
      </w:r>
      <w:r w:rsidRPr="00B24219">
        <w:rPr>
          <w:rFonts w:asciiTheme="minorHAnsi" w:hAnsiTheme="minorHAnsi" w:cstheme="minorHAnsi"/>
          <w:lang w:val="el-GR"/>
        </w:rPr>
        <w:t>. Οι τομείς του τουρισμού, των υπηρεσιών και της ναυτιλίας είναι ιδιαίτερα αναπτυγμένοι και συμβάλλουν στην ενίσχυση των εμπορικών σχέσεων μεταξύ των δύο χωρών. Επιπλέον, η Κύπρος λειτουργεί και ως πύλη εισόδου για ελληνικές επιχειρήσεις που επιθυμούν να επενδύσουν σε άλλες χώρες της Μέσης Ανατολής και της Αφρικής.</w:t>
      </w:r>
    </w:p>
    <w:p w14:paraId="25DCE0FD" w14:textId="77777777" w:rsidR="00B24219" w:rsidRDefault="00B24219" w:rsidP="00B24219">
      <w:pPr>
        <w:pStyle w:val="ListParagraph"/>
        <w:spacing w:line="360" w:lineRule="auto"/>
        <w:ind w:left="0"/>
        <w:jc w:val="both"/>
        <w:rPr>
          <w:rFonts w:asciiTheme="minorHAnsi" w:hAnsiTheme="minorHAnsi" w:cstheme="minorHAnsi"/>
          <w:lang w:val="el-GR"/>
        </w:rPr>
      </w:pPr>
    </w:p>
    <w:p w14:paraId="1845A459" w14:textId="4896FFC9" w:rsidR="00B24219" w:rsidRPr="00B24219" w:rsidRDefault="00B24219" w:rsidP="00B24219">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lang w:val="el-GR"/>
        </w:rPr>
        <w:lastRenderedPageBreak/>
        <w:t>Ο Υφυπουργός Εξωτερικών, αρμόδιος για την Οικονομική Διπλωματία και Εξωστρέφεια, κ. Τάσος Χατζηβασιλείου, μαζί με τον Γενικό Γραμματέα Διεθνών και Οικονομικών Σχέσεων και Πρόεδρο της Enterprise Greece, κ. Δημήτρη Σκάλκο, επ</w:t>
      </w:r>
      <w:r>
        <w:rPr>
          <w:rFonts w:asciiTheme="minorHAnsi" w:hAnsiTheme="minorHAnsi" w:cstheme="minorHAnsi"/>
          <w:lang w:val="el-GR"/>
        </w:rPr>
        <w:t>ισκέφτηκαν τ</w:t>
      </w:r>
      <w:r w:rsidRPr="00B24219">
        <w:rPr>
          <w:rFonts w:asciiTheme="minorHAnsi" w:hAnsiTheme="minorHAnsi" w:cstheme="minorHAnsi"/>
          <w:lang w:val="el-GR"/>
        </w:rPr>
        <w:t>ην Κύπρο, στις 11 και 12 Μαρτίου 2025</w:t>
      </w:r>
      <w:r>
        <w:rPr>
          <w:rFonts w:asciiTheme="minorHAnsi" w:hAnsiTheme="minorHAnsi" w:cstheme="minorHAnsi"/>
          <w:lang w:val="el-GR"/>
        </w:rPr>
        <w:t xml:space="preserve"> και</w:t>
      </w:r>
      <w:r w:rsidRPr="00B24219">
        <w:rPr>
          <w:rFonts w:asciiTheme="minorHAnsi" w:hAnsiTheme="minorHAnsi" w:cstheme="minorHAnsi"/>
          <w:lang w:val="el-GR"/>
        </w:rPr>
        <w:t xml:space="preserve"> συμμετείχαν στις εργασίες του Business Forum</w:t>
      </w:r>
      <w:r w:rsidR="00E6486A">
        <w:rPr>
          <w:rFonts w:asciiTheme="minorHAnsi" w:hAnsiTheme="minorHAnsi" w:cstheme="minorHAnsi"/>
          <w:lang w:val="el-GR"/>
        </w:rPr>
        <w:t>.</w:t>
      </w:r>
      <w:r w:rsidRPr="00B24219">
        <w:rPr>
          <w:rFonts w:asciiTheme="minorHAnsi" w:hAnsiTheme="minorHAnsi" w:cstheme="minorHAnsi"/>
          <w:lang w:val="el-GR"/>
        </w:rPr>
        <w:t xml:space="preserve"> </w:t>
      </w:r>
      <w:r w:rsidR="00E6486A">
        <w:rPr>
          <w:rFonts w:asciiTheme="minorHAnsi" w:hAnsiTheme="minorHAnsi" w:cstheme="minorHAnsi"/>
          <w:lang w:val="el-GR"/>
        </w:rPr>
        <w:t>Επίσης</w:t>
      </w:r>
      <w:r w:rsidRPr="00B24219">
        <w:rPr>
          <w:rFonts w:asciiTheme="minorHAnsi" w:hAnsiTheme="minorHAnsi" w:cstheme="minorHAnsi"/>
          <w:lang w:val="el-GR"/>
        </w:rPr>
        <w:t xml:space="preserve"> συναντήθηκαν με τα μέλη της </w:t>
      </w:r>
      <w:r>
        <w:rPr>
          <w:rFonts w:asciiTheme="minorHAnsi" w:hAnsiTheme="minorHAnsi" w:cstheme="minorHAnsi"/>
          <w:lang w:val="el-GR"/>
        </w:rPr>
        <w:t>ε</w:t>
      </w:r>
      <w:r w:rsidRPr="00B24219">
        <w:rPr>
          <w:rFonts w:asciiTheme="minorHAnsi" w:hAnsiTheme="minorHAnsi" w:cstheme="minorHAnsi"/>
          <w:lang w:val="el-GR"/>
        </w:rPr>
        <w:t xml:space="preserve">λληνικής </w:t>
      </w:r>
      <w:r>
        <w:rPr>
          <w:rFonts w:asciiTheme="minorHAnsi" w:hAnsiTheme="minorHAnsi" w:cstheme="minorHAnsi"/>
          <w:lang w:val="el-GR"/>
        </w:rPr>
        <w:t>α</w:t>
      </w:r>
      <w:r w:rsidRPr="00B24219">
        <w:rPr>
          <w:rFonts w:asciiTheme="minorHAnsi" w:hAnsiTheme="minorHAnsi" w:cstheme="minorHAnsi"/>
          <w:lang w:val="el-GR"/>
        </w:rPr>
        <w:t xml:space="preserve">ποστολής κατά τη διάρκεια εκδήλωσης δικτύωσης που διοργάνωσε ο Πρέσβης της Ελλάδας στην Κύπρο, κ. Ιωάννης Παπαμελετίου. </w:t>
      </w:r>
    </w:p>
    <w:p w14:paraId="42BEA1DB" w14:textId="77777777" w:rsidR="00B24219" w:rsidRPr="00B24219" w:rsidRDefault="00B24219" w:rsidP="00B24219">
      <w:pPr>
        <w:pStyle w:val="ListParagraph"/>
        <w:spacing w:line="360" w:lineRule="auto"/>
        <w:jc w:val="both"/>
        <w:rPr>
          <w:rFonts w:asciiTheme="minorHAnsi" w:hAnsiTheme="minorHAnsi" w:cstheme="minorHAnsi"/>
          <w:lang w:val="el-GR"/>
        </w:rPr>
      </w:pPr>
    </w:p>
    <w:p w14:paraId="70AB224D" w14:textId="7C5F9799" w:rsidR="00E6486A" w:rsidRPr="00B24219" w:rsidRDefault="00B24219" w:rsidP="00E6486A">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lang w:val="el-GR"/>
        </w:rPr>
        <w:t>To επιχειρηματικό forum Ελλάδας – Κύπρου και οι επιχειρηματικές συναντήσεις πραγματοποιήθηκαν στις 12 Μαρτίου,</w:t>
      </w:r>
      <w:r w:rsidR="00E6486A">
        <w:rPr>
          <w:rFonts w:asciiTheme="minorHAnsi" w:hAnsiTheme="minorHAnsi" w:cstheme="minorHAnsi"/>
          <w:lang w:val="el-GR"/>
        </w:rPr>
        <w:t xml:space="preserve"> με τις ομιλίες του</w:t>
      </w:r>
      <w:r w:rsidRPr="00B24219">
        <w:rPr>
          <w:rFonts w:asciiTheme="minorHAnsi" w:hAnsiTheme="minorHAnsi" w:cstheme="minorHAnsi"/>
          <w:lang w:val="el-GR"/>
        </w:rPr>
        <w:t xml:space="preserve"> Υφυπουργ</w:t>
      </w:r>
      <w:r w:rsidR="00E6486A">
        <w:rPr>
          <w:rFonts w:asciiTheme="minorHAnsi" w:hAnsiTheme="minorHAnsi" w:cstheme="minorHAnsi"/>
          <w:lang w:val="el-GR"/>
        </w:rPr>
        <w:t>ού</w:t>
      </w:r>
      <w:r w:rsidRPr="00B24219">
        <w:rPr>
          <w:rFonts w:asciiTheme="minorHAnsi" w:hAnsiTheme="minorHAnsi" w:cstheme="minorHAnsi"/>
          <w:lang w:val="el-GR"/>
        </w:rPr>
        <w:t xml:space="preserve"> Εξωτερικών, κ. Τάσος Χατζηβασιλείου, </w:t>
      </w:r>
      <w:r w:rsidR="00E6486A">
        <w:rPr>
          <w:rFonts w:asciiTheme="minorHAnsi" w:hAnsiTheme="minorHAnsi" w:cstheme="minorHAnsi"/>
          <w:lang w:val="el-GR"/>
        </w:rPr>
        <w:t>του</w:t>
      </w:r>
      <w:r w:rsidRPr="00B24219">
        <w:rPr>
          <w:rFonts w:asciiTheme="minorHAnsi" w:hAnsiTheme="minorHAnsi" w:cstheme="minorHAnsi"/>
          <w:lang w:val="el-GR"/>
        </w:rPr>
        <w:t xml:space="preserve"> Γενικ</w:t>
      </w:r>
      <w:r w:rsidR="00E6486A">
        <w:rPr>
          <w:rFonts w:asciiTheme="minorHAnsi" w:hAnsiTheme="minorHAnsi" w:cstheme="minorHAnsi"/>
          <w:lang w:val="el-GR"/>
        </w:rPr>
        <w:t>ού</w:t>
      </w:r>
      <w:r w:rsidRPr="00B24219">
        <w:rPr>
          <w:rFonts w:asciiTheme="minorHAnsi" w:hAnsiTheme="minorHAnsi" w:cstheme="minorHAnsi"/>
          <w:lang w:val="el-GR"/>
        </w:rPr>
        <w:t xml:space="preserve"> Γραμματέα Διεθνών και Οικονομικών Σχέσεων του Υπουργείου Εξωτερικών και Πρ</w:t>
      </w:r>
      <w:r w:rsidR="00E6486A">
        <w:rPr>
          <w:rFonts w:asciiTheme="minorHAnsi" w:hAnsiTheme="minorHAnsi" w:cstheme="minorHAnsi"/>
          <w:lang w:val="el-GR"/>
        </w:rPr>
        <w:t>οέδρου</w:t>
      </w:r>
      <w:r w:rsidRPr="00B24219">
        <w:rPr>
          <w:rFonts w:asciiTheme="minorHAnsi" w:hAnsiTheme="minorHAnsi" w:cstheme="minorHAnsi"/>
          <w:lang w:val="el-GR"/>
        </w:rPr>
        <w:t xml:space="preserve"> της Enterprise Greece, κ. Δήμητρη Σκάλκο</w:t>
      </w:r>
      <w:r w:rsidR="00E6486A">
        <w:rPr>
          <w:rFonts w:asciiTheme="minorHAnsi" w:hAnsiTheme="minorHAnsi" w:cstheme="minorHAnsi"/>
          <w:lang w:val="el-GR"/>
        </w:rPr>
        <w:t>υ</w:t>
      </w:r>
      <w:r w:rsidRPr="00B24219">
        <w:rPr>
          <w:rFonts w:asciiTheme="minorHAnsi" w:hAnsiTheme="minorHAnsi" w:cstheme="minorHAnsi"/>
          <w:lang w:val="el-GR"/>
        </w:rPr>
        <w:t xml:space="preserve">, </w:t>
      </w:r>
      <w:r w:rsidR="00E6486A">
        <w:rPr>
          <w:rFonts w:asciiTheme="minorHAnsi" w:hAnsiTheme="minorHAnsi" w:cstheme="minorHAnsi"/>
          <w:lang w:val="el-GR"/>
        </w:rPr>
        <w:t>του</w:t>
      </w:r>
      <w:r w:rsidRPr="00B24219">
        <w:rPr>
          <w:rFonts w:asciiTheme="minorHAnsi" w:hAnsiTheme="minorHAnsi" w:cstheme="minorHAnsi"/>
          <w:lang w:val="el-GR"/>
        </w:rPr>
        <w:t xml:space="preserve"> Πρέσβη &amp; Γενικ</w:t>
      </w:r>
      <w:r w:rsidR="00E6486A">
        <w:rPr>
          <w:rFonts w:asciiTheme="minorHAnsi" w:hAnsiTheme="minorHAnsi" w:cstheme="minorHAnsi"/>
          <w:lang w:val="el-GR"/>
        </w:rPr>
        <w:t>ού</w:t>
      </w:r>
      <w:r w:rsidRPr="00B24219">
        <w:rPr>
          <w:rFonts w:asciiTheme="minorHAnsi" w:hAnsiTheme="minorHAnsi" w:cstheme="minorHAnsi"/>
          <w:lang w:val="el-GR"/>
        </w:rPr>
        <w:t xml:space="preserve"> Διευθυντή στο Υπουργείο Εξωτερικών της Κύπρου, κ. Ανδρέα</w:t>
      </w:r>
      <w:r w:rsidR="00E6486A">
        <w:rPr>
          <w:rFonts w:asciiTheme="minorHAnsi" w:hAnsiTheme="minorHAnsi" w:cstheme="minorHAnsi"/>
          <w:lang w:val="el-GR"/>
        </w:rPr>
        <w:t xml:space="preserve"> </w:t>
      </w:r>
      <w:r w:rsidRPr="00B24219">
        <w:rPr>
          <w:rFonts w:asciiTheme="minorHAnsi" w:hAnsiTheme="minorHAnsi" w:cstheme="minorHAnsi"/>
          <w:lang w:val="el-GR"/>
        </w:rPr>
        <w:t xml:space="preserve">Σ. Κακουρή, </w:t>
      </w:r>
      <w:r w:rsidR="00E6486A">
        <w:rPr>
          <w:rFonts w:asciiTheme="minorHAnsi" w:hAnsiTheme="minorHAnsi" w:cstheme="minorHAnsi"/>
          <w:lang w:val="el-GR"/>
        </w:rPr>
        <w:t>την</w:t>
      </w:r>
      <w:r w:rsidRPr="00B24219">
        <w:rPr>
          <w:rFonts w:asciiTheme="minorHAnsi" w:hAnsiTheme="minorHAnsi" w:cstheme="minorHAnsi"/>
          <w:lang w:val="el-GR"/>
        </w:rPr>
        <w:t xml:space="preserve"> Ανώτερη Λειτουργό στο Υπουργείο Ενέργειας, Εμπορίου και Βιομηχανίας Κύπρου, κα Ελευθερία Ιωάννου, </w:t>
      </w:r>
      <w:r w:rsidR="00E6486A">
        <w:rPr>
          <w:rFonts w:asciiTheme="minorHAnsi" w:hAnsiTheme="minorHAnsi" w:cstheme="minorHAnsi"/>
          <w:lang w:val="el-GR"/>
        </w:rPr>
        <w:t>τον</w:t>
      </w:r>
      <w:r w:rsidRPr="00B24219">
        <w:rPr>
          <w:rFonts w:asciiTheme="minorHAnsi" w:hAnsiTheme="minorHAnsi" w:cstheme="minorHAnsi"/>
          <w:lang w:val="el-GR"/>
        </w:rPr>
        <w:t xml:space="preserve"> Πρόεδρο του OEB, κ. Αντώνιος Αντωνίου,</w:t>
      </w:r>
      <w:r w:rsidR="00E6486A">
        <w:rPr>
          <w:rFonts w:asciiTheme="minorHAnsi" w:hAnsiTheme="minorHAnsi" w:cstheme="minorHAnsi"/>
          <w:lang w:val="el-GR"/>
        </w:rPr>
        <w:t xml:space="preserve"> την</w:t>
      </w:r>
      <w:r w:rsidRPr="00B24219">
        <w:rPr>
          <w:rFonts w:asciiTheme="minorHAnsi" w:hAnsiTheme="minorHAnsi" w:cstheme="minorHAnsi"/>
          <w:lang w:val="el-GR"/>
        </w:rPr>
        <w:t xml:space="preserve"> Α΄ Αντιπρόεδρο του EBEA, κα Σοφία Κουνενάκη Εφραίμογλου,</w:t>
      </w:r>
      <w:r w:rsidR="00E6486A">
        <w:rPr>
          <w:rFonts w:asciiTheme="minorHAnsi" w:hAnsiTheme="minorHAnsi" w:cstheme="minorHAnsi"/>
          <w:lang w:val="el-GR"/>
        </w:rPr>
        <w:t xml:space="preserve"> τη</w:t>
      </w:r>
      <w:r w:rsidRPr="00B24219">
        <w:rPr>
          <w:rFonts w:asciiTheme="minorHAnsi" w:hAnsiTheme="minorHAnsi" w:cstheme="minorHAnsi"/>
          <w:lang w:val="el-GR"/>
        </w:rPr>
        <w:t xml:space="preserve"> Διευθύντρια Διεθνών Σχέσεων του ΣΕΒ, κα Βίκυ Μακρυγιάννη, και </w:t>
      </w:r>
      <w:r w:rsidR="00E6486A">
        <w:rPr>
          <w:rFonts w:asciiTheme="minorHAnsi" w:hAnsiTheme="minorHAnsi" w:cstheme="minorHAnsi"/>
          <w:lang w:val="el-GR"/>
        </w:rPr>
        <w:t xml:space="preserve">τον </w:t>
      </w:r>
      <w:r w:rsidR="00E6486A" w:rsidRPr="00B24219">
        <w:rPr>
          <w:rFonts w:asciiTheme="minorHAnsi" w:hAnsiTheme="minorHAnsi" w:cstheme="minorHAnsi"/>
          <w:lang w:val="el-GR"/>
        </w:rPr>
        <w:t>Εκτελεστικό Αντιπρόεδρο</w:t>
      </w:r>
      <w:r w:rsidR="00E6486A">
        <w:rPr>
          <w:rFonts w:asciiTheme="minorHAnsi" w:hAnsiTheme="minorHAnsi" w:cstheme="minorHAnsi"/>
          <w:lang w:val="el-GR"/>
        </w:rPr>
        <w:t xml:space="preserve"> </w:t>
      </w:r>
      <w:r w:rsidR="00E6486A" w:rsidRPr="00B24219">
        <w:rPr>
          <w:rFonts w:asciiTheme="minorHAnsi" w:hAnsiTheme="minorHAnsi" w:cstheme="minorHAnsi"/>
          <w:lang w:val="el-GR"/>
        </w:rPr>
        <w:t xml:space="preserve">του ΣΕΒΕ. </w:t>
      </w:r>
    </w:p>
    <w:p w14:paraId="034B9D80" w14:textId="3D3D98FE" w:rsidR="00B24219" w:rsidRDefault="00B24219" w:rsidP="00E6486A">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lang w:val="el-GR"/>
        </w:rPr>
        <w:t>κ. Παναγιώτη Χασάπη</w:t>
      </w:r>
      <w:r w:rsidR="00E6486A">
        <w:rPr>
          <w:rFonts w:asciiTheme="minorHAnsi" w:hAnsiTheme="minorHAnsi" w:cstheme="minorHAnsi"/>
          <w:lang w:val="el-GR"/>
        </w:rPr>
        <w:t>.</w:t>
      </w:r>
    </w:p>
    <w:p w14:paraId="7EDE26DD" w14:textId="77777777" w:rsidR="00E6486A" w:rsidRPr="00B24219" w:rsidRDefault="00E6486A" w:rsidP="00E6486A">
      <w:pPr>
        <w:pStyle w:val="ListParagraph"/>
        <w:spacing w:line="360" w:lineRule="auto"/>
        <w:ind w:left="0"/>
        <w:jc w:val="both"/>
        <w:rPr>
          <w:rFonts w:asciiTheme="minorHAnsi" w:hAnsiTheme="minorHAnsi" w:cstheme="minorHAnsi"/>
          <w:lang w:val="el-GR"/>
        </w:rPr>
      </w:pPr>
    </w:p>
    <w:p w14:paraId="06E5F399" w14:textId="30136953" w:rsidR="00B24219" w:rsidRPr="00B24219" w:rsidRDefault="00B24219" w:rsidP="00B24219">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lang w:val="el-GR"/>
        </w:rPr>
        <w:t>Ο Γενικός Γραμματέας Διεθνών Οικονομικών Σχέσεων και Εξωστρέφειας του Υπουργείου Εξωτερικών και Πρόεδρος της Enterprise Greece, κ. Δημήτρης Σκάλκος, δήλωσε: «</w:t>
      </w:r>
      <w:r w:rsidRPr="00B24A3A">
        <w:rPr>
          <w:rFonts w:asciiTheme="minorHAnsi" w:hAnsiTheme="minorHAnsi" w:cstheme="minorHAnsi"/>
          <w:i/>
          <w:iCs/>
          <w:lang w:val="el-GR"/>
        </w:rPr>
        <w:t>Οι άριστες πολιτικές σχέσεις καθώς και οι άρρηκτοι ιστορικοί και πολιτιστικοί δεσμοί Ελλάδας και Κύπρου αποτελούν τη βάση για την περαιτέρω ενίσχυση της οικονομικής μας συνεργασίας. Σε αυτό το πλαίσιο προωθούνται συνεργασίες στους τομείς της τεχνολογίας, της ενέργειας, του βιώσιμου τουρισμού, των υπηρεσιών, των κατασκευών και της αγροδιατροφής με στόχο την ενίσχυση των εμπορικών και επενδυτικών σχέσεων και τη δημιουργία νέων ευκαιριών για τους πολίτες των δύο κρατών</w:t>
      </w:r>
      <w:r w:rsidRPr="00B24219">
        <w:rPr>
          <w:rFonts w:asciiTheme="minorHAnsi" w:hAnsiTheme="minorHAnsi" w:cstheme="minorHAnsi"/>
          <w:lang w:val="el-GR"/>
        </w:rPr>
        <w:t xml:space="preserve">». </w:t>
      </w:r>
    </w:p>
    <w:p w14:paraId="3EBEDB9F" w14:textId="77777777" w:rsidR="00B24219" w:rsidRPr="00B24219" w:rsidRDefault="00B24219" w:rsidP="00B24219">
      <w:pPr>
        <w:pStyle w:val="ListParagraph"/>
        <w:spacing w:line="360" w:lineRule="auto"/>
        <w:jc w:val="both"/>
        <w:rPr>
          <w:rFonts w:asciiTheme="minorHAnsi" w:hAnsiTheme="minorHAnsi" w:cstheme="minorHAnsi"/>
          <w:lang w:val="el-GR"/>
        </w:rPr>
      </w:pPr>
    </w:p>
    <w:p w14:paraId="3AFC4595" w14:textId="77777777" w:rsidR="00B24219" w:rsidRPr="00B24219" w:rsidRDefault="00B24219" w:rsidP="00B24219">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lang w:val="el-GR"/>
        </w:rPr>
        <w:lastRenderedPageBreak/>
        <w:t>H κα Σοφία Κουνενάκη Εφραίμογλου, Α΄ Αντιπρόεδρος του ΕΒΕΑ, δήλωσε: «</w:t>
      </w:r>
      <w:r w:rsidRPr="00B24A3A">
        <w:rPr>
          <w:rFonts w:asciiTheme="minorHAnsi" w:hAnsiTheme="minorHAnsi" w:cstheme="minorHAnsi"/>
          <w:i/>
          <w:iCs/>
          <w:lang w:val="el-GR"/>
        </w:rPr>
        <w:t>Οι διαχρονικά ισχυροί και αδελφικοί δεσμοί Ελλάδας και Κύπρου αποτελούν θεμέλιο σταθερότητας και ασφάλειας σε μια περίοδο παγκόσμιας αβεβαιότητας. Αυτοί οι δεσμοί αποτυπώνονται και στον επιχειρηματικό τομέα, με περισσότερες από 1.500 ελληνικές επιχειρήσεις να δραστηριοποιούνται στην Κύπρο και την Ελλάδα να αποτελεί σημαντικό προορισμό κυπριακών προϊόντων. Πέρα από τους παραδοσιακούς τομείς συνεργασίας, όπως ο τουρισμός, το εμπόριο και τα τρόφιμα, αναδύονται νέες δυναμικές προοπτικές στους τομείς της πανεπιστημιακής εκπαίδευσης, της ενέργειας, των κατασκευών, της ναυτιλιακής τεχνολογίας και υπηρεσιών, της υγείας και της υψηλής τεχνολογίας, τις οποίες αξίζει να διερευνήσουμε. Ως ΕΒΕΑ, παραμένουμε αφοσιωμένοι στην ενίσχυση των επιχειρηματικών σχέσεων μεταξύ Ελλάδας και Κύπρου, διατηρώντας σταθερή επικοινωνία με επιχειρηματικούς και θεσμικούς φορείς. Συμμετέχουμε ενεργά στην υλοποίηση και επέκταση της Διακρατικής Συμφωνίας Ελλάδας-Κύπρου για την Έρευνα, την Καινοτομία και την Επιστημονική Συνεργασία. Η σημερινή επιχειρηματική αποστολή αποτελεί ένα ακόμη ουσιαστικό βήμα για την ενίσχυση των εμπορικών μας δεσμών και τη δημιουργία νέων ευκαιριών συνεργασίας</w:t>
      </w:r>
      <w:r w:rsidRPr="00B24219">
        <w:rPr>
          <w:rFonts w:asciiTheme="minorHAnsi" w:hAnsiTheme="minorHAnsi" w:cstheme="minorHAnsi"/>
          <w:lang w:val="el-GR"/>
        </w:rPr>
        <w:t xml:space="preserve">». </w:t>
      </w:r>
    </w:p>
    <w:p w14:paraId="7B064615" w14:textId="77777777" w:rsidR="00B24219" w:rsidRPr="00B24219" w:rsidRDefault="00B24219" w:rsidP="00B24219">
      <w:pPr>
        <w:pStyle w:val="ListParagraph"/>
        <w:spacing w:line="360" w:lineRule="auto"/>
        <w:jc w:val="both"/>
        <w:rPr>
          <w:rFonts w:asciiTheme="minorHAnsi" w:hAnsiTheme="minorHAnsi" w:cstheme="minorHAnsi"/>
          <w:lang w:val="el-GR"/>
        </w:rPr>
      </w:pPr>
    </w:p>
    <w:p w14:paraId="3ABB957B" w14:textId="77777777" w:rsidR="00B24219" w:rsidRPr="00B24219" w:rsidRDefault="00B24219" w:rsidP="00B24219">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lang w:val="el-GR"/>
        </w:rPr>
        <w:t>H κα Βίκυ Μακρυγιάννη, Διευθύντρια Διεθνών Σχέσεων του ΣΕΒ, δήλωσε: «</w:t>
      </w:r>
      <w:r w:rsidRPr="00B24A3A">
        <w:rPr>
          <w:rFonts w:asciiTheme="minorHAnsi" w:hAnsiTheme="minorHAnsi" w:cstheme="minorHAnsi"/>
          <w:i/>
          <w:iCs/>
          <w:lang w:val="el-GR"/>
        </w:rPr>
        <w:t xml:space="preserve">Το ενδιαφέρον για συμμετοχή στην αποστολή αυτή ήταν πολύ μεγάλο, σε βαθμό που υπερέβαινε τις δυνατότητες μίας μόνο επιχειρηματικής αποστολής. Αυτό αδιαμφισβήτητα αποτελεί απόδειξη του ενδιαφέροντος που έχουν οι ελληνικές επιχειρήσεις για εμπορική συνεργασία με τις κυπριακές. Η Κύπρος, είναι ένας από τους σημαντικότερους εμπορικούς εταίρους της Ελλάδας στην περιοχή της Μεσογείου. Η αυξητική τάση των διμερών εμπορικών μας σχέσεων, αποδεικνύει έμπρακτα πως υπάρχουν μεγάλα περιθώρια για περαιτέρω ενίσχυση, ενώ οι σχέσεις εμπιστοσύνης μεταξύ του επιχειρηματικού κόσμου των δύο χωρών, διαδραματίζουν σπουδαίο ρόλο προς την κατεύθυνση αυτή. Αυτό που λείπει, είναι οι συνέργειες μεταξύ των δύο επιχειρηματικών κοινοτήτων σε έργα τρίτων χωρών, με ανταλλαγή βέλτιστων πρακτικών </w:t>
      </w:r>
      <w:r w:rsidRPr="00B24A3A">
        <w:rPr>
          <w:rFonts w:asciiTheme="minorHAnsi" w:hAnsiTheme="minorHAnsi" w:cstheme="minorHAnsi"/>
          <w:i/>
          <w:iCs/>
          <w:lang w:val="el-GR"/>
        </w:rPr>
        <w:lastRenderedPageBreak/>
        <w:t>και τεχνογνωσίας. Μάλιστα, οι γεωστρατηγικές εξελίξεις στην περιοχή μας είναι τόσο σημαντικές που οι συνεργασίες αυτές, θα έπρεπε να είναι ήδη εδραιωμένες</w:t>
      </w:r>
      <w:r w:rsidRPr="00B24219">
        <w:rPr>
          <w:rFonts w:asciiTheme="minorHAnsi" w:hAnsiTheme="minorHAnsi" w:cstheme="minorHAnsi"/>
          <w:lang w:val="el-GR"/>
        </w:rPr>
        <w:t>».</w:t>
      </w:r>
    </w:p>
    <w:p w14:paraId="49626148" w14:textId="77777777" w:rsidR="00B24219" w:rsidRPr="00B24219" w:rsidRDefault="00B24219" w:rsidP="00B24219">
      <w:pPr>
        <w:pStyle w:val="ListParagraph"/>
        <w:spacing w:line="360" w:lineRule="auto"/>
        <w:jc w:val="both"/>
        <w:rPr>
          <w:rFonts w:asciiTheme="minorHAnsi" w:hAnsiTheme="minorHAnsi" w:cstheme="minorHAnsi"/>
          <w:lang w:val="el-GR"/>
        </w:rPr>
      </w:pPr>
    </w:p>
    <w:p w14:paraId="12B9D51D" w14:textId="0A477ED0" w:rsidR="00B24219" w:rsidRPr="00B24219" w:rsidRDefault="00B24219" w:rsidP="00B24219">
      <w:pPr>
        <w:pStyle w:val="ListParagraph"/>
        <w:spacing w:line="360" w:lineRule="auto"/>
        <w:ind w:left="0"/>
        <w:jc w:val="both"/>
        <w:rPr>
          <w:rFonts w:asciiTheme="minorHAnsi" w:hAnsiTheme="minorHAnsi" w:cstheme="minorHAnsi"/>
          <w:lang w:val="el-GR"/>
        </w:rPr>
      </w:pPr>
      <w:r w:rsidRPr="00B24219">
        <w:rPr>
          <w:rFonts w:asciiTheme="minorHAnsi" w:hAnsiTheme="minorHAnsi" w:cstheme="minorHAnsi"/>
          <w:lang w:val="el-GR"/>
        </w:rPr>
        <w:t xml:space="preserve"> Ο Εκτελεστικός Αντιπρόεδρος του ΣΕΒΕ-Συνδέσμου Εξαγωγέων, κος. Παναγιώτης Χασάπης, στην ομιλία του, τόνισε τη σημαντική δυναμική που παρουσιάζει η εμπορική συνεργασία Ελλάδας-Κύπρου. Όπως ανέφερε, οι εξαγωγές για το 2024 ανήλθαν σε €3,31 δισ., ενώ οι εισαγωγές από την Κύπρο διαμορφώθηκαν στα €600,8 εκατ., με μείωση -3,9% σε σχέση με το προηγούμενο έτος.  Το εμπορικό ισοζύγιο παρουσίασε θετική πορεία, φτάνοντας τα €2,71 δισ., με αύξηση 1,3% σε σχέση με το 2023. Ο κ. Χασάπης υπογράμμισε επίσης ότι η Κύπρος αποτελεί στρατηγικό εμπορικό εταίρο για την Ελλάδα, προσφέροντας σημαντικές ευκαιρίες για ελληνικές επιχειρήσεις, ιδιαίτερα στους τομείς της ενέργειας, των κατασκευών και της τεχνολογίας. Στον τομέα της ενέργειας, οι εξαγωγές ορυκτών καυσίμων και προϊόντων διύλισης ανήλθαν σε €801,5 εκατ., ενώ στον τομέα της τεχνολογίας οι εξαγωγές ηλεκτρικών συσκευών και εξοπλισμού έφτασαν τα €336,5 εκατ., καλύπτοντας το 10,2% του συνόλου. Επιπλέον, αναφέρθηκε στη δυναμική του τομέα των υπηρεσιών, όπου η Κύπρος διακρίνεται, δημιουργώντας πρόσφορο έδαφος για ανάπτυξη νέων συνεργασιών. Ολοκληρώνοντας την ομιλία του, ο κ. Χασάπης διαβεβαίωσε πως ο ΣΕΒΕ παραμένει αρωγός στις προσπάθειες των ελληνικών επιχειρήσεων για ενίσχυση της παρουσίας τους στην κυπριακή αγορά, ευχόμενος καλή επιτυχία στις διαπραγματεύσεις και τις επιχειρηματικές επαφές τους.</w:t>
      </w:r>
    </w:p>
    <w:p w14:paraId="3DD1FAFC" w14:textId="77777777" w:rsidR="00B24219" w:rsidRPr="00702A41" w:rsidRDefault="00B24219" w:rsidP="00B24219">
      <w:pPr>
        <w:pStyle w:val="ListParagraph"/>
        <w:spacing w:line="360" w:lineRule="auto"/>
        <w:ind w:left="0"/>
        <w:jc w:val="both"/>
        <w:rPr>
          <w:rFonts w:asciiTheme="minorHAnsi" w:hAnsiTheme="minorHAnsi" w:cstheme="minorHAnsi"/>
          <w:lang w:val="el-GR"/>
        </w:rPr>
      </w:pPr>
    </w:p>
    <w:p w14:paraId="5CCAFD0F" w14:textId="173B5CC4" w:rsidR="005209CA" w:rsidRPr="00702A41" w:rsidRDefault="005209CA" w:rsidP="005209CA">
      <w:pPr>
        <w:pStyle w:val="ListParagraph"/>
        <w:spacing w:line="360" w:lineRule="auto"/>
        <w:ind w:left="0"/>
        <w:jc w:val="both"/>
        <w:rPr>
          <w:rFonts w:asciiTheme="minorHAnsi" w:hAnsiTheme="minorHAnsi" w:cstheme="minorHAnsi"/>
          <w:lang w:val="el-GR"/>
        </w:rPr>
      </w:pPr>
      <w:r w:rsidRPr="00702A41">
        <w:rPr>
          <w:rFonts w:asciiTheme="minorHAnsi" w:hAnsiTheme="minorHAnsi" w:cstheme="minorHAnsi"/>
          <w:lang w:val="el-GR"/>
        </w:rPr>
        <w:t xml:space="preserve">Η Eurobank, ως περιφερειακός τραπεζικός όμιλος με παρουσία στην Ελλάδα αλλά και στην Κύπρο, συμμετείχε στην ελληνική επιχειρηματική αποστολή, στηρίζοντας ενεργά την πρωτοβουλία που προάγει την επιχειρηματική εξωστρέφεια, πεδίο που αποτελεί στρατηγική προτεραιότητα για την Τράπεζα μέσω και της βραβευμένης πλατφόρμας διεθνούς εμπορίου, Exportgate. Την Τετάρτη 12 Μαρτίου, η Τράπεζα παρέθεσε δείπνο για τα μέλη της επιχειρηματικής αποστολής, με προσκεκλημένο τον Υπουργό Ενέργειας, Εμπορίου &amp; Βιομηχανίας της Κύπρου, κ. Γιώργο Παπαναστασίου, ο οποίος είχε την ευκαιρία να ανταλλάξει απόψεις με τους εκπροσώπους των ελληνικών επιχειρήσεων </w:t>
      </w:r>
      <w:r w:rsidRPr="00702A41">
        <w:rPr>
          <w:rFonts w:asciiTheme="minorHAnsi" w:hAnsiTheme="minorHAnsi" w:cstheme="minorHAnsi"/>
          <w:lang w:val="el-GR"/>
        </w:rPr>
        <w:lastRenderedPageBreak/>
        <w:t xml:space="preserve">που συμμετείχαν στο δείπνο. Την Πέμπτη 13 Μαρτίου, πραγματοποιήθηκε συνάντηση εργασίας στα γραφεία της Eurobank Cyprus, μεταξύ των μελών της ελληνικής αποστολής, εκπροσώπων του Οργανισμού Ιnvest Cyprus και στελεχών του Ομίλου Eurobank. </w:t>
      </w:r>
    </w:p>
    <w:p w14:paraId="70B8FBCE" w14:textId="77777777" w:rsidR="00702A41" w:rsidRDefault="00702A41" w:rsidP="00B24219">
      <w:pPr>
        <w:pStyle w:val="ListParagraph"/>
        <w:spacing w:line="360" w:lineRule="auto"/>
        <w:ind w:left="0"/>
        <w:jc w:val="both"/>
        <w:rPr>
          <w:rFonts w:asciiTheme="minorHAnsi" w:hAnsiTheme="minorHAnsi" w:cstheme="minorHAnsi"/>
          <w:lang w:val="el-GR"/>
        </w:rPr>
      </w:pPr>
    </w:p>
    <w:p w14:paraId="36194E6D" w14:textId="5B6299F4" w:rsidR="00B24219" w:rsidRPr="00B24219" w:rsidRDefault="00E6486A" w:rsidP="00B24219">
      <w:pPr>
        <w:pStyle w:val="ListParagraph"/>
        <w:spacing w:line="360" w:lineRule="auto"/>
        <w:ind w:left="0"/>
        <w:jc w:val="both"/>
        <w:rPr>
          <w:rFonts w:asciiTheme="minorHAnsi" w:hAnsiTheme="minorHAnsi" w:cstheme="minorHAnsi"/>
          <w:lang w:val="el-GR"/>
        </w:rPr>
      </w:pPr>
      <w:r>
        <w:rPr>
          <w:rFonts w:asciiTheme="minorHAnsi" w:hAnsiTheme="minorHAnsi" w:cstheme="minorHAnsi"/>
          <w:lang w:val="el-GR"/>
        </w:rPr>
        <w:t>Σ</w:t>
      </w:r>
      <w:r w:rsidR="00B24219" w:rsidRPr="00B24219">
        <w:rPr>
          <w:rFonts w:asciiTheme="minorHAnsi" w:hAnsiTheme="minorHAnsi" w:cstheme="minorHAnsi"/>
          <w:lang w:val="el-GR"/>
        </w:rPr>
        <w:t>την αποστολή συμμετείχαν εκπρόσωποι από τις ακόλουθες ελληνικές επιχειρήσεις:</w:t>
      </w:r>
    </w:p>
    <w:tbl>
      <w:tblPr>
        <w:tblStyle w:val="TableGrid"/>
        <w:tblW w:w="0" w:type="auto"/>
        <w:shd w:val="clear" w:color="auto" w:fill="FFFFFF" w:themeFill="background1"/>
        <w:tblLook w:val="04A0" w:firstRow="1" w:lastRow="0" w:firstColumn="1" w:lastColumn="0" w:noHBand="0" w:noVBand="1"/>
      </w:tblPr>
      <w:tblGrid>
        <w:gridCol w:w="7185"/>
      </w:tblGrid>
      <w:tr w:rsidR="00B24219" w14:paraId="11323446" w14:textId="77777777" w:rsidTr="0065008B">
        <w:tc>
          <w:tcPr>
            <w:tcW w:w="7185" w:type="dxa"/>
            <w:tcBorders>
              <w:top w:val="single" w:sz="36" w:space="0" w:color="1F3864" w:themeColor="accent1" w:themeShade="80"/>
              <w:left w:val="single" w:sz="36" w:space="0" w:color="1F3864" w:themeColor="accent1" w:themeShade="80"/>
              <w:bottom w:val="single" w:sz="36" w:space="0" w:color="1F3864" w:themeColor="accent1" w:themeShade="80"/>
              <w:right w:val="single" w:sz="36" w:space="0" w:color="1F3864" w:themeColor="accent1" w:themeShade="80"/>
            </w:tcBorders>
            <w:shd w:val="clear" w:color="auto" w:fill="FFFFFF" w:themeFill="background1"/>
          </w:tcPr>
          <w:p w14:paraId="1344662F"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DP PUMPS</w:t>
            </w:r>
          </w:p>
          <w:p w14:paraId="4210C907"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l-GR"/>
              </w:rPr>
              <w:t>ELNOVIS ELECTRICAL</w:t>
            </w:r>
          </w:p>
          <w:p w14:paraId="18FCF4FA"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l-GR"/>
              </w:rPr>
              <w:t>EPAPHY</w:t>
            </w:r>
          </w:p>
          <w:p w14:paraId="3B4ECFB8"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GIATRAS</w:t>
            </w:r>
            <w:r w:rsidRPr="008277BB">
              <w:rPr>
                <w:sz w:val="24"/>
                <w:szCs w:val="24"/>
                <w:lang w:val="el-GR"/>
              </w:rPr>
              <w:t xml:space="preserve"> - </w:t>
            </w:r>
            <w:r w:rsidRPr="008277BB">
              <w:rPr>
                <w:sz w:val="24"/>
                <w:szCs w:val="24"/>
                <w:lang w:val="en-GB"/>
              </w:rPr>
              <w:t>FRESH QUALITY MEAT</w:t>
            </w:r>
          </w:p>
          <w:p w14:paraId="5983A8D3"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HELLENIC FINE OILS</w:t>
            </w:r>
          </w:p>
          <w:p w14:paraId="2AF07E78"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HOBSIDO TECHNOLOGY</w:t>
            </w:r>
          </w:p>
          <w:p w14:paraId="673096EF"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ILT LOGISTICS</w:t>
            </w:r>
          </w:p>
          <w:p w14:paraId="4E1B4AC1"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 xml:space="preserve">INDEAVOR HELLAS </w:t>
            </w:r>
          </w:p>
          <w:p w14:paraId="080FB897"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KAMARIDIS GLOBALWIRE</w:t>
            </w:r>
          </w:p>
          <w:p w14:paraId="5E29309A"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KAPTAIN</w:t>
            </w:r>
          </w:p>
          <w:p w14:paraId="6D3A632D"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KATSAOUNIS BROS</w:t>
            </w:r>
          </w:p>
          <w:p w14:paraId="73FBB061"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KIBO CABINS</w:t>
            </w:r>
          </w:p>
          <w:p w14:paraId="19AA5CF8"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METHYMNAEOS WINNERY</w:t>
            </w:r>
          </w:p>
          <w:p w14:paraId="37BD66F1"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l-GR"/>
              </w:rPr>
              <w:t>MYLOI RODIAS</w:t>
            </w:r>
          </w:p>
          <w:p w14:paraId="78230503"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 xml:space="preserve">POBUCA </w:t>
            </w:r>
          </w:p>
          <w:p w14:paraId="72843FA5"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PORTOKALIDIS FAMILY</w:t>
            </w:r>
          </w:p>
          <w:p w14:paraId="568A8B03"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PRISMA ELECTRONICS</w:t>
            </w:r>
          </w:p>
          <w:p w14:paraId="1C03C57D"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SOFTWEB</w:t>
            </w:r>
          </w:p>
          <w:p w14:paraId="57BC0641" w14:textId="77777777" w:rsidR="00B24219" w:rsidRPr="008277BB" w:rsidRDefault="00B24219" w:rsidP="00B24219">
            <w:pPr>
              <w:numPr>
                <w:ilvl w:val="0"/>
                <w:numId w:val="8"/>
              </w:numPr>
              <w:spacing w:line="360" w:lineRule="auto"/>
              <w:ind w:left="0" w:firstLine="0"/>
              <w:jc w:val="both"/>
              <w:rPr>
                <w:sz w:val="24"/>
                <w:szCs w:val="24"/>
                <w:lang w:val="en-GB"/>
              </w:rPr>
            </w:pPr>
            <w:r w:rsidRPr="008277BB">
              <w:rPr>
                <w:sz w:val="24"/>
                <w:szCs w:val="24"/>
                <w:lang w:val="en-GB"/>
              </w:rPr>
              <w:t>SYNTHETICA</w:t>
            </w:r>
          </w:p>
          <w:p w14:paraId="6348CE24" w14:textId="77777777" w:rsidR="00B24219" w:rsidRPr="008277BB" w:rsidRDefault="00B24219" w:rsidP="00B24219">
            <w:pPr>
              <w:numPr>
                <w:ilvl w:val="0"/>
                <w:numId w:val="8"/>
              </w:numPr>
              <w:spacing w:line="360" w:lineRule="auto"/>
              <w:ind w:left="0" w:firstLine="0"/>
              <w:jc w:val="both"/>
              <w:rPr>
                <w:lang w:val="en-GB"/>
              </w:rPr>
            </w:pPr>
            <w:r w:rsidRPr="008277BB">
              <w:rPr>
                <w:lang w:val="en-GB"/>
              </w:rPr>
              <w:t>TEREC</w:t>
            </w:r>
          </w:p>
          <w:p w14:paraId="7B1935CF" w14:textId="77777777" w:rsidR="00B24219" w:rsidRPr="004A7D2C" w:rsidRDefault="00B24219" w:rsidP="00B24219">
            <w:pPr>
              <w:numPr>
                <w:ilvl w:val="0"/>
                <w:numId w:val="8"/>
              </w:numPr>
              <w:spacing w:line="360" w:lineRule="auto"/>
              <w:ind w:left="0" w:firstLine="0"/>
              <w:jc w:val="both"/>
              <w:rPr>
                <w:lang w:val="en-GB"/>
              </w:rPr>
            </w:pPr>
            <w:r w:rsidRPr="008277BB">
              <w:rPr>
                <w:lang w:val="en-GB"/>
              </w:rPr>
              <w:t>ZANAE</w:t>
            </w:r>
          </w:p>
        </w:tc>
      </w:tr>
    </w:tbl>
    <w:p w14:paraId="4E0C0E76" w14:textId="77777777" w:rsidR="00B24219" w:rsidRDefault="00B24219" w:rsidP="00B24219">
      <w:pPr>
        <w:spacing w:after="0" w:line="360" w:lineRule="auto"/>
        <w:jc w:val="both"/>
        <w:rPr>
          <w:rFonts w:cstheme="minorHAnsi"/>
          <w:lang w:val="el-GR"/>
        </w:rPr>
      </w:pPr>
    </w:p>
    <w:p w14:paraId="53FDAEE1" w14:textId="77777777" w:rsidR="00702A41" w:rsidRDefault="00702A41" w:rsidP="00B24219">
      <w:pPr>
        <w:spacing w:after="0" w:line="360" w:lineRule="auto"/>
        <w:jc w:val="both"/>
        <w:rPr>
          <w:rFonts w:cstheme="minorHAnsi"/>
          <w:lang w:val="el-GR"/>
        </w:rPr>
      </w:pPr>
    </w:p>
    <w:p w14:paraId="73D58D22" w14:textId="10C91A13" w:rsidR="00660D4F" w:rsidRPr="007242E8" w:rsidRDefault="00660D4F" w:rsidP="00660D4F">
      <w:pPr>
        <w:pStyle w:val="xmsonormal"/>
        <w:spacing w:after="0"/>
        <w:jc w:val="both"/>
        <w:rPr>
          <w:rFonts w:asciiTheme="minorHAnsi" w:hAnsiTheme="minorHAnsi" w:cstheme="minorHAnsi"/>
          <w:b/>
          <w:bCs/>
          <w:color w:val="000000"/>
          <w:shd w:val="clear" w:color="auto" w:fill="FFFFFF"/>
          <w:lang w:val="el-GR"/>
        </w:rPr>
      </w:pPr>
      <w:r w:rsidRPr="007242E8">
        <w:rPr>
          <w:rFonts w:asciiTheme="minorHAnsi" w:hAnsiTheme="minorHAnsi" w:cstheme="minorHAnsi"/>
          <w:b/>
          <w:bCs/>
          <w:color w:val="000000"/>
          <w:shd w:val="clear" w:color="auto" w:fill="FFFFFF"/>
          <w:lang w:val="el-GR"/>
        </w:rPr>
        <w:lastRenderedPageBreak/>
        <w:t>Enterprise Greece</w:t>
      </w:r>
    </w:p>
    <w:p w14:paraId="6294469D" w14:textId="77777777" w:rsidR="00660D4F" w:rsidRPr="007242E8" w:rsidRDefault="00660D4F" w:rsidP="00660D4F">
      <w:pPr>
        <w:pStyle w:val="xmsonormal"/>
        <w:spacing w:after="0"/>
        <w:jc w:val="both"/>
        <w:rPr>
          <w:rFonts w:asciiTheme="minorHAnsi" w:hAnsiTheme="minorHAnsi" w:cstheme="minorHAnsi"/>
          <w:color w:val="000000"/>
          <w:shd w:val="clear" w:color="auto" w:fill="FFFFFF"/>
          <w:lang w:val="el-GR"/>
        </w:rPr>
      </w:pPr>
      <w:r w:rsidRPr="007242E8">
        <w:rPr>
          <w:rFonts w:asciiTheme="minorHAnsi" w:hAnsiTheme="minorHAnsi" w:cstheme="minorHAnsi"/>
          <w:color w:val="000000"/>
          <w:shd w:val="clear" w:color="auto" w:fill="FFFFFF"/>
          <w:lang w:val="el-GR"/>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60651F10" w14:textId="77777777" w:rsidR="00660D4F" w:rsidRPr="007242E8" w:rsidRDefault="00660D4F" w:rsidP="00660D4F">
      <w:pPr>
        <w:pStyle w:val="xmsonormal"/>
        <w:spacing w:after="0"/>
        <w:jc w:val="both"/>
        <w:rPr>
          <w:rFonts w:asciiTheme="minorHAnsi" w:hAnsiTheme="minorHAnsi" w:cstheme="minorHAnsi"/>
          <w:b/>
          <w:bCs/>
          <w:color w:val="000000"/>
          <w:shd w:val="clear" w:color="auto" w:fill="FFFFFF"/>
          <w:lang w:val="el-GR"/>
        </w:rPr>
      </w:pPr>
      <w:r w:rsidRPr="007242E8">
        <w:rPr>
          <w:rFonts w:asciiTheme="minorHAnsi" w:hAnsiTheme="minorHAnsi" w:cstheme="minorHAnsi"/>
          <w:b/>
          <w:bCs/>
          <w:color w:val="000000"/>
          <w:shd w:val="clear" w:color="auto" w:fill="FFFFFF"/>
          <w:lang w:val="el-GR"/>
        </w:rPr>
        <w:t xml:space="preserve">Περισσότερες Πληροφορίες για συντάκτες: </w:t>
      </w:r>
    </w:p>
    <w:p w14:paraId="481A21AE" w14:textId="4FA2A36D" w:rsidR="00823600" w:rsidRPr="00B304C8" w:rsidRDefault="00660D4F" w:rsidP="00E6486A">
      <w:pPr>
        <w:pStyle w:val="xmsonormal"/>
        <w:spacing w:after="0"/>
        <w:jc w:val="both"/>
        <w:rPr>
          <w:rFonts w:asciiTheme="minorHAnsi" w:hAnsiTheme="minorHAnsi" w:cstheme="minorHAnsi"/>
          <w:color w:val="000000"/>
          <w:shd w:val="clear" w:color="auto" w:fill="FFFFFF"/>
          <w:lang w:val="el-GR"/>
        </w:rPr>
      </w:pPr>
      <w:r w:rsidRPr="007242E8">
        <w:rPr>
          <w:rFonts w:asciiTheme="minorHAnsi" w:hAnsiTheme="minorHAnsi" w:cstheme="minorHAnsi"/>
          <w:color w:val="000000"/>
          <w:shd w:val="clear" w:color="auto" w:fill="FFFFFF"/>
          <w:lang w:val="el-GR"/>
        </w:rPr>
        <w:t>ENTERPRISEGREECE | Γραφείο Τύπου– 210 3355705, Χρήστος Ρουμελιώτης  c.roumeliotis@eg.gov.gr</w:t>
      </w:r>
      <w:bookmarkEnd w:id="1"/>
    </w:p>
    <w:sectPr w:rsidR="00823600" w:rsidRPr="00B304C8" w:rsidSect="00AE7ABD">
      <w:headerReference w:type="default" r:id="rId15"/>
      <w:pgSz w:w="12240" w:h="15840"/>
      <w:pgMar w:top="1985" w:right="1800" w:bottom="99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56AB4" w14:textId="77777777" w:rsidR="00462632" w:rsidRDefault="00462632" w:rsidP="00E02B98">
      <w:pPr>
        <w:spacing w:after="0" w:line="240" w:lineRule="auto"/>
      </w:pPr>
      <w:r>
        <w:separator/>
      </w:r>
    </w:p>
  </w:endnote>
  <w:endnote w:type="continuationSeparator" w:id="0">
    <w:p w14:paraId="3C90A1E7" w14:textId="77777777" w:rsidR="00462632" w:rsidRDefault="00462632" w:rsidP="00E0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BECE6" w14:textId="77777777" w:rsidR="00462632" w:rsidRDefault="00462632" w:rsidP="00E02B98">
      <w:pPr>
        <w:spacing w:after="0" w:line="240" w:lineRule="auto"/>
      </w:pPr>
      <w:bookmarkStart w:id="0" w:name="_Hlk179190946"/>
      <w:bookmarkEnd w:id="0"/>
      <w:r>
        <w:separator/>
      </w:r>
    </w:p>
  </w:footnote>
  <w:footnote w:type="continuationSeparator" w:id="0">
    <w:p w14:paraId="3EAE3B47" w14:textId="77777777" w:rsidR="00462632" w:rsidRDefault="00462632" w:rsidP="00E02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D9E4" w14:textId="1DA0D0AF" w:rsidR="00E02B98" w:rsidRPr="00B24219" w:rsidRDefault="00B24219" w:rsidP="00D57F79">
    <w:pPr>
      <w:pStyle w:val="Header"/>
      <w:jc w:val="both"/>
      <w:rPr>
        <w:lang w:val="el-GR"/>
      </w:rPr>
    </w:pPr>
    <w:r>
      <w:rPr>
        <w:lang w:val="el-G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4A3D"/>
    <w:multiLevelType w:val="hybridMultilevel"/>
    <w:tmpl w:val="896EB91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3CD02B32"/>
    <w:multiLevelType w:val="hybridMultilevel"/>
    <w:tmpl w:val="AD18EF84"/>
    <w:lvl w:ilvl="0" w:tplc="29003226">
      <w:start w:val="1"/>
      <w:numFmt w:val="bullet"/>
      <w:lvlText w:val=""/>
      <w:lvlJc w:val="left"/>
      <w:pPr>
        <w:ind w:left="720" w:hanging="360"/>
      </w:pPr>
      <w:rPr>
        <w:rFonts w:ascii="Symbol" w:hAnsi="Symbol"/>
      </w:rPr>
    </w:lvl>
    <w:lvl w:ilvl="1" w:tplc="507409A4">
      <w:start w:val="1"/>
      <w:numFmt w:val="bullet"/>
      <w:lvlText w:val=""/>
      <w:lvlJc w:val="left"/>
      <w:pPr>
        <w:ind w:left="720" w:hanging="360"/>
      </w:pPr>
      <w:rPr>
        <w:rFonts w:ascii="Symbol" w:hAnsi="Symbol"/>
      </w:rPr>
    </w:lvl>
    <w:lvl w:ilvl="2" w:tplc="33603746">
      <w:start w:val="1"/>
      <w:numFmt w:val="bullet"/>
      <w:lvlText w:val=""/>
      <w:lvlJc w:val="left"/>
      <w:pPr>
        <w:ind w:left="720" w:hanging="360"/>
      </w:pPr>
      <w:rPr>
        <w:rFonts w:ascii="Symbol" w:hAnsi="Symbol"/>
      </w:rPr>
    </w:lvl>
    <w:lvl w:ilvl="3" w:tplc="0BA409E8">
      <w:start w:val="1"/>
      <w:numFmt w:val="bullet"/>
      <w:lvlText w:val=""/>
      <w:lvlJc w:val="left"/>
      <w:pPr>
        <w:ind w:left="720" w:hanging="360"/>
      </w:pPr>
      <w:rPr>
        <w:rFonts w:ascii="Symbol" w:hAnsi="Symbol"/>
      </w:rPr>
    </w:lvl>
    <w:lvl w:ilvl="4" w:tplc="6E0C56AE">
      <w:start w:val="1"/>
      <w:numFmt w:val="bullet"/>
      <w:lvlText w:val=""/>
      <w:lvlJc w:val="left"/>
      <w:pPr>
        <w:ind w:left="720" w:hanging="360"/>
      </w:pPr>
      <w:rPr>
        <w:rFonts w:ascii="Symbol" w:hAnsi="Symbol"/>
      </w:rPr>
    </w:lvl>
    <w:lvl w:ilvl="5" w:tplc="C0B6B482">
      <w:start w:val="1"/>
      <w:numFmt w:val="bullet"/>
      <w:lvlText w:val=""/>
      <w:lvlJc w:val="left"/>
      <w:pPr>
        <w:ind w:left="720" w:hanging="360"/>
      </w:pPr>
      <w:rPr>
        <w:rFonts w:ascii="Symbol" w:hAnsi="Symbol"/>
      </w:rPr>
    </w:lvl>
    <w:lvl w:ilvl="6" w:tplc="804AF7B2">
      <w:start w:val="1"/>
      <w:numFmt w:val="bullet"/>
      <w:lvlText w:val=""/>
      <w:lvlJc w:val="left"/>
      <w:pPr>
        <w:ind w:left="720" w:hanging="360"/>
      </w:pPr>
      <w:rPr>
        <w:rFonts w:ascii="Symbol" w:hAnsi="Symbol"/>
      </w:rPr>
    </w:lvl>
    <w:lvl w:ilvl="7" w:tplc="F7E840E6">
      <w:start w:val="1"/>
      <w:numFmt w:val="bullet"/>
      <w:lvlText w:val=""/>
      <w:lvlJc w:val="left"/>
      <w:pPr>
        <w:ind w:left="720" w:hanging="360"/>
      </w:pPr>
      <w:rPr>
        <w:rFonts w:ascii="Symbol" w:hAnsi="Symbol"/>
      </w:rPr>
    </w:lvl>
    <w:lvl w:ilvl="8" w:tplc="2C3666FE">
      <w:start w:val="1"/>
      <w:numFmt w:val="bullet"/>
      <w:lvlText w:val=""/>
      <w:lvlJc w:val="left"/>
      <w:pPr>
        <w:ind w:left="720" w:hanging="360"/>
      </w:pPr>
      <w:rPr>
        <w:rFonts w:ascii="Symbol" w:hAnsi="Symbol"/>
      </w:rPr>
    </w:lvl>
  </w:abstractNum>
  <w:abstractNum w:abstractNumId="2" w15:restartNumberingAfterBreak="0">
    <w:nsid w:val="42FE3D5F"/>
    <w:multiLevelType w:val="hybridMultilevel"/>
    <w:tmpl w:val="5AD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4313D"/>
    <w:multiLevelType w:val="multilevel"/>
    <w:tmpl w:val="707C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6B8B"/>
    <w:multiLevelType w:val="hybridMultilevel"/>
    <w:tmpl w:val="2D3CBF5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475AE0"/>
    <w:multiLevelType w:val="hybridMultilevel"/>
    <w:tmpl w:val="36B2D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B1B7B"/>
    <w:multiLevelType w:val="multilevel"/>
    <w:tmpl w:val="E1C0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076EE"/>
    <w:multiLevelType w:val="multilevel"/>
    <w:tmpl w:val="8E7CC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6898871">
    <w:abstractNumId w:val="2"/>
  </w:num>
  <w:num w:numId="2" w16cid:durableId="580337038">
    <w:abstractNumId w:val="4"/>
  </w:num>
  <w:num w:numId="3" w16cid:durableId="1629897776">
    <w:abstractNumId w:val="6"/>
  </w:num>
  <w:num w:numId="4" w16cid:durableId="114182437">
    <w:abstractNumId w:val="3"/>
  </w:num>
  <w:num w:numId="5" w16cid:durableId="1254388987">
    <w:abstractNumId w:val="0"/>
  </w:num>
  <w:num w:numId="6" w16cid:durableId="458308553">
    <w:abstractNumId w:val="5"/>
  </w:num>
  <w:num w:numId="7" w16cid:durableId="971517999">
    <w:abstractNumId w:val="1"/>
  </w:num>
  <w:num w:numId="8" w16cid:durableId="1146362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98"/>
    <w:rsid w:val="00011F67"/>
    <w:rsid w:val="00031CF7"/>
    <w:rsid w:val="00065D8A"/>
    <w:rsid w:val="000674CC"/>
    <w:rsid w:val="00073C62"/>
    <w:rsid w:val="000814CC"/>
    <w:rsid w:val="0008181F"/>
    <w:rsid w:val="000A0843"/>
    <w:rsid w:val="000A47A8"/>
    <w:rsid w:val="000A6190"/>
    <w:rsid w:val="000B4415"/>
    <w:rsid w:val="000B7D18"/>
    <w:rsid w:val="000C547E"/>
    <w:rsid w:val="000D117C"/>
    <w:rsid w:val="000E09F6"/>
    <w:rsid w:val="000E64A4"/>
    <w:rsid w:val="000F51B0"/>
    <w:rsid w:val="000F58CE"/>
    <w:rsid w:val="000F737D"/>
    <w:rsid w:val="00122F16"/>
    <w:rsid w:val="00130DB9"/>
    <w:rsid w:val="001421E2"/>
    <w:rsid w:val="001442C0"/>
    <w:rsid w:val="0014796F"/>
    <w:rsid w:val="00153503"/>
    <w:rsid w:val="001825E0"/>
    <w:rsid w:val="001A46AB"/>
    <w:rsid w:val="001A4D08"/>
    <w:rsid w:val="001B4687"/>
    <w:rsid w:val="001B67A6"/>
    <w:rsid w:val="001B7902"/>
    <w:rsid w:val="001C05E5"/>
    <w:rsid w:val="001C314A"/>
    <w:rsid w:val="001D6057"/>
    <w:rsid w:val="001D6AA9"/>
    <w:rsid w:val="001F6EA4"/>
    <w:rsid w:val="002003D7"/>
    <w:rsid w:val="002054F9"/>
    <w:rsid w:val="0021153A"/>
    <w:rsid w:val="00214595"/>
    <w:rsid w:val="00237835"/>
    <w:rsid w:val="00242CFF"/>
    <w:rsid w:val="002439C9"/>
    <w:rsid w:val="00252B62"/>
    <w:rsid w:val="002547B1"/>
    <w:rsid w:val="002666D5"/>
    <w:rsid w:val="00273A80"/>
    <w:rsid w:val="002804F2"/>
    <w:rsid w:val="00290EE2"/>
    <w:rsid w:val="00290EFA"/>
    <w:rsid w:val="00292EFB"/>
    <w:rsid w:val="002A539C"/>
    <w:rsid w:val="002A6E72"/>
    <w:rsid w:val="002C4621"/>
    <w:rsid w:val="002D1D42"/>
    <w:rsid w:val="002D4A85"/>
    <w:rsid w:val="002E7D0E"/>
    <w:rsid w:val="002F41B1"/>
    <w:rsid w:val="00300AD8"/>
    <w:rsid w:val="00301570"/>
    <w:rsid w:val="00301FE4"/>
    <w:rsid w:val="00306898"/>
    <w:rsid w:val="0031499E"/>
    <w:rsid w:val="00333F49"/>
    <w:rsid w:val="0034169F"/>
    <w:rsid w:val="00344B1E"/>
    <w:rsid w:val="003564FA"/>
    <w:rsid w:val="003630D3"/>
    <w:rsid w:val="003657C9"/>
    <w:rsid w:val="003776B1"/>
    <w:rsid w:val="003844DC"/>
    <w:rsid w:val="00387908"/>
    <w:rsid w:val="003A352B"/>
    <w:rsid w:val="003A3E91"/>
    <w:rsid w:val="003B149F"/>
    <w:rsid w:val="003B2463"/>
    <w:rsid w:val="003B4CBB"/>
    <w:rsid w:val="003B7E9A"/>
    <w:rsid w:val="003C00A4"/>
    <w:rsid w:val="003C223D"/>
    <w:rsid w:val="003D6A5C"/>
    <w:rsid w:val="003D719B"/>
    <w:rsid w:val="003E18C2"/>
    <w:rsid w:val="003E264B"/>
    <w:rsid w:val="003E3BFC"/>
    <w:rsid w:val="003F063D"/>
    <w:rsid w:val="003F0C6D"/>
    <w:rsid w:val="003F3D96"/>
    <w:rsid w:val="004020FF"/>
    <w:rsid w:val="00410383"/>
    <w:rsid w:val="0042483C"/>
    <w:rsid w:val="00427047"/>
    <w:rsid w:val="00445A65"/>
    <w:rsid w:val="00451A73"/>
    <w:rsid w:val="00453B60"/>
    <w:rsid w:val="00453E4C"/>
    <w:rsid w:val="00462632"/>
    <w:rsid w:val="004715F6"/>
    <w:rsid w:val="004741DB"/>
    <w:rsid w:val="004937BD"/>
    <w:rsid w:val="00497879"/>
    <w:rsid w:val="004A02BE"/>
    <w:rsid w:val="004A1348"/>
    <w:rsid w:val="004A37AD"/>
    <w:rsid w:val="004A4ACB"/>
    <w:rsid w:val="004B3C4F"/>
    <w:rsid w:val="004C33F1"/>
    <w:rsid w:val="004C597A"/>
    <w:rsid w:val="0050424A"/>
    <w:rsid w:val="005209CA"/>
    <w:rsid w:val="00537F5B"/>
    <w:rsid w:val="0054275B"/>
    <w:rsid w:val="00553165"/>
    <w:rsid w:val="00553998"/>
    <w:rsid w:val="00557404"/>
    <w:rsid w:val="00557F00"/>
    <w:rsid w:val="00573F32"/>
    <w:rsid w:val="00581358"/>
    <w:rsid w:val="005925B1"/>
    <w:rsid w:val="00592790"/>
    <w:rsid w:val="00593D0F"/>
    <w:rsid w:val="005B1972"/>
    <w:rsid w:val="005B3E46"/>
    <w:rsid w:val="005C78D2"/>
    <w:rsid w:val="005E18AD"/>
    <w:rsid w:val="005E6F58"/>
    <w:rsid w:val="00612DEA"/>
    <w:rsid w:val="0061581A"/>
    <w:rsid w:val="006212E6"/>
    <w:rsid w:val="0062154D"/>
    <w:rsid w:val="006223D1"/>
    <w:rsid w:val="006225FD"/>
    <w:rsid w:val="00623D3C"/>
    <w:rsid w:val="00626359"/>
    <w:rsid w:val="00650DD8"/>
    <w:rsid w:val="0065414E"/>
    <w:rsid w:val="00660D4F"/>
    <w:rsid w:val="00665819"/>
    <w:rsid w:val="00665D35"/>
    <w:rsid w:val="00674D11"/>
    <w:rsid w:val="00681AD6"/>
    <w:rsid w:val="00690C41"/>
    <w:rsid w:val="006912AD"/>
    <w:rsid w:val="006B6D13"/>
    <w:rsid w:val="006B6F60"/>
    <w:rsid w:val="006B714F"/>
    <w:rsid w:val="006C0F0C"/>
    <w:rsid w:val="006D270E"/>
    <w:rsid w:val="006F1DE2"/>
    <w:rsid w:val="00702A41"/>
    <w:rsid w:val="00723F1A"/>
    <w:rsid w:val="007242E8"/>
    <w:rsid w:val="00726315"/>
    <w:rsid w:val="007271AF"/>
    <w:rsid w:val="00731E08"/>
    <w:rsid w:val="00733571"/>
    <w:rsid w:val="007460E7"/>
    <w:rsid w:val="00782DEC"/>
    <w:rsid w:val="00783CD2"/>
    <w:rsid w:val="0078500F"/>
    <w:rsid w:val="00785AAE"/>
    <w:rsid w:val="007949DA"/>
    <w:rsid w:val="007A5A3B"/>
    <w:rsid w:val="007B565A"/>
    <w:rsid w:val="007C1B93"/>
    <w:rsid w:val="007C5427"/>
    <w:rsid w:val="007D71CC"/>
    <w:rsid w:val="007E35C7"/>
    <w:rsid w:val="007E5688"/>
    <w:rsid w:val="007F7505"/>
    <w:rsid w:val="008010F1"/>
    <w:rsid w:val="00807F0B"/>
    <w:rsid w:val="0081028D"/>
    <w:rsid w:val="00813809"/>
    <w:rsid w:val="00820D8C"/>
    <w:rsid w:val="00823600"/>
    <w:rsid w:val="00827908"/>
    <w:rsid w:val="00827A87"/>
    <w:rsid w:val="00835505"/>
    <w:rsid w:val="008407C5"/>
    <w:rsid w:val="008443BE"/>
    <w:rsid w:val="00845CF6"/>
    <w:rsid w:val="00853B0E"/>
    <w:rsid w:val="008558DA"/>
    <w:rsid w:val="0087124B"/>
    <w:rsid w:val="008754E9"/>
    <w:rsid w:val="008A1118"/>
    <w:rsid w:val="008A4D98"/>
    <w:rsid w:val="008B20B4"/>
    <w:rsid w:val="008C58D2"/>
    <w:rsid w:val="008D2B65"/>
    <w:rsid w:val="008D583D"/>
    <w:rsid w:val="008E3C01"/>
    <w:rsid w:val="008E5760"/>
    <w:rsid w:val="008F0526"/>
    <w:rsid w:val="008F42A1"/>
    <w:rsid w:val="00907BB4"/>
    <w:rsid w:val="0091738A"/>
    <w:rsid w:val="00935AF3"/>
    <w:rsid w:val="009719FF"/>
    <w:rsid w:val="00973E43"/>
    <w:rsid w:val="00974292"/>
    <w:rsid w:val="009C41F0"/>
    <w:rsid w:val="009C43EE"/>
    <w:rsid w:val="009C6587"/>
    <w:rsid w:val="009D7135"/>
    <w:rsid w:val="009E2BF3"/>
    <w:rsid w:val="009F72BD"/>
    <w:rsid w:val="00A015A6"/>
    <w:rsid w:val="00A03030"/>
    <w:rsid w:val="00A063DF"/>
    <w:rsid w:val="00A12C34"/>
    <w:rsid w:val="00A17C87"/>
    <w:rsid w:val="00A24516"/>
    <w:rsid w:val="00A273ED"/>
    <w:rsid w:val="00A3212D"/>
    <w:rsid w:val="00A34E5E"/>
    <w:rsid w:val="00A359F4"/>
    <w:rsid w:val="00A37486"/>
    <w:rsid w:val="00A50CAC"/>
    <w:rsid w:val="00A64734"/>
    <w:rsid w:val="00A64A3D"/>
    <w:rsid w:val="00A66FB6"/>
    <w:rsid w:val="00A7361E"/>
    <w:rsid w:val="00A90555"/>
    <w:rsid w:val="00AA1798"/>
    <w:rsid w:val="00AA1E47"/>
    <w:rsid w:val="00AB1266"/>
    <w:rsid w:val="00AB4D1F"/>
    <w:rsid w:val="00AC5D08"/>
    <w:rsid w:val="00AD3BC6"/>
    <w:rsid w:val="00AE2574"/>
    <w:rsid w:val="00AE3A8D"/>
    <w:rsid w:val="00AE7ABD"/>
    <w:rsid w:val="00AF4936"/>
    <w:rsid w:val="00AF7D00"/>
    <w:rsid w:val="00B0532E"/>
    <w:rsid w:val="00B16064"/>
    <w:rsid w:val="00B24219"/>
    <w:rsid w:val="00B24A3A"/>
    <w:rsid w:val="00B24C84"/>
    <w:rsid w:val="00B26813"/>
    <w:rsid w:val="00B304C8"/>
    <w:rsid w:val="00B42F37"/>
    <w:rsid w:val="00B5763D"/>
    <w:rsid w:val="00B60203"/>
    <w:rsid w:val="00B672D2"/>
    <w:rsid w:val="00B770E2"/>
    <w:rsid w:val="00B9061A"/>
    <w:rsid w:val="00BA1BFC"/>
    <w:rsid w:val="00BA67F0"/>
    <w:rsid w:val="00BA6E11"/>
    <w:rsid w:val="00BA72C9"/>
    <w:rsid w:val="00BC4F4A"/>
    <w:rsid w:val="00BD254A"/>
    <w:rsid w:val="00BD57D9"/>
    <w:rsid w:val="00BE2D00"/>
    <w:rsid w:val="00BE33F3"/>
    <w:rsid w:val="00BF666C"/>
    <w:rsid w:val="00C00531"/>
    <w:rsid w:val="00C0073F"/>
    <w:rsid w:val="00C06AA3"/>
    <w:rsid w:val="00C12B7F"/>
    <w:rsid w:val="00C13AD7"/>
    <w:rsid w:val="00C35691"/>
    <w:rsid w:val="00C50965"/>
    <w:rsid w:val="00C532B9"/>
    <w:rsid w:val="00C54BAE"/>
    <w:rsid w:val="00C55D8A"/>
    <w:rsid w:val="00C60BAD"/>
    <w:rsid w:val="00C70946"/>
    <w:rsid w:val="00C75467"/>
    <w:rsid w:val="00C80214"/>
    <w:rsid w:val="00C86528"/>
    <w:rsid w:val="00C870A8"/>
    <w:rsid w:val="00C96E09"/>
    <w:rsid w:val="00CB649A"/>
    <w:rsid w:val="00CC5A07"/>
    <w:rsid w:val="00CD366A"/>
    <w:rsid w:val="00CD4BB4"/>
    <w:rsid w:val="00CF51D4"/>
    <w:rsid w:val="00D33FAD"/>
    <w:rsid w:val="00D41EC3"/>
    <w:rsid w:val="00D57F79"/>
    <w:rsid w:val="00D62E4A"/>
    <w:rsid w:val="00D63863"/>
    <w:rsid w:val="00D67650"/>
    <w:rsid w:val="00D67E3E"/>
    <w:rsid w:val="00D7338D"/>
    <w:rsid w:val="00D86267"/>
    <w:rsid w:val="00D91EB2"/>
    <w:rsid w:val="00DB1AEF"/>
    <w:rsid w:val="00DB6883"/>
    <w:rsid w:val="00DB7AE9"/>
    <w:rsid w:val="00DC051F"/>
    <w:rsid w:val="00DC0964"/>
    <w:rsid w:val="00DC57E7"/>
    <w:rsid w:val="00DD72A0"/>
    <w:rsid w:val="00DE51F1"/>
    <w:rsid w:val="00DE64D6"/>
    <w:rsid w:val="00DF22D5"/>
    <w:rsid w:val="00DF51F2"/>
    <w:rsid w:val="00DF5A51"/>
    <w:rsid w:val="00E02B98"/>
    <w:rsid w:val="00E040B6"/>
    <w:rsid w:val="00E12BDA"/>
    <w:rsid w:val="00E12D33"/>
    <w:rsid w:val="00E232C7"/>
    <w:rsid w:val="00E24CCB"/>
    <w:rsid w:val="00E26030"/>
    <w:rsid w:val="00E27DA5"/>
    <w:rsid w:val="00E30205"/>
    <w:rsid w:val="00E31930"/>
    <w:rsid w:val="00E34253"/>
    <w:rsid w:val="00E41884"/>
    <w:rsid w:val="00E47FD1"/>
    <w:rsid w:val="00E526B7"/>
    <w:rsid w:val="00E6486A"/>
    <w:rsid w:val="00E64F23"/>
    <w:rsid w:val="00E668F6"/>
    <w:rsid w:val="00E70CE7"/>
    <w:rsid w:val="00E976BB"/>
    <w:rsid w:val="00EA4AEA"/>
    <w:rsid w:val="00EA7953"/>
    <w:rsid w:val="00ED475F"/>
    <w:rsid w:val="00ED63DF"/>
    <w:rsid w:val="00EE355C"/>
    <w:rsid w:val="00EE6B11"/>
    <w:rsid w:val="00EF2401"/>
    <w:rsid w:val="00F037BB"/>
    <w:rsid w:val="00F04BEA"/>
    <w:rsid w:val="00F16B51"/>
    <w:rsid w:val="00F17A6D"/>
    <w:rsid w:val="00F225FC"/>
    <w:rsid w:val="00F3277B"/>
    <w:rsid w:val="00F36F90"/>
    <w:rsid w:val="00F45E4D"/>
    <w:rsid w:val="00F55187"/>
    <w:rsid w:val="00F74DDD"/>
    <w:rsid w:val="00F766B4"/>
    <w:rsid w:val="00F96E1D"/>
    <w:rsid w:val="00FA6589"/>
    <w:rsid w:val="00FA79E0"/>
    <w:rsid w:val="00FB68CE"/>
    <w:rsid w:val="00FD2C7D"/>
    <w:rsid w:val="00FD546A"/>
    <w:rsid w:val="00FD5498"/>
    <w:rsid w:val="00FF559C"/>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87689"/>
  <w15:docId w15:val="{C5D4F381-FB33-439F-B837-65E52E75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B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2B98"/>
  </w:style>
  <w:style w:type="paragraph" w:styleId="Footer">
    <w:name w:val="footer"/>
    <w:basedOn w:val="Normal"/>
    <w:link w:val="FooterChar"/>
    <w:uiPriority w:val="99"/>
    <w:unhideWhenUsed/>
    <w:rsid w:val="00E02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2B98"/>
  </w:style>
  <w:style w:type="character" w:styleId="Hyperlink">
    <w:name w:val="Hyperlink"/>
    <w:basedOn w:val="DefaultParagraphFont"/>
    <w:uiPriority w:val="99"/>
    <w:unhideWhenUsed/>
    <w:rsid w:val="00E30205"/>
    <w:rPr>
      <w:color w:val="0000FF"/>
      <w:u w:val="single"/>
    </w:rPr>
  </w:style>
  <w:style w:type="paragraph" w:customStyle="1" w:styleId="xmsonormal">
    <w:name w:val="x_msonormal"/>
    <w:basedOn w:val="Normal"/>
    <w:rsid w:val="00E3020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F36F90"/>
    <w:pPr>
      <w:spacing w:after="0" w:line="240" w:lineRule="auto"/>
    </w:pPr>
    <w:rPr>
      <w:rFonts w:ascii="Calibri" w:eastAsia="Calibri" w:hAnsi="Calibri" w:cs="Times New Roman"/>
      <w:lang w:val="el-GR"/>
    </w:rPr>
  </w:style>
  <w:style w:type="paragraph" w:styleId="NormalWeb">
    <w:name w:val="Normal (Web)"/>
    <w:basedOn w:val="Normal"/>
    <w:uiPriority w:val="99"/>
    <w:rsid w:val="00F36F90"/>
    <w:pPr>
      <w:spacing w:after="0" w:line="240" w:lineRule="auto"/>
    </w:pPr>
    <w:rPr>
      <w:rFonts w:ascii="Times New Roman" w:eastAsia="Calibri" w:hAnsi="Times New Roman" w:cs="Times New Roman"/>
      <w:sz w:val="24"/>
      <w:szCs w:val="24"/>
      <w:lang w:val="el-GR" w:eastAsia="el-GR"/>
    </w:rPr>
  </w:style>
  <w:style w:type="character" w:customStyle="1" w:styleId="1">
    <w:name w:val="Ανεπίλυτη αναφορά1"/>
    <w:basedOn w:val="DefaultParagraphFont"/>
    <w:uiPriority w:val="99"/>
    <w:semiHidden/>
    <w:unhideWhenUsed/>
    <w:rsid w:val="00F36F90"/>
    <w:rPr>
      <w:color w:val="605E5C"/>
      <w:shd w:val="clear" w:color="auto" w:fill="E1DFDD"/>
    </w:rPr>
  </w:style>
  <w:style w:type="character" w:styleId="CommentReference">
    <w:name w:val="annotation reference"/>
    <w:basedOn w:val="DefaultParagraphFont"/>
    <w:uiPriority w:val="99"/>
    <w:semiHidden/>
    <w:unhideWhenUsed/>
    <w:rsid w:val="00C96E09"/>
    <w:rPr>
      <w:sz w:val="16"/>
      <w:szCs w:val="16"/>
    </w:rPr>
  </w:style>
  <w:style w:type="paragraph" w:styleId="CommentText">
    <w:name w:val="annotation text"/>
    <w:basedOn w:val="Normal"/>
    <w:link w:val="CommentTextChar"/>
    <w:uiPriority w:val="99"/>
    <w:unhideWhenUsed/>
    <w:rsid w:val="00C96E09"/>
    <w:pPr>
      <w:spacing w:line="240" w:lineRule="auto"/>
    </w:pPr>
    <w:rPr>
      <w:sz w:val="20"/>
      <w:szCs w:val="20"/>
    </w:rPr>
  </w:style>
  <w:style w:type="character" w:customStyle="1" w:styleId="CommentTextChar">
    <w:name w:val="Comment Text Char"/>
    <w:basedOn w:val="DefaultParagraphFont"/>
    <w:link w:val="CommentText"/>
    <w:uiPriority w:val="99"/>
    <w:rsid w:val="00C96E09"/>
    <w:rPr>
      <w:sz w:val="20"/>
      <w:szCs w:val="20"/>
    </w:rPr>
  </w:style>
  <w:style w:type="paragraph" w:styleId="CommentSubject">
    <w:name w:val="annotation subject"/>
    <w:basedOn w:val="CommentText"/>
    <w:next w:val="CommentText"/>
    <w:link w:val="CommentSubjectChar"/>
    <w:uiPriority w:val="99"/>
    <w:semiHidden/>
    <w:unhideWhenUsed/>
    <w:rsid w:val="00C96E09"/>
    <w:rPr>
      <w:b/>
      <w:bCs/>
    </w:rPr>
  </w:style>
  <w:style w:type="character" w:customStyle="1" w:styleId="CommentSubjectChar">
    <w:name w:val="Comment Subject Char"/>
    <w:basedOn w:val="CommentTextChar"/>
    <w:link w:val="CommentSubject"/>
    <w:uiPriority w:val="99"/>
    <w:semiHidden/>
    <w:rsid w:val="00C96E09"/>
    <w:rPr>
      <w:b/>
      <w:bCs/>
      <w:sz w:val="20"/>
      <w:szCs w:val="20"/>
    </w:rPr>
  </w:style>
  <w:style w:type="paragraph" w:styleId="Revision">
    <w:name w:val="Revision"/>
    <w:hidden/>
    <w:uiPriority w:val="99"/>
    <w:semiHidden/>
    <w:rsid w:val="00C96E09"/>
    <w:pPr>
      <w:spacing w:after="0" w:line="240" w:lineRule="auto"/>
    </w:pPr>
  </w:style>
  <w:style w:type="paragraph" w:styleId="ListParagraph">
    <w:name w:val="List Paragraph"/>
    <w:basedOn w:val="Normal"/>
    <w:uiPriority w:val="34"/>
    <w:qFormat/>
    <w:rsid w:val="001825E0"/>
    <w:pPr>
      <w:pBdr>
        <w:top w:val="nil"/>
        <w:left w:val="nil"/>
        <w:bottom w:val="nil"/>
        <w:right w:val="nil"/>
        <w:between w:val="nil"/>
        <w:bar w:val="nil"/>
      </w:pBdr>
      <w:spacing w:after="0" w:line="240" w:lineRule="auto"/>
      <w:ind w:left="720"/>
      <w:contextualSpacing/>
    </w:pPr>
    <w:rPr>
      <w:rFonts w:ascii="Times New Roman" w:eastAsia="Arial Unicode MS" w:hAnsi="Arial Unicode MS" w:cs="Arial Unicode MS"/>
      <w:color w:val="000000"/>
      <w:sz w:val="24"/>
      <w:szCs w:val="24"/>
      <w:u w:color="000000"/>
      <w:bdr w:val="nil"/>
    </w:rPr>
  </w:style>
  <w:style w:type="paragraph" w:customStyle="1" w:styleId="Default">
    <w:name w:val="Default"/>
    <w:rsid w:val="001825E0"/>
    <w:pPr>
      <w:autoSpaceDE w:val="0"/>
      <w:autoSpaceDN w:val="0"/>
      <w:adjustRightInd w:val="0"/>
      <w:spacing w:after="0" w:line="240" w:lineRule="auto"/>
    </w:pPr>
    <w:rPr>
      <w:rFonts w:ascii="Tahoma" w:eastAsia="Arial Unicode MS" w:hAnsi="Tahoma" w:cs="Tahoma"/>
      <w:color w:val="000000"/>
      <w:sz w:val="24"/>
      <w:szCs w:val="24"/>
      <w:bdr w:val="nil"/>
      <w:lang w:val="el-GR"/>
    </w:rPr>
  </w:style>
  <w:style w:type="character" w:styleId="Strong">
    <w:name w:val="Strong"/>
    <w:basedOn w:val="DefaultParagraphFont"/>
    <w:uiPriority w:val="22"/>
    <w:qFormat/>
    <w:rsid w:val="00537F5B"/>
    <w:rPr>
      <w:b/>
      <w:bCs/>
    </w:rPr>
  </w:style>
  <w:style w:type="character" w:customStyle="1" w:styleId="rynqvb">
    <w:name w:val="rynqvb"/>
    <w:basedOn w:val="DefaultParagraphFont"/>
    <w:rsid w:val="00242CFF"/>
  </w:style>
  <w:style w:type="paragraph" w:styleId="BalloonText">
    <w:name w:val="Balloon Text"/>
    <w:basedOn w:val="Normal"/>
    <w:link w:val="BalloonTextChar"/>
    <w:uiPriority w:val="99"/>
    <w:semiHidden/>
    <w:unhideWhenUsed/>
    <w:rsid w:val="005B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972"/>
    <w:rPr>
      <w:rFonts w:ascii="Tahoma" w:hAnsi="Tahoma" w:cs="Tahoma"/>
      <w:sz w:val="16"/>
      <w:szCs w:val="16"/>
    </w:rPr>
  </w:style>
  <w:style w:type="table" w:styleId="TableGrid">
    <w:name w:val="Table Grid"/>
    <w:basedOn w:val="TableNormal"/>
    <w:uiPriority w:val="39"/>
    <w:rsid w:val="0029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678">
      <w:bodyDiv w:val="1"/>
      <w:marLeft w:val="0"/>
      <w:marRight w:val="0"/>
      <w:marTop w:val="0"/>
      <w:marBottom w:val="0"/>
      <w:divBdr>
        <w:top w:val="none" w:sz="0" w:space="0" w:color="auto"/>
        <w:left w:val="none" w:sz="0" w:space="0" w:color="auto"/>
        <w:bottom w:val="none" w:sz="0" w:space="0" w:color="auto"/>
        <w:right w:val="none" w:sz="0" w:space="0" w:color="auto"/>
      </w:divBdr>
    </w:div>
    <w:div w:id="239563166">
      <w:bodyDiv w:val="1"/>
      <w:marLeft w:val="0"/>
      <w:marRight w:val="0"/>
      <w:marTop w:val="0"/>
      <w:marBottom w:val="0"/>
      <w:divBdr>
        <w:top w:val="none" w:sz="0" w:space="0" w:color="auto"/>
        <w:left w:val="none" w:sz="0" w:space="0" w:color="auto"/>
        <w:bottom w:val="none" w:sz="0" w:space="0" w:color="auto"/>
        <w:right w:val="none" w:sz="0" w:space="0" w:color="auto"/>
      </w:divBdr>
    </w:div>
    <w:div w:id="269239827">
      <w:bodyDiv w:val="1"/>
      <w:marLeft w:val="0"/>
      <w:marRight w:val="0"/>
      <w:marTop w:val="0"/>
      <w:marBottom w:val="0"/>
      <w:divBdr>
        <w:top w:val="none" w:sz="0" w:space="0" w:color="auto"/>
        <w:left w:val="none" w:sz="0" w:space="0" w:color="auto"/>
        <w:bottom w:val="none" w:sz="0" w:space="0" w:color="auto"/>
        <w:right w:val="none" w:sz="0" w:space="0" w:color="auto"/>
      </w:divBdr>
    </w:div>
    <w:div w:id="285166479">
      <w:bodyDiv w:val="1"/>
      <w:marLeft w:val="0"/>
      <w:marRight w:val="0"/>
      <w:marTop w:val="0"/>
      <w:marBottom w:val="0"/>
      <w:divBdr>
        <w:top w:val="none" w:sz="0" w:space="0" w:color="auto"/>
        <w:left w:val="none" w:sz="0" w:space="0" w:color="auto"/>
        <w:bottom w:val="none" w:sz="0" w:space="0" w:color="auto"/>
        <w:right w:val="none" w:sz="0" w:space="0" w:color="auto"/>
      </w:divBdr>
    </w:div>
    <w:div w:id="439299239">
      <w:bodyDiv w:val="1"/>
      <w:marLeft w:val="0"/>
      <w:marRight w:val="0"/>
      <w:marTop w:val="0"/>
      <w:marBottom w:val="0"/>
      <w:divBdr>
        <w:top w:val="none" w:sz="0" w:space="0" w:color="auto"/>
        <w:left w:val="none" w:sz="0" w:space="0" w:color="auto"/>
        <w:bottom w:val="none" w:sz="0" w:space="0" w:color="auto"/>
        <w:right w:val="none" w:sz="0" w:space="0" w:color="auto"/>
      </w:divBdr>
    </w:div>
    <w:div w:id="614291490">
      <w:bodyDiv w:val="1"/>
      <w:marLeft w:val="0"/>
      <w:marRight w:val="0"/>
      <w:marTop w:val="0"/>
      <w:marBottom w:val="0"/>
      <w:divBdr>
        <w:top w:val="none" w:sz="0" w:space="0" w:color="auto"/>
        <w:left w:val="none" w:sz="0" w:space="0" w:color="auto"/>
        <w:bottom w:val="none" w:sz="0" w:space="0" w:color="auto"/>
        <w:right w:val="none" w:sz="0" w:space="0" w:color="auto"/>
      </w:divBdr>
    </w:div>
    <w:div w:id="724450601">
      <w:bodyDiv w:val="1"/>
      <w:marLeft w:val="0"/>
      <w:marRight w:val="0"/>
      <w:marTop w:val="0"/>
      <w:marBottom w:val="0"/>
      <w:divBdr>
        <w:top w:val="none" w:sz="0" w:space="0" w:color="auto"/>
        <w:left w:val="none" w:sz="0" w:space="0" w:color="auto"/>
        <w:bottom w:val="none" w:sz="0" w:space="0" w:color="auto"/>
        <w:right w:val="none" w:sz="0" w:space="0" w:color="auto"/>
      </w:divBdr>
    </w:div>
    <w:div w:id="841699862">
      <w:bodyDiv w:val="1"/>
      <w:marLeft w:val="0"/>
      <w:marRight w:val="0"/>
      <w:marTop w:val="0"/>
      <w:marBottom w:val="0"/>
      <w:divBdr>
        <w:top w:val="none" w:sz="0" w:space="0" w:color="auto"/>
        <w:left w:val="none" w:sz="0" w:space="0" w:color="auto"/>
        <w:bottom w:val="none" w:sz="0" w:space="0" w:color="auto"/>
        <w:right w:val="none" w:sz="0" w:space="0" w:color="auto"/>
      </w:divBdr>
    </w:div>
    <w:div w:id="891235255">
      <w:bodyDiv w:val="1"/>
      <w:marLeft w:val="0"/>
      <w:marRight w:val="0"/>
      <w:marTop w:val="0"/>
      <w:marBottom w:val="0"/>
      <w:divBdr>
        <w:top w:val="none" w:sz="0" w:space="0" w:color="auto"/>
        <w:left w:val="none" w:sz="0" w:space="0" w:color="auto"/>
        <w:bottom w:val="none" w:sz="0" w:space="0" w:color="auto"/>
        <w:right w:val="none" w:sz="0" w:space="0" w:color="auto"/>
      </w:divBdr>
    </w:div>
    <w:div w:id="974213940">
      <w:bodyDiv w:val="1"/>
      <w:marLeft w:val="0"/>
      <w:marRight w:val="0"/>
      <w:marTop w:val="0"/>
      <w:marBottom w:val="0"/>
      <w:divBdr>
        <w:top w:val="none" w:sz="0" w:space="0" w:color="auto"/>
        <w:left w:val="none" w:sz="0" w:space="0" w:color="auto"/>
        <w:bottom w:val="none" w:sz="0" w:space="0" w:color="auto"/>
        <w:right w:val="none" w:sz="0" w:space="0" w:color="auto"/>
      </w:divBdr>
    </w:div>
    <w:div w:id="1047756592">
      <w:bodyDiv w:val="1"/>
      <w:marLeft w:val="0"/>
      <w:marRight w:val="0"/>
      <w:marTop w:val="0"/>
      <w:marBottom w:val="0"/>
      <w:divBdr>
        <w:top w:val="none" w:sz="0" w:space="0" w:color="auto"/>
        <w:left w:val="none" w:sz="0" w:space="0" w:color="auto"/>
        <w:bottom w:val="none" w:sz="0" w:space="0" w:color="auto"/>
        <w:right w:val="none" w:sz="0" w:space="0" w:color="auto"/>
      </w:divBdr>
    </w:div>
    <w:div w:id="1111509071">
      <w:bodyDiv w:val="1"/>
      <w:marLeft w:val="0"/>
      <w:marRight w:val="0"/>
      <w:marTop w:val="0"/>
      <w:marBottom w:val="0"/>
      <w:divBdr>
        <w:top w:val="none" w:sz="0" w:space="0" w:color="auto"/>
        <w:left w:val="none" w:sz="0" w:space="0" w:color="auto"/>
        <w:bottom w:val="none" w:sz="0" w:space="0" w:color="auto"/>
        <w:right w:val="none" w:sz="0" w:space="0" w:color="auto"/>
      </w:divBdr>
    </w:div>
    <w:div w:id="1173448068">
      <w:bodyDiv w:val="1"/>
      <w:marLeft w:val="0"/>
      <w:marRight w:val="0"/>
      <w:marTop w:val="0"/>
      <w:marBottom w:val="0"/>
      <w:divBdr>
        <w:top w:val="none" w:sz="0" w:space="0" w:color="auto"/>
        <w:left w:val="none" w:sz="0" w:space="0" w:color="auto"/>
        <w:bottom w:val="none" w:sz="0" w:space="0" w:color="auto"/>
        <w:right w:val="none" w:sz="0" w:space="0" w:color="auto"/>
      </w:divBdr>
    </w:div>
    <w:div w:id="1204908225">
      <w:bodyDiv w:val="1"/>
      <w:marLeft w:val="0"/>
      <w:marRight w:val="0"/>
      <w:marTop w:val="0"/>
      <w:marBottom w:val="0"/>
      <w:divBdr>
        <w:top w:val="none" w:sz="0" w:space="0" w:color="auto"/>
        <w:left w:val="none" w:sz="0" w:space="0" w:color="auto"/>
        <w:bottom w:val="none" w:sz="0" w:space="0" w:color="auto"/>
        <w:right w:val="none" w:sz="0" w:space="0" w:color="auto"/>
      </w:divBdr>
    </w:div>
    <w:div w:id="1321738099">
      <w:bodyDiv w:val="1"/>
      <w:marLeft w:val="0"/>
      <w:marRight w:val="0"/>
      <w:marTop w:val="0"/>
      <w:marBottom w:val="0"/>
      <w:divBdr>
        <w:top w:val="none" w:sz="0" w:space="0" w:color="auto"/>
        <w:left w:val="none" w:sz="0" w:space="0" w:color="auto"/>
        <w:bottom w:val="none" w:sz="0" w:space="0" w:color="auto"/>
        <w:right w:val="none" w:sz="0" w:space="0" w:color="auto"/>
      </w:divBdr>
    </w:div>
    <w:div w:id="1551458588">
      <w:bodyDiv w:val="1"/>
      <w:marLeft w:val="0"/>
      <w:marRight w:val="0"/>
      <w:marTop w:val="0"/>
      <w:marBottom w:val="0"/>
      <w:divBdr>
        <w:top w:val="none" w:sz="0" w:space="0" w:color="auto"/>
        <w:left w:val="none" w:sz="0" w:space="0" w:color="auto"/>
        <w:bottom w:val="none" w:sz="0" w:space="0" w:color="auto"/>
        <w:right w:val="none" w:sz="0" w:space="0" w:color="auto"/>
      </w:divBdr>
    </w:div>
    <w:div w:id="1665471267">
      <w:bodyDiv w:val="1"/>
      <w:marLeft w:val="0"/>
      <w:marRight w:val="0"/>
      <w:marTop w:val="0"/>
      <w:marBottom w:val="0"/>
      <w:divBdr>
        <w:top w:val="none" w:sz="0" w:space="0" w:color="auto"/>
        <w:left w:val="none" w:sz="0" w:space="0" w:color="auto"/>
        <w:bottom w:val="none" w:sz="0" w:space="0" w:color="auto"/>
        <w:right w:val="none" w:sz="0" w:space="0" w:color="auto"/>
      </w:divBdr>
    </w:div>
    <w:div w:id="1788818809">
      <w:bodyDiv w:val="1"/>
      <w:marLeft w:val="0"/>
      <w:marRight w:val="0"/>
      <w:marTop w:val="0"/>
      <w:marBottom w:val="0"/>
      <w:divBdr>
        <w:top w:val="none" w:sz="0" w:space="0" w:color="auto"/>
        <w:left w:val="none" w:sz="0" w:space="0" w:color="auto"/>
        <w:bottom w:val="none" w:sz="0" w:space="0" w:color="auto"/>
        <w:right w:val="none" w:sz="0" w:space="0" w:color="auto"/>
      </w:divBdr>
    </w:div>
    <w:div w:id="1833331301">
      <w:bodyDiv w:val="1"/>
      <w:marLeft w:val="0"/>
      <w:marRight w:val="0"/>
      <w:marTop w:val="0"/>
      <w:marBottom w:val="0"/>
      <w:divBdr>
        <w:top w:val="none" w:sz="0" w:space="0" w:color="auto"/>
        <w:left w:val="none" w:sz="0" w:space="0" w:color="auto"/>
        <w:bottom w:val="none" w:sz="0" w:space="0" w:color="auto"/>
        <w:right w:val="none" w:sz="0" w:space="0" w:color="auto"/>
      </w:divBdr>
    </w:div>
    <w:div w:id="19883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B3E7F6A4614A9C1F3A02E3D3B586" ma:contentTypeVersion="13" ma:contentTypeDescription="Create a new document." ma:contentTypeScope="" ma:versionID="a6d71fe259010dd1cca3b4ac3ce773d7">
  <xsd:schema xmlns:xsd="http://www.w3.org/2001/XMLSchema" xmlns:xs="http://www.w3.org/2001/XMLSchema" xmlns:p="http://schemas.microsoft.com/office/2006/metadata/properties" xmlns:ns3="623db070-d903-41a2-9690-5abd49eef4af" targetNamespace="http://schemas.microsoft.com/office/2006/metadata/properties" ma:root="true" ma:fieldsID="04301111517420cb331f1e811e89532c" ns3:_="">
    <xsd:import namespace="623db070-d903-41a2-9690-5abd49eef4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b070-d903-41a2-9690-5abd49ee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3db070-d903-41a2-9690-5abd49eef4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AD65-A3ED-421B-A90C-2B71F56CD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b070-d903-41a2-9690-5abd49eef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62333-8F26-47E2-9D25-53995E7F27E7}">
  <ds:schemaRefs>
    <ds:schemaRef ds:uri="http://schemas.microsoft.com/sharepoint/v3/contenttype/forms"/>
  </ds:schemaRefs>
</ds:datastoreItem>
</file>

<file path=customXml/itemProps3.xml><?xml version="1.0" encoding="utf-8"?>
<ds:datastoreItem xmlns:ds="http://schemas.openxmlformats.org/officeDocument/2006/customXml" ds:itemID="{BC6B076B-9F78-4915-94ED-C33A274B0360}">
  <ds:schemaRefs>
    <ds:schemaRef ds:uri="http://schemas.microsoft.com/office/2006/metadata/properties"/>
    <ds:schemaRef ds:uri="http://schemas.microsoft.com/office/infopath/2007/PartnerControls"/>
    <ds:schemaRef ds:uri="623db070-d903-41a2-9690-5abd49eef4af"/>
  </ds:schemaRefs>
</ds:datastoreItem>
</file>

<file path=customXml/itemProps4.xml><?xml version="1.0" encoding="utf-8"?>
<ds:datastoreItem xmlns:ds="http://schemas.openxmlformats.org/officeDocument/2006/customXml" ds:itemID="{6B04482F-8B88-45FF-90D0-73BA7965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1218</Words>
  <Characters>7531</Characters>
  <Application>Microsoft Office Word</Application>
  <DocSecurity>0</DocSecurity>
  <Lines>150</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Eliades, Elias</dc:creator>
  <cp:lastModifiedBy>Roumeliotis Christos</cp:lastModifiedBy>
  <cp:revision>5</cp:revision>
  <cp:lastPrinted>2024-10-07T08:33:00Z</cp:lastPrinted>
  <dcterms:created xsi:type="dcterms:W3CDTF">2025-03-20T08:44:00Z</dcterms:created>
  <dcterms:modified xsi:type="dcterms:W3CDTF">2025-03-27T10:13:00Z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97fb39a0deaae4f79d64c9d913f7a16a0e70e2b699bd16d48824b281bba5a106</vt:lpwstr>
  </property>
  <property fmtid="{D5CDD505-2E9C-101B-9397-08002B2CF9AE}" pid="3" name="ContentTypeId">
    <vt:lpwstr>0x010100EE88B3E7F6A4614A9C1F3A02E3D3B586</vt:lpwstr>
  </property>
</Properties>
</file>