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bookmarkStart w:id="1" w:name="_Hlk21203567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p w14:paraId="7ABD8204" w14:textId="77777777" w:rsidR="006E6192" w:rsidRDefault="006E6192" w:rsidP="007F18CD">
      <w:pPr>
        <w:jc w:val="center"/>
        <w:rPr>
          <w:rFonts w:asciiTheme="minorHAnsi" w:hAnsiTheme="minorHAnsi" w:cstheme="minorHAnsi"/>
          <w:b/>
          <w:sz w:val="28"/>
          <w:szCs w:val="28"/>
        </w:rPr>
      </w:pPr>
    </w:p>
    <w:p w14:paraId="364B11BE" w14:textId="25A304F5" w:rsidR="00E72A5F" w:rsidRDefault="00E72A5F" w:rsidP="007F18CD">
      <w:pPr>
        <w:jc w:val="center"/>
        <w:rPr>
          <w:rFonts w:asciiTheme="minorHAnsi" w:hAnsiTheme="minorHAnsi" w:cstheme="minorHAnsi"/>
          <w:b/>
          <w:sz w:val="28"/>
          <w:szCs w:val="28"/>
        </w:rPr>
      </w:pPr>
      <w:r>
        <w:rPr>
          <w:rFonts w:asciiTheme="minorHAnsi" w:hAnsiTheme="minorHAnsi" w:cstheme="minorHAnsi"/>
          <w:b/>
          <w:sz w:val="28"/>
          <w:szCs w:val="28"/>
        </w:rPr>
        <w:t xml:space="preserve">Η Ελλάδα με ισχυρή παρουσία στην </w:t>
      </w:r>
      <w:r>
        <w:rPr>
          <w:rFonts w:asciiTheme="minorHAnsi" w:hAnsiTheme="minorHAnsi" w:cstheme="minorHAnsi"/>
          <w:b/>
          <w:sz w:val="28"/>
          <w:szCs w:val="28"/>
          <w:lang w:val="en-US"/>
        </w:rPr>
        <w:t>AUSA</w:t>
      </w:r>
      <w:r w:rsidRPr="00E72A5F">
        <w:rPr>
          <w:rFonts w:asciiTheme="minorHAnsi" w:hAnsiTheme="minorHAnsi" w:cstheme="minorHAnsi"/>
          <w:b/>
          <w:sz w:val="28"/>
          <w:szCs w:val="28"/>
        </w:rPr>
        <w:t xml:space="preserve"> 2025</w:t>
      </w:r>
    </w:p>
    <w:p w14:paraId="46B03195" w14:textId="77777777" w:rsidR="00E72A5F" w:rsidRPr="009163E7" w:rsidRDefault="00E72A5F" w:rsidP="007F18CD">
      <w:pPr>
        <w:jc w:val="center"/>
        <w:rPr>
          <w:rFonts w:asciiTheme="minorHAnsi" w:hAnsiTheme="minorHAnsi" w:cstheme="minorHAnsi"/>
          <w:b/>
        </w:rPr>
      </w:pPr>
    </w:p>
    <w:p w14:paraId="5307846E" w14:textId="77777777" w:rsidR="00A47666" w:rsidRPr="00A47666" w:rsidRDefault="00E72A5F" w:rsidP="007F18CD">
      <w:pPr>
        <w:jc w:val="center"/>
        <w:rPr>
          <w:rFonts w:asciiTheme="minorHAnsi" w:hAnsiTheme="minorHAnsi" w:cstheme="minorHAnsi"/>
          <w:b/>
        </w:rPr>
      </w:pPr>
      <w:r w:rsidRPr="00E72A5F">
        <w:rPr>
          <w:rFonts w:asciiTheme="minorHAnsi" w:hAnsiTheme="minorHAnsi" w:cstheme="minorHAnsi"/>
          <w:b/>
        </w:rPr>
        <w:t xml:space="preserve">Εμβάθυνση της στρατηγικής συνεργασίας Ελλάδας- ΗΠΑ </w:t>
      </w:r>
    </w:p>
    <w:p w14:paraId="35509FE4" w14:textId="152F4F72" w:rsidR="00E72A5F" w:rsidRPr="00E72A5F" w:rsidRDefault="00E72A5F" w:rsidP="007F18CD">
      <w:pPr>
        <w:jc w:val="center"/>
        <w:rPr>
          <w:rFonts w:asciiTheme="minorHAnsi" w:hAnsiTheme="minorHAnsi" w:cstheme="minorHAnsi"/>
          <w:b/>
        </w:rPr>
      </w:pPr>
      <w:r w:rsidRPr="00E72A5F">
        <w:rPr>
          <w:rFonts w:asciiTheme="minorHAnsi" w:hAnsiTheme="minorHAnsi" w:cstheme="minorHAnsi"/>
          <w:b/>
        </w:rPr>
        <w:t>στους τομείς της Άμυνας, της Βιομηχανίας και της Τεχνολογίας</w:t>
      </w:r>
    </w:p>
    <w:bookmarkEnd w:id="0"/>
    <w:p w14:paraId="0DE8481B" w14:textId="77777777" w:rsidR="00E72A5F" w:rsidRPr="004A681F" w:rsidRDefault="00E72A5F" w:rsidP="004A681F">
      <w:pPr>
        <w:jc w:val="center"/>
        <w:rPr>
          <w:rFonts w:asciiTheme="minorHAnsi" w:eastAsia="Times New Roman" w:hAnsiTheme="minorHAnsi" w:cstheme="minorHAnsi"/>
          <w:b/>
          <w:bCs/>
          <w:caps/>
          <w:color w:val="000000" w:themeColor="text1"/>
          <w:kern w:val="36"/>
          <w:sz w:val="28"/>
          <w:szCs w:val="28"/>
          <w:lang w:eastAsia="en-US"/>
        </w:rPr>
      </w:pPr>
    </w:p>
    <w:p w14:paraId="27AA64FE" w14:textId="2E9E2334" w:rsidR="00E72A5F" w:rsidRPr="00D84491" w:rsidRDefault="004A681F" w:rsidP="00D84491">
      <w:pPr>
        <w:jc w:val="both"/>
        <w:rPr>
          <w:rFonts w:asciiTheme="minorHAnsi" w:hAnsiTheme="minorHAnsi" w:cstheme="minorHAnsi"/>
          <w:lang w:eastAsia="en-US"/>
        </w:rPr>
      </w:pPr>
      <w:r w:rsidRPr="004A681F">
        <w:rPr>
          <w:rFonts w:asciiTheme="minorHAnsi" w:hAnsiTheme="minorHAnsi" w:cstheme="minorHAnsi"/>
          <w:b/>
          <w:bCs/>
          <w:lang w:eastAsia="en-US"/>
        </w:rPr>
        <w:t xml:space="preserve">Αθήνα, </w:t>
      </w:r>
      <w:r w:rsidR="00B94019" w:rsidRPr="00B94019">
        <w:rPr>
          <w:rFonts w:asciiTheme="minorHAnsi" w:hAnsiTheme="minorHAnsi" w:cstheme="minorHAnsi"/>
          <w:b/>
          <w:bCs/>
          <w:lang w:eastAsia="en-US"/>
        </w:rPr>
        <w:t>2</w:t>
      </w:r>
      <w:r w:rsidR="00D84491" w:rsidRPr="00D84491">
        <w:rPr>
          <w:rFonts w:asciiTheme="minorHAnsi" w:hAnsiTheme="minorHAnsi" w:cstheme="minorHAnsi"/>
          <w:b/>
          <w:bCs/>
          <w:lang w:eastAsia="en-US"/>
        </w:rPr>
        <w:t>3</w:t>
      </w:r>
      <w:r w:rsidR="006E6192">
        <w:rPr>
          <w:rFonts w:asciiTheme="minorHAnsi" w:hAnsiTheme="minorHAnsi" w:cstheme="minorHAnsi"/>
          <w:b/>
          <w:bCs/>
          <w:lang w:eastAsia="en-US"/>
        </w:rPr>
        <w:t xml:space="preserve"> </w:t>
      </w:r>
      <w:r w:rsidRPr="004A681F">
        <w:rPr>
          <w:rFonts w:asciiTheme="minorHAnsi" w:hAnsiTheme="minorHAnsi" w:cstheme="minorHAnsi"/>
          <w:b/>
          <w:bCs/>
          <w:lang w:eastAsia="en-US"/>
        </w:rPr>
        <w:t>Οκτ</w:t>
      </w:r>
      <w:r w:rsidR="006E6192">
        <w:rPr>
          <w:rFonts w:asciiTheme="minorHAnsi" w:hAnsiTheme="minorHAnsi" w:cstheme="minorHAnsi"/>
          <w:b/>
          <w:bCs/>
          <w:lang w:eastAsia="en-US"/>
        </w:rPr>
        <w:t>ωβρίου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r w:rsidR="00E72A5F" w:rsidRPr="00D84491">
        <w:rPr>
          <w:rFonts w:asciiTheme="minorHAnsi" w:hAnsiTheme="minorHAnsi" w:cstheme="minorHAnsi"/>
          <w:lang w:eastAsia="en-US"/>
        </w:rPr>
        <w:t>Με τη συμμετοχή θεσμικών εταίρων, υψηλόβαθμων στρατιωτικών και εκπροσώπων της επιχειρηματικής κοινότητας</w:t>
      </w:r>
      <w:r w:rsidR="00D84491" w:rsidRPr="00D84491">
        <w:rPr>
          <w:rFonts w:asciiTheme="minorHAnsi" w:hAnsiTheme="minorHAnsi" w:cstheme="minorHAnsi"/>
          <w:lang w:eastAsia="en-US"/>
        </w:rPr>
        <w:t>,</w:t>
      </w:r>
      <w:r w:rsidR="00E72A5F" w:rsidRPr="00D84491">
        <w:rPr>
          <w:rFonts w:asciiTheme="minorHAnsi" w:hAnsiTheme="minorHAnsi" w:cstheme="minorHAnsi"/>
          <w:lang w:eastAsia="en-US"/>
        </w:rPr>
        <w:t xml:space="preserve"> ολοκληρώθηκε με επιτυχία η ελληνική παρουσία στην έκθεση AUSA 2025 (13–15 Οκτωβρίου), μέσω του ελληνικού περιπτέρου που οργανώθηκε υπό την αιγίδα της Enterprise Greece και του Υπουργείου Εθνικής Άμυνας, σε συνεργασία με το </w:t>
      </w:r>
      <w:proofErr w:type="spellStart"/>
      <w:r w:rsidR="00E72A5F" w:rsidRPr="00D84491">
        <w:rPr>
          <w:rFonts w:asciiTheme="minorHAnsi" w:hAnsiTheme="minorHAnsi" w:cstheme="minorHAnsi"/>
          <w:lang w:eastAsia="en-US"/>
        </w:rPr>
        <w:t>Ελληνο</w:t>
      </w:r>
      <w:proofErr w:type="spellEnd"/>
      <w:r w:rsidR="00E72A5F" w:rsidRPr="00D84491">
        <w:rPr>
          <w:rFonts w:asciiTheme="minorHAnsi" w:hAnsiTheme="minorHAnsi" w:cstheme="minorHAnsi"/>
          <w:lang w:eastAsia="en-US"/>
        </w:rPr>
        <w:t>-Αμερικανικό Εμπορικό Επιμελητήριο.</w:t>
      </w:r>
    </w:p>
    <w:p w14:paraId="4EF11CD9" w14:textId="77777777" w:rsidR="00E72A5F" w:rsidRPr="00D84491" w:rsidRDefault="00E72A5F" w:rsidP="00D84491">
      <w:pPr>
        <w:jc w:val="both"/>
        <w:rPr>
          <w:rFonts w:asciiTheme="minorHAnsi" w:hAnsiTheme="minorHAnsi" w:cstheme="minorHAnsi"/>
          <w:lang w:eastAsia="en-US"/>
        </w:rPr>
      </w:pPr>
    </w:p>
    <w:p w14:paraId="12EC80A2" w14:textId="60452214"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t>Η ελληνική συμμετοχή ανέδειξε τη σταθερά ενισχυόμενη συνεργασία Ελλάδας και Ηνωμένων Πολιτειών στους τομείς της άμυνας, της βιομηχανίας και της τεχνολογικής καινοτομίας, επιβεβαιώνοντας το ρόλο της χώρας ως αξιόπιστου εταίρου και στρατηγικού παράγοντα σταθερότητας στην ευρύτερη περιοχή.</w:t>
      </w:r>
    </w:p>
    <w:p w14:paraId="160F8B7D" w14:textId="77777777" w:rsidR="00E72A5F" w:rsidRPr="00D84491" w:rsidRDefault="00E72A5F" w:rsidP="00D84491">
      <w:pPr>
        <w:jc w:val="both"/>
        <w:rPr>
          <w:rFonts w:asciiTheme="minorHAnsi" w:hAnsiTheme="minorHAnsi" w:cstheme="minorHAnsi"/>
          <w:lang w:eastAsia="en-US"/>
        </w:rPr>
      </w:pPr>
    </w:p>
    <w:p w14:paraId="6D66FC92" w14:textId="72C9EA95"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t>Τα εγκαίνια του Ελληνικού Περιπτέρου τη Δευτέρα 13 Οκτωβρίου, σηματοδότησαν την ενεργή και δυναμική παρουσία της Ελλάδας στην κορυφαία έκθεση χερσαίων δυνάμεων της Βόρειας Αμερικής, προβάλλοντας τις δυνατότητες και τις προοπτικές της ελληνικής αμυντικής βιομηχανίας και τεχνολογίας στο διεθνές περιβάλλον.</w:t>
      </w:r>
    </w:p>
    <w:p w14:paraId="22F455CA" w14:textId="77777777" w:rsidR="00E72A5F" w:rsidRPr="00D84491" w:rsidRDefault="00E72A5F" w:rsidP="00D84491">
      <w:pPr>
        <w:jc w:val="both"/>
        <w:rPr>
          <w:rFonts w:asciiTheme="minorHAnsi" w:hAnsiTheme="minorHAnsi" w:cstheme="minorHAnsi"/>
          <w:lang w:eastAsia="en-US"/>
        </w:rPr>
      </w:pPr>
    </w:p>
    <w:p w14:paraId="128BFDD4" w14:textId="4A5060FB"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t>Την Τρίτη 14 Οκτωβρίου, πραγματοποιήθηκε ειδική εκδήλωση με τίτλο «Επενδύοντας στο Μέλλον της Ευρωπαϊκής Άμυνας: Ευκαιρίες και Καινοτομία στην Ελλάδα», κατά την οποία κορυφαία στελέχη της βιομηχανίας και εκπρόσωποι φορέων αντάλλαξαν απόψεις για επενδυτικές ευκαιρίες, βιομηχανικές συνέργειες και τεχνολογικές εξελίξεις οι οποίες διαμορφώνουν το μέλλον της ευρωπαϊκής άμυνας.</w:t>
      </w:r>
    </w:p>
    <w:p w14:paraId="1F956085" w14:textId="77777777" w:rsidR="00E72A5F" w:rsidRPr="00D84491" w:rsidRDefault="00E72A5F" w:rsidP="00D84491">
      <w:pPr>
        <w:jc w:val="both"/>
        <w:rPr>
          <w:rFonts w:asciiTheme="minorHAnsi" w:hAnsiTheme="minorHAnsi" w:cstheme="minorHAnsi"/>
          <w:lang w:eastAsia="en-US"/>
        </w:rPr>
      </w:pPr>
    </w:p>
    <w:p w14:paraId="40A49220" w14:textId="33D8EDBF" w:rsidR="00E72A5F" w:rsidRPr="00D84491" w:rsidRDefault="00E72A5F" w:rsidP="00D84491">
      <w:pPr>
        <w:jc w:val="both"/>
        <w:rPr>
          <w:rFonts w:asciiTheme="minorHAnsi" w:hAnsiTheme="minorHAnsi" w:cstheme="minorHAnsi"/>
          <w:lang w:val="en-US" w:eastAsia="en-US"/>
        </w:rPr>
      </w:pPr>
      <w:r w:rsidRPr="00D84491">
        <w:rPr>
          <w:rFonts w:asciiTheme="minorHAnsi" w:hAnsiTheme="minorHAnsi" w:cstheme="minorHAnsi"/>
          <w:lang w:eastAsia="en-US"/>
        </w:rPr>
        <w:t>Μεταξύ</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των</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ομιλητών</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ήταν</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οι</w:t>
      </w:r>
      <w:r w:rsidRPr="00D84491">
        <w:rPr>
          <w:rFonts w:asciiTheme="minorHAnsi" w:hAnsiTheme="minorHAnsi" w:cstheme="minorHAnsi"/>
          <w:lang w:val="en-US" w:eastAsia="en-US"/>
        </w:rPr>
        <w:t xml:space="preserve">: </w:t>
      </w:r>
      <w:r w:rsidRPr="00D84491">
        <w:rPr>
          <w:rFonts w:asciiTheme="minorHAnsi" w:hAnsiTheme="minorHAnsi" w:cstheme="minorHAnsi"/>
          <w:b/>
          <w:bCs/>
          <w:lang w:val="en-US" w:eastAsia="en-US"/>
        </w:rPr>
        <w:t>Santiago Robles Monsalve</w:t>
      </w:r>
      <w:r w:rsidRPr="00D84491">
        <w:rPr>
          <w:rFonts w:asciiTheme="minorHAnsi" w:hAnsiTheme="minorHAnsi" w:cstheme="minorHAnsi"/>
          <w:lang w:val="en-US" w:eastAsia="en-US"/>
        </w:rPr>
        <w:t xml:space="preserve">, Acting Head of Political Section, Counsellor for Security and Defense, Delegation of the European Union to the United States, </w:t>
      </w:r>
      <w:r w:rsidRPr="00D84491">
        <w:rPr>
          <w:rFonts w:asciiTheme="minorHAnsi" w:hAnsiTheme="minorHAnsi" w:cstheme="minorHAnsi"/>
          <w:b/>
          <w:bCs/>
          <w:lang w:val="en-US" w:eastAsia="en-US"/>
        </w:rPr>
        <w:t>Tonya Curts</w:t>
      </w:r>
      <w:r w:rsidRPr="00D84491">
        <w:rPr>
          <w:rFonts w:asciiTheme="minorHAnsi" w:hAnsiTheme="minorHAnsi" w:cstheme="minorHAnsi"/>
          <w:lang w:val="en-US" w:eastAsia="en-US"/>
        </w:rPr>
        <w:t xml:space="preserve">, Deputy &amp; Senior Manager, Industrial Development at Missiles and Fire Control, Lockheed Martin, </w:t>
      </w:r>
      <w:r w:rsidRPr="00D84491">
        <w:rPr>
          <w:rFonts w:asciiTheme="minorHAnsi" w:hAnsiTheme="minorHAnsi" w:cstheme="minorHAnsi"/>
          <w:b/>
          <w:bCs/>
          <w:lang w:val="en-US" w:eastAsia="en-US"/>
        </w:rPr>
        <w:t>Tiziana Cotugno</w:t>
      </w:r>
      <w:r w:rsidRPr="00D84491">
        <w:rPr>
          <w:rFonts w:asciiTheme="minorHAnsi" w:hAnsiTheme="minorHAnsi" w:cstheme="minorHAnsi"/>
          <w:lang w:val="en-US" w:eastAsia="en-US"/>
        </w:rPr>
        <w:t xml:space="preserve">, VP, Corporate Executive for EU and NATO, L3Harris Technologies, </w:t>
      </w:r>
      <w:r w:rsidRPr="00D84491">
        <w:rPr>
          <w:rFonts w:asciiTheme="minorHAnsi" w:hAnsiTheme="minorHAnsi" w:cstheme="minorHAnsi"/>
          <w:lang w:eastAsia="en-US"/>
        </w:rPr>
        <w:t>καθώς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και</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οι</w:t>
      </w:r>
      <w:r w:rsidR="00466DB6" w:rsidRPr="00D84491">
        <w:rPr>
          <w:rFonts w:asciiTheme="minorHAnsi" w:hAnsiTheme="minorHAnsi" w:cstheme="minorHAnsi"/>
          <w:lang w:val="en-US" w:eastAsia="en-US"/>
        </w:rPr>
        <w:t>,</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Υποστράτηγος</w:t>
      </w:r>
      <w:r w:rsidRPr="00D84491">
        <w:rPr>
          <w:rFonts w:asciiTheme="minorHAnsi" w:hAnsiTheme="minorHAnsi" w:cstheme="minorHAnsi"/>
          <w:lang w:val="en-US" w:eastAsia="en-US"/>
        </w:rPr>
        <w:t xml:space="preserve"> </w:t>
      </w:r>
      <w:r w:rsidRPr="00D84491">
        <w:rPr>
          <w:rFonts w:asciiTheme="minorHAnsi" w:hAnsiTheme="minorHAnsi" w:cstheme="minorHAnsi"/>
          <w:b/>
          <w:bCs/>
          <w:lang w:eastAsia="en-US"/>
        </w:rPr>
        <w:t>Ελευθέριος</w:t>
      </w:r>
      <w:r w:rsidRPr="00D84491">
        <w:rPr>
          <w:rFonts w:asciiTheme="minorHAnsi" w:hAnsiTheme="minorHAnsi" w:cstheme="minorHAnsi"/>
          <w:b/>
          <w:bCs/>
          <w:lang w:val="en-US" w:eastAsia="en-US"/>
        </w:rPr>
        <w:t xml:space="preserve"> </w:t>
      </w:r>
      <w:r w:rsidRPr="00D84491">
        <w:rPr>
          <w:rFonts w:asciiTheme="minorHAnsi" w:hAnsiTheme="minorHAnsi" w:cstheme="minorHAnsi"/>
          <w:b/>
          <w:bCs/>
          <w:lang w:eastAsia="en-US"/>
        </w:rPr>
        <w:t>Οικονόμου</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Διευθυντής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Δ</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Κλάδου</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του</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ΓΕΣ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Υποστράτηγος</w:t>
      </w:r>
      <w:r w:rsidRPr="00D84491">
        <w:rPr>
          <w:rFonts w:asciiTheme="minorHAnsi" w:hAnsiTheme="minorHAnsi" w:cstheme="minorHAnsi"/>
          <w:lang w:val="en-US" w:eastAsia="en-US"/>
        </w:rPr>
        <w:t xml:space="preserve"> </w:t>
      </w:r>
      <w:r w:rsidRPr="00D84491">
        <w:rPr>
          <w:rFonts w:asciiTheme="minorHAnsi" w:hAnsiTheme="minorHAnsi" w:cstheme="minorHAnsi"/>
          <w:b/>
          <w:bCs/>
          <w:lang w:eastAsia="en-US"/>
        </w:rPr>
        <w:t>Ιωάννης</w:t>
      </w:r>
      <w:r w:rsidRPr="00D84491">
        <w:rPr>
          <w:rFonts w:asciiTheme="minorHAnsi" w:hAnsiTheme="minorHAnsi" w:cstheme="minorHAnsi"/>
          <w:b/>
          <w:bCs/>
          <w:lang w:val="en-US" w:eastAsia="en-US"/>
        </w:rPr>
        <w:t xml:space="preserve"> </w:t>
      </w:r>
      <w:r w:rsidRPr="00D84491">
        <w:rPr>
          <w:rFonts w:asciiTheme="minorHAnsi" w:hAnsiTheme="minorHAnsi" w:cstheme="minorHAnsi"/>
          <w:b/>
          <w:bCs/>
          <w:lang w:eastAsia="en-US"/>
        </w:rPr>
        <w:t>Μπούρας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Γενικός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Διευθυντής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ΓΔΑΕΕ</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και</w:t>
      </w:r>
      <w:r w:rsidR="00466DB6" w:rsidRPr="00D84491">
        <w:rPr>
          <w:rFonts w:asciiTheme="minorHAnsi" w:hAnsiTheme="minorHAnsi" w:cstheme="minorHAnsi"/>
          <w:lang w:val="en-US" w:eastAsia="en-US"/>
        </w:rPr>
        <w:t xml:space="preserve"> </w:t>
      </w:r>
      <w:r w:rsidR="00466DB6" w:rsidRPr="00D84491">
        <w:rPr>
          <w:rFonts w:asciiTheme="minorHAnsi" w:hAnsiTheme="minorHAnsi" w:cstheme="minorHAnsi"/>
          <w:lang w:eastAsia="en-US"/>
        </w:rPr>
        <w:t>ο</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Συνταγματάρχης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Νικόλαος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Μέγγος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Διευθυντής</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Διεθνών</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Σχέσεων</w:t>
      </w:r>
      <w:r w:rsidRPr="00D84491">
        <w:rPr>
          <w:rFonts w:asciiTheme="minorHAnsi" w:hAnsiTheme="minorHAnsi" w:cstheme="minorHAnsi"/>
          <w:lang w:val="en-US" w:eastAsia="en-US"/>
        </w:rPr>
        <w:t xml:space="preserve">, </w:t>
      </w:r>
      <w:r w:rsidRPr="00D84491">
        <w:rPr>
          <w:rFonts w:asciiTheme="minorHAnsi" w:hAnsiTheme="minorHAnsi" w:cstheme="minorHAnsi"/>
          <w:lang w:eastAsia="en-US"/>
        </w:rPr>
        <w:t>ΕΛΚΑΚ</w:t>
      </w:r>
      <w:r w:rsidRPr="00D84491">
        <w:rPr>
          <w:rFonts w:asciiTheme="minorHAnsi" w:hAnsiTheme="minorHAnsi" w:cstheme="minorHAnsi"/>
          <w:lang w:val="en-US" w:eastAsia="en-US"/>
        </w:rPr>
        <w:t>.</w:t>
      </w:r>
    </w:p>
    <w:p w14:paraId="0486BE3B" w14:textId="77777777" w:rsidR="00E72A5F" w:rsidRPr="00D84491" w:rsidRDefault="00E72A5F" w:rsidP="00D84491">
      <w:pPr>
        <w:jc w:val="both"/>
        <w:rPr>
          <w:rFonts w:asciiTheme="minorHAnsi" w:hAnsiTheme="minorHAnsi" w:cstheme="minorHAnsi"/>
          <w:lang w:val="en-US" w:eastAsia="en-US"/>
        </w:rPr>
      </w:pPr>
    </w:p>
    <w:p w14:paraId="403C806D" w14:textId="460BC41F"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t xml:space="preserve">Το ίδιο βράδυ, στην κατοικία της </w:t>
      </w:r>
      <w:proofErr w:type="spellStart"/>
      <w:r w:rsidRPr="00D84491">
        <w:rPr>
          <w:rFonts w:asciiTheme="minorHAnsi" w:hAnsiTheme="minorHAnsi" w:cstheme="minorHAnsi"/>
          <w:lang w:eastAsia="en-US"/>
        </w:rPr>
        <w:t>Πρέσβεως</w:t>
      </w:r>
      <w:proofErr w:type="spellEnd"/>
      <w:r w:rsidRPr="00D84491">
        <w:rPr>
          <w:rFonts w:asciiTheme="minorHAnsi" w:hAnsiTheme="minorHAnsi" w:cstheme="minorHAnsi"/>
          <w:lang w:eastAsia="en-US"/>
        </w:rPr>
        <w:t xml:space="preserve"> της Ελλάδος στις ΗΠΑ, </w:t>
      </w:r>
      <w:proofErr w:type="spellStart"/>
      <w:r w:rsidRPr="00D84491">
        <w:rPr>
          <w:rFonts w:asciiTheme="minorHAnsi" w:hAnsiTheme="minorHAnsi" w:cstheme="minorHAnsi"/>
          <w:lang w:eastAsia="en-US"/>
        </w:rPr>
        <w:t>κας</w:t>
      </w:r>
      <w:proofErr w:type="spellEnd"/>
      <w:r w:rsidRPr="00D84491">
        <w:rPr>
          <w:rFonts w:asciiTheme="minorHAnsi" w:hAnsiTheme="minorHAnsi" w:cstheme="minorHAnsi"/>
          <w:lang w:eastAsia="en-US"/>
        </w:rPr>
        <w:t xml:space="preserve"> Αικατερίνης </w:t>
      </w:r>
      <w:proofErr w:type="spellStart"/>
      <w:r w:rsidRPr="00D84491">
        <w:rPr>
          <w:rFonts w:asciiTheme="minorHAnsi" w:hAnsiTheme="minorHAnsi" w:cstheme="minorHAnsi"/>
          <w:lang w:eastAsia="en-US"/>
        </w:rPr>
        <w:t>Νασίκα</w:t>
      </w:r>
      <w:proofErr w:type="spellEnd"/>
      <w:r w:rsidRPr="00D84491">
        <w:rPr>
          <w:rFonts w:asciiTheme="minorHAnsi" w:hAnsiTheme="minorHAnsi" w:cstheme="minorHAnsi"/>
          <w:lang w:eastAsia="en-US"/>
        </w:rPr>
        <w:t xml:space="preserve">, </w:t>
      </w:r>
      <w:r w:rsidR="00466DB6" w:rsidRPr="00D84491">
        <w:rPr>
          <w:rFonts w:asciiTheme="minorHAnsi" w:hAnsiTheme="minorHAnsi" w:cstheme="minorHAnsi"/>
          <w:lang w:eastAsia="en-US"/>
        </w:rPr>
        <w:t>διοργανώθηκε</w:t>
      </w:r>
      <w:r w:rsidRPr="00D84491">
        <w:rPr>
          <w:rFonts w:asciiTheme="minorHAnsi" w:hAnsiTheme="minorHAnsi" w:cstheme="minorHAnsi"/>
          <w:lang w:eastAsia="en-US"/>
        </w:rPr>
        <w:t xml:space="preserve"> δεξίωση με τη συμμετοχή εκπροσώπων της αμερικανικής αμυντικής βιομηχανίας, του ελληνικού αμυντικού και τεχνολογικού τομέα, καθώς και κυβερνητικών αξιωματούχων. Η εκδήλωση αποτέλεσε εξαιρετική ευκαιρία για ουσιαστική δικτύωση και ανταλλαγή απόψεων σχετικά με τη στρατηγική συνεργασία των δύο χωρών.</w:t>
      </w:r>
    </w:p>
    <w:p w14:paraId="6C17A8C4" w14:textId="77777777" w:rsidR="00E72A5F" w:rsidRPr="00D84491" w:rsidRDefault="00E72A5F" w:rsidP="00D84491">
      <w:pPr>
        <w:jc w:val="both"/>
        <w:rPr>
          <w:rFonts w:asciiTheme="minorHAnsi" w:hAnsiTheme="minorHAnsi" w:cstheme="minorHAnsi"/>
          <w:lang w:eastAsia="en-US"/>
        </w:rPr>
      </w:pPr>
    </w:p>
    <w:p w14:paraId="62B258DE" w14:textId="0A90F5F9"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t xml:space="preserve">Την Τετάρτη 15 Οκτωβρίου, οι Έλληνες εκθέτες </w:t>
      </w:r>
      <w:r w:rsidR="00466DB6" w:rsidRPr="00D84491">
        <w:rPr>
          <w:rFonts w:asciiTheme="minorHAnsi" w:hAnsiTheme="minorHAnsi" w:cstheme="minorHAnsi"/>
          <w:lang w:eastAsia="en-US"/>
        </w:rPr>
        <w:t>επισκέφτηκαν</w:t>
      </w:r>
      <w:r w:rsidRPr="00D84491">
        <w:rPr>
          <w:rFonts w:asciiTheme="minorHAnsi" w:hAnsiTheme="minorHAnsi" w:cstheme="minorHAnsi"/>
          <w:lang w:eastAsia="en-US"/>
        </w:rPr>
        <w:t xml:space="preserve"> </w:t>
      </w:r>
      <w:r w:rsidR="00466DB6" w:rsidRPr="00D84491">
        <w:rPr>
          <w:rFonts w:asciiTheme="minorHAnsi" w:hAnsiTheme="minorHAnsi" w:cstheme="minorHAnsi"/>
          <w:lang w:eastAsia="en-US"/>
        </w:rPr>
        <w:t>τ</w:t>
      </w:r>
      <w:r w:rsidRPr="00D84491">
        <w:rPr>
          <w:rFonts w:asciiTheme="minorHAnsi" w:hAnsiTheme="minorHAnsi" w:cstheme="minorHAnsi"/>
          <w:lang w:eastAsia="en-US"/>
        </w:rPr>
        <w:t xml:space="preserve">ις εγκαταστάσεις της αμερικανικής αεροδιαστημικής βιομηχανίας </w:t>
      </w:r>
      <w:proofErr w:type="spellStart"/>
      <w:r w:rsidRPr="00D84491">
        <w:rPr>
          <w:rFonts w:asciiTheme="minorHAnsi" w:hAnsiTheme="minorHAnsi" w:cstheme="minorHAnsi"/>
          <w:lang w:eastAsia="en-US"/>
        </w:rPr>
        <w:t>Aurora</w:t>
      </w:r>
      <w:proofErr w:type="spellEnd"/>
      <w:r w:rsidRPr="00D84491">
        <w:rPr>
          <w:rFonts w:asciiTheme="minorHAnsi" w:hAnsiTheme="minorHAnsi" w:cstheme="minorHAnsi"/>
          <w:lang w:eastAsia="en-US"/>
        </w:rPr>
        <w:t xml:space="preserve"> </w:t>
      </w:r>
      <w:proofErr w:type="spellStart"/>
      <w:r w:rsidRPr="00D84491">
        <w:rPr>
          <w:rFonts w:asciiTheme="minorHAnsi" w:hAnsiTheme="minorHAnsi" w:cstheme="minorHAnsi"/>
          <w:lang w:eastAsia="en-US"/>
        </w:rPr>
        <w:t>Flight</w:t>
      </w:r>
      <w:proofErr w:type="spellEnd"/>
      <w:r w:rsidRPr="00D84491">
        <w:rPr>
          <w:rFonts w:asciiTheme="minorHAnsi" w:hAnsiTheme="minorHAnsi" w:cstheme="minorHAnsi"/>
          <w:lang w:eastAsia="en-US"/>
        </w:rPr>
        <w:t xml:space="preserve"> </w:t>
      </w:r>
      <w:proofErr w:type="spellStart"/>
      <w:r w:rsidRPr="00D84491">
        <w:rPr>
          <w:rFonts w:asciiTheme="minorHAnsi" w:hAnsiTheme="minorHAnsi" w:cstheme="minorHAnsi"/>
          <w:lang w:eastAsia="en-US"/>
        </w:rPr>
        <w:t>Sciences</w:t>
      </w:r>
      <w:proofErr w:type="spellEnd"/>
      <w:r w:rsidRPr="00D84491">
        <w:rPr>
          <w:rFonts w:asciiTheme="minorHAnsi" w:hAnsiTheme="minorHAnsi" w:cstheme="minorHAnsi"/>
          <w:lang w:eastAsia="en-US"/>
        </w:rPr>
        <w:t xml:space="preserve"> στη </w:t>
      </w:r>
      <w:proofErr w:type="spellStart"/>
      <w:r w:rsidRPr="00D84491">
        <w:rPr>
          <w:rFonts w:asciiTheme="minorHAnsi" w:hAnsiTheme="minorHAnsi" w:cstheme="minorHAnsi"/>
          <w:lang w:eastAsia="en-US"/>
        </w:rPr>
        <w:t>Washington</w:t>
      </w:r>
      <w:proofErr w:type="spellEnd"/>
      <w:r w:rsidRPr="00D84491">
        <w:rPr>
          <w:rFonts w:asciiTheme="minorHAnsi" w:hAnsiTheme="minorHAnsi" w:cstheme="minorHAnsi"/>
          <w:lang w:eastAsia="en-US"/>
        </w:rPr>
        <w:t>, όπου είχαν την ευκαιρία να γνωρίσουν από κοντά προηγμένες τεχνολογίες και να διερευνήσουν δυνατότητες συνεργασίας και κοινών ερευνητικών πρωτοβουλιών.</w:t>
      </w:r>
    </w:p>
    <w:p w14:paraId="6F082B9D" w14:textId="77777777" w:rsidR="00E72A5F" w:rsidRPr="00D84491" w:rsidRDefault="00E72A5F" w:rsidP="00D84491">
      <w:pPr>
        <w:jc w:val="both"/>
        <w:rPr>
          <w:rFonts w:asciiTheme="minorHAnsi" w:hAnsiTheme="minorHAnsi" w:cstheme="minorHAnsi"/>
          <w:lang w:eastAsia="en-US"/>
        </w:rPr>
      </w:pPr>
    </w:p>
    <w:p w14:paraId="277E269D" w14:textId="7A07EDBC" w:rsidR="00E72A5F" w:rsidRPr="00D84491" w:rsidRDefault="00E72A5F" w:rsidP="00D84491">
      <w:pPr>
        <w:jc w:val="both"/>
        <w:rPr>
          <w:rFonts w:asciiTheme="minorHAnsi" w:hAnsiTheme="minorHAnsi" w:cstheme="minorHAnsi"/>
          <w:lang w:eastAsia="en-US"/>
        </w:rPr>
      </w:pPr>
      <w:r w:rsidRPr="00D84491">
        <w:rPr>
          <w:rFonts w:asciiTheme="minorHAnsi" w:hAnsiTheme="minorHAnsi" w:cstheme="minorHAnsi"/>
          <w:lang w:eastAsia="en-US"/>
        </w:rPr>
        <w:lastRenderedPageBreak/>
        <w:t xml:space="preserve">Όλες οι </w:t>
      </w:r>
      <w:r w:rsidR="00466DB6" w:rsidRPr="00D84491">
        <w:rPr>
          <w:rFonts w:asciiTheme="minorHAnsi" w:hAnsiTheme="minorHAnsi" w:cstheme="minorHAnsi"/>
          <w:lang w:eastAsia="en-US"/>
        </w:rPr>
        <w:t xml:space="preserve">επιτυχημένες </w:t>
      </w:r>
      <w:r w:rsidRPr="00D84491">
        <w:rPr>
          <w:rFonts w:asciiTheme="minorHAnsi" w:hAnsiTheme="minorHAnsi" w:cstheme="minorHAnsi"/>
          <w:lang w:eastAsia="en-US"/>
        </w:rPr>
        <w:t>δράσεις πραγματοποιήθηκαν με τη συμμετοχή σημαντικών εκπροσώπων του δημόσιου και ιδιωτικού τομέα, επιβεβαιώνοντας τη δέσμευση Ελλάδας και Ηνωμένων Πολιτειών για την περαιτέρω εμβάθυνση των διμερών σχέσεων, την προώθηση της καινοτομίας και την ενίσχυση της αμυντικής συνεργασίας.</w:t>
      </w:r>
    </w:p>
    <w:p w14:paraId="2D9C2330" w14:textId="77777777" w:rsidR="00E72A5F" w:rsidRPr="00D84491" w:rsidRDefault="00E72A5F" w:rsidP="00D84491">
      <w:pPr>
        <w:jc w:val="both"/>
        <w:rPr>
          <w:rFonts w:asciiTheme="minorHAnsi" w:hAnsiTheme="minorHAnsi" w:cstheme="minorHAnsi"/>
          <w:lang w:eastAsia="en-US"/>
        </w:rPr>
      </w:pPr>
    </w:p>
    <w:p w14:paraId="79C2F817" w14:textId="5010C686" w:rsidR="00466DB6" w:rsidRPr="00D84491" w:rsidRDefault="00466DB6" w:rsidP="00D84491">
      <w:pPr>
        <w:jc w:val="both"/>
        <w:rPr>
          <w:rFonts w:asciiTheme="minorHAnsi" w:hAnsiTheme="minorHAnsi" w:cstheme="minorHAnsi"/>
          <w:i/>
          <w:iCs/>
          <w:lang w:eastAsia="en-US"/>
        </w:rPr>
      </w:pPr>
      <w:r w:rsidRPr="00D84491">
        <w:rPr>
          <w:rFonts w:asciiTheme="minorHAnsi" w:hAnsiTheme="minorHAnsi" w:cstheme="minorHAnsi"/>
          <w:lang w:eastAsia="en-US"/>
        </w:rPr>
        <w:t xml:space="preserve">Ο Διευθύνων Σύμβουλος της Enterprise Greece, </w:t>
      </w:r>
      <w:r w:rsidRPr="00D84491">
        <w:rPr>
          <w:rFonts w:asciiTheme="minorHAnsi" w:hAnsiTheme="minorHAnsi" w:cstheme="minorHAnsi"/>
          <w:b/>
          <w:bCs/>
          <w:lang w:eastAsia="en-US"/>
        </w:rPr>
        <w:t>Δρ. Μαρίνος Γιαννόπουλος</w:t>
      </w:r>
      <w:r w:rsidRPr="00D84491">
        <w:rPr>
          <w:rFonts w:asciiTheme="minorHAnsi" w:hAnsiTheme="minorHAnsi" w:cstheme="minorHAnsi"/>
          <w:lang w:eastAsia="en-US"/>
        </w:rPr>
        <w:t>, υπογράμμισε: «</w:t>
      </w:r>
      <w:r w:rsidR="009163E7" w:rsidRPr="00D84491">
        <w:rPr>
          <w:rFonts w:asciiTheme="minorHAnsi" w:hAnsiTheme="minorHAnsi" w:cstheme="minorHAnsi"/>
          <w:i/>
          <w:iCs/>
          <w:lang w:eastAsia="en-US"/>
        </w:rPr>
        <w:t>Η προώθηση των ελληνικών εξαγωγών και η ενίσχυση της εξωστρέφειας της ελληνικής αμυντικής και τεχνολογικής βιομηχανίας αποτελούν βασικό στόχο της συμμετοχής της Ελλάδας στην AUSA 2025.</w:t>
      </w:r>
      <w:r w:rsidR="00D84491" w:rsidRPr="00D84491">
        <w:rPr>
          <w:rFonts w:asciiTheme="minorHAnsi" w:hAnsiTheme="minorHAnsi" w:cstheme="minorHAnsi"/>
          <w:i/>
          <w:iCs/>
          <w:lang w:eastAsia="en-US"/>
        </w:rPr>
        <w:t xml:space="preserve"> </w:t>
      </w:r>
      <w:r w:rsidR="009163E7" w:rsidRPr="00D84491">
        <w:rPr>
          <w:rFonts w:asciiTheme="minorHAnsi" w:hAnsiTheme="minorHAnsi" w:cstheme="minorHAnsi"/>
          <w:i/>
          <w:iCs/>
          <w:lang w:eastAsia="en-US"/>
        </w:rPr>
        <w:t xml:space="preserve"> Η συμμετοχή της Ελλάδας στην AUSA 2025 επιβεβαιώνει τη δυναμική πορεία της χώρας μας ως πυλώνας καινοτομίας, ασφάλειας και σταθερότητας στη διεθνή σκηνή, ενώ αναδεικνύει τις δυνατότητες και την τεχνογνωσία των ελληνικών επιχειρήσεων, προσελκύοντας νέες συνεργασίες και επενδύσεις.</w:t>
      </w:r>
      <w:r w:rsidR="00A15686" w:rsidRPr="00A15686">
        <w:rPr>
          <w:rFonts w:asciiTheme="minorHAnsi" w:hAnsiTheme="minorHAnsi" w:cstheme="minorHAnsi"/>
          <w:i/>
          <w:iCs/>
          <w:lang w:eastAsia="en-US"/>
        </w:rPr>
        <w:t xml:space="preserve"> </w:t>
      </w:r>
      <w:r w:rsidR="009163E7" w:rsidRPr="00D84491">
        <w:rPr>
          <w:rFonts w:asciiTheme="minorHAnsi" w:hAnsiTheme="minorHAnsi" w:cstheme="minorHAnsi"/>
          <w:i/>
          <w:iCs/>
          <w:lang w:eastAsia="en-US"/>
        </w:rPr>
        <w:t>Η δυναμική ελληνική παρουσία στην Ουάσιγκτον αποδεικνύει ότι η Ελλάδα διαθέτει το όραμα, το ανθρώπινο δυναμικό και την τεχνολογική επάρκεια για να διαδραματίσει πρωταγωνιστικό ρόλο στο μέλλον της ευρωπαϊκής και διατλαντικής άμυνας.</w:t>
      </w:r>
      <w:r w:rsidRPr="00D84491">
        <w:rPr>
          <w:rFonts w:asciiTheme="minorHAnsi" w:hAnsiTheme="minorHAnsi" w:cstheme="minorHAnsi"/>
          <w:lang w:eastAsia="en-US"/>
        </w:rPr>
        <w:t>»</w:t>
      </w:r>
    </w:p>
    <w:p w14:paraId="254031D3" w14:textId="77777777" w:rsidR="00466DB6" w:rsidRPr="00D84491" w:rsidRDefault="00466DB6" w:rsidP="00D84491">
      <w:pPr>
        <w:jc w:val="both"/>
        <w:rPr>
          <w:rFonts w:asciiTheme="minorHAnsi" w:hAnsiTheme="minorHAnsi" w:cstheme="minorHAnsi"/>
          <w:lang w:eastAsia="en-US"/>
        </w:rPr>
      </w:pPr>
    </w:p>
    <w:p w14:paraId="7DD0E20D" w14:textId="0A672CB1" w:rsidR="009163E7" w:rsidRPr="00D84491" w:rsidRDefault="00466DB6" w:rsidP="00D84491">
      <w:pPr>
        <w:jc w:val="both"/>
        <w:rPr>
          <w:rFonts w:asciiTheme="minorHAnsi" w:hAnsiTheme="minorHAnsi" w:cstheme="minorHAnsi"/>
        </w:rPr>
      </w:pPr>
      <w:r w:rsidRPr="00D84491">
        <w:rPr>
          <w:rFonts w:asciiTheme="minorHAnsi" w:hAnsiTheme="minorHAnsi" w:cstheme="minorHAnsi"/>
          <w:lang w:eastAsia="en-US"/>
        </w:rPr>
        <w:t>Από την πλευρά του, ο</w:t>
      </w:r>
      <w:r w:rsidR="00E72A5F" w:rsidRPr="00D84491">
        <w:rPr>
          <w:rFonts w:asciiTheme="minorHAnsi" w:hAnsiTheme="minorHAnsi" w:cstheme="minorHAnsi"/>
          <w:lang w:eastAsia="en-US"/>
        </w:rPr>
        <w:t xml:space="preserve"> Πρόεδρος του </w:t>
      </w:r>
      <w:proofErr w:type="spellStart"/>
      <w:r w:rsidR="00E72A5F" w:rsidRPr="00D84491">
        <w:rPr>
          <w:rFonts w:asciiTheme="minorHAnsi" w:hAnsiTheme="minorHAnsi" w:cstheme="minorHAnsi"/>
          <w:lang w:eastAsia="en-US"/>
        </w:rPr>
        <w:t>Ελληνο</w:t>
      </w:r>
      <w:proofErr w:type="spellEnd"/>
      <w:r w:rsidR="00E72A5F" w:rsidRPr="00D84491">
        <w:rPr>
          <w:rFonts w:asciiTheme="minorHAnsi" w:hAnsiTheme="minorHAnsi" w:cstheme="minorHAnsi"/>
          <w:lang w:eastAsia="en-US"/>
        </w:rPr>
        <w:t xml:space="preserve">-Αμερικανικού Εμπορικού Επιμελητηρίου, κ. </w:t>
      </w:r>
      <w:r w:rsidR="00E72A5F" w:rsidRPr="00D84491">
        <w:rPr>
          <w:rFonts w:asciiTheme="minorHAnsi" w:hAnsiTheme="minorHAnsi" w:cstheme="minorHAnsi"/>
          <w:b/>
          <w:bCs/>
          <w:lang w:eastAsia="en-US"/>
        </w:rPr>
        <w:t xml:space="preserve">Ιωάννης Δ. </w:t>
      </w:r>
      <w:proofErr w:type="spellStart"/>
      <w:r w:rsidR="00E72A5F" w:rsidRPr="00D84491">
        <w:rPr>
          <w:rFonts w:asciiTheme="minorHAnsi" w:hAnsiTheme="minorHAnsi" w:cstheme="minorHAnsi"/>
          <w:b/>
          <w:bCs/>
          <w:lang w:eastAsia="en-US"/>
        </w:rPr>
        <w:t>Σαρακάκης</w:t>
      </w:r>
      <w:proofErr w:type="spellEnd"/>
      <w:r w:rsidR="00E72A5F" w:rsidRPr="00D84491">
        <w:rPr>
          <w:rFonts w:asciiTheme="minorHAnsi" w:hAnsiTheme="minorHAnsi" w:cstheme="minorHAnsi"/>
          <w:lang w:eastAsia="en-US"/>
        </w:rPr>
        <w:t>, δήλωσε:</w:t>
      </w:r>
      <w:r w:rsidRPr="00D84491">
        <w:rPr>
          <w:rFonts w:asciiTheme="minorHAnsi" w:hAnsiTheme="minorHAnsi" w:cstheme="minorHAnsi"/>
          <w:lang w:eastAsia="en-US"/>
        </w:rPr>
        <w:t xml:space="preserve"> </w:t>
      </w:r>
      <w:r w:rsidR="00E72A5F" w:rsidRPr="00D84491">
        <w:rPr>
          <w:rFonts w:asciiTheme="minorHAnsi" w:hAnsiTheme="minorHAnsi" w:cstheme="minorHAnsi"/>
          <w:lang w:eastAsia="en-US"/>
        </w:rPr>
        <w:t>«</w:t>
      </w:r>
      <w:r w:rsidR="009163E7" w:rsidRPr="00D84491">
        <w:rPr>
          <w:rFonts w:asciiTheme="minorHAnsi" w:hAnsiTheme="minorHAnsi" w:cstheme="minorHAnsi"/>
          <w:i/>
          <w:iCs/>
        </w:rPr>
        <w:t>Οι εταιρείες που πλαισίωσαν το Ελληνικό Περίπτερο ανέδειξαν πραγματικά καινοτόμες λύσεις, αποτελώντας σημαντικούς κρίκους στις διεθνείς αλυσίδες εφοδιασμού άμυνας. Με τεχνολογική εξειδίκευση και επιχειρηματική ενέργεια, έδωσαν δυναμικό «παρών» στην κορυφαία έκθεση χερσαίων δυνάμεων της Βόρειας Αμερικής.</w:t>
      </w:r>
      <w:r w:rsidR="00D84491" w:rsidRPr="00D84491">
        <w:rPr>
          <w:rFonts w:asciiTheme="minorHAnsi" w:hAnsiTheme="minorHAnsi" w:cstheme="minorHAnsi"/>
          <w:i/>
          <w:iCs/>
        </w:rPr>
        <w:t xml:space="preserve"> </w:t>
      </w:r>
      <w:r w:rsidR="009163E7" w:rsidRPr="00D84491">
        <w:rPr>
          <w:rFonts w:asciiTheme="minorHAnsi" w:hAnsiTheme="minorHAnsi" w:cstheme="minorHAnsi"/>
          <w:i/>
          <w:iCs/>
        </w:rPr>
        <w:t>Η παρουσία τους καταδεικνύει την ετοιμότητα του ελληνικού αμυντικού τομέα να συμμετάσχει σε συνεργατικές πρωτοβουλίες που ενισχύουν τις δυνατότητες του ΝΑΤΟ, ενώ ταυτόχρονα προάγουν τη διατλαντική βιομηχανική συνεργασία.</w:t>
      </w:r>
      <w:r w:rsidR="00C9248B">
        <w:rPr>
          <w:rFonts w:asciiTheme="minorHAnsi" w:hAnsiTheme="minorHAnsi" w:cstheme="minorHAnsi"/>
          <w:i/>
          <w:iCs/>
        </w:rPr>
        <w:t xml:space="preserve"> </w:t>
      </w:r>
      <w:r w:rsidR="009163E7" w:rsidRPr="00D84491">
        <w:rPr>
          <w:rFonts w:asciiTheme="minorHAnsi" w:hAnsiTheme="minorHAnsi" w:cstheme="minorHAnsi"/>
          <w:i/>
          <w:iCs/>
        </w:rPr>
        <w:t>Η κυβέρνησή μας έχει ήδη αναλάβει σημαντικές πρωτοβουλίες για την ενίσχυση της αμυντικής, τεχνολογικής και παραγωγικής βάσης της χώρας, οι οποίες εκτιμάται ότι θα έχουν μακροχρόνιο θετικό αντίκτυπο τα επόμενα χρόνια.</w:t>
      </w:r>
      <w:r w:rsidR="00D84491" w:rsidRPr="00D84491">
        <w:rPr>
          <w:rFonts w:asciiTheme="minorHAnsi" w:hAnsiTheme="minorHAnsi" w:cstheme="minorHAnsi"/>
          <w:i/>
          <w:iCs/>
        </w:rPr>
        <w:t xml:space="preserve"> </w:t>
      </w:r>
      <w:r w:rsidR="009163E7" w:rsidRPr="00D84491">
        <w:rPr>
          <w:rFonts w:asciiTheme="minorHAnsi" w:hAnsiTheme="minorHAnsi" w:cstheme="minorHAnsi"/>
          <w:i/>
          <w:iCs/>
        </w:rPr>
        <w:t>Με αυτόν τον τρόπο, και σε συνδυασμό με τις διπλωματικές πρωτοβουλίες της, η Ελλάδα συμβάλλει ουσιαστικά στην εδραίωση συνθηκών ειρήνης και σταθερότητας στην ευρύτερη περιοχή μας.</w:t>
      </w:r>
      <w:r w:rsidR="009163E7" w:rsidRPr="00D84491">
        <w:rPr>
          <w:rFonts w:asciiTheme="minorHAnsi" w:hAnsiTheme="minorHAnsi" w:cstheme="minorHAnsi"/>
        </w:rPr>
        <w:t>»</w:t>
      </w:r>
    </w:p>
    <w:bookmarkEnd w:id="1"/>
    <w:p w14:paraId="4C7AE491" w14:textId="77777777" w:rsidR="00B94019" w:rsidRPr="00D84491" w:rsidRDefault="00B94019" w:rsidP="00B94019">
      <w:pPr>
        <w:jc w:val="both"/>
        <w:rPr>
          <w:rFonts w:asciiTheme="minorHAnsi" w:hAnsiTheme="minorHAnsi" w:cstheme="minorHAnsi"/>
          <w:lang w:eastAsia="en-US"/>
        </w:rPr>
      </w:pPr>
    </w:p>
    <w:p w14:paraId="7C3379F0" w14:textId="77777777" w:rsidR="00D84491" w:rsidRPr="00D84491" w:rsidRDefault="00D84491" w:rsidP="00B94019">
      <w:pPr>
        <w:jc w:val="both"/>
        <w:rPr>
          <w:rFonts w:asciiTheme="minorHAnsi" w:hAnsiTheme="minorHAnsi" w:cstheme="minorHAnsi"/>
          <w:lang w:eastAsia="en-US"/>
        </w:rPr>
      </w:pPr>
    </w:p>
    <w:p w14:paraId="2A2AA7F0" w14:textId="2AA50AC8"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EB60" w14:textId="77777777" w:rsidR="00EB5E8A" w:rsidRDefault="00EB5E8A" w:rsidP="007F050C">
      <w:r>
        <w:separator/>
      </w:r>
    </w:p>
  </w:endnote>
  <w:endnote w:type="continuationSeparator" w:id="0">
    <w:p w14:paraId="15FA99A1" w14:textId="77777777" w:rsidR="00EB5E8A" w:rsidRDefault="00EB5E8A"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E766" w14:textId="77777777" w:rsidR="00EB5E8A" w:rsidRDefault="00EB5E8A" w:rsidP="007F050C">
      <w:r>
        <w:separator/>
      </w:r>
    </w:p>
  </w:footnote>
  <w:footnote w:type="continuationSeparator" w:id="0">
    <w:p w14:paraId="6971C1D4" w14:textId="77777777" w:rsidR="00EB5E8A" w:rsidRDefault="00EB5E8A"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417A3"/>
    <w:rsid w:val="000417CB"/>
    <w:rsid w:val="000461A1"/>
    <w:rsid w:val="00050E33"/>
    <w:rsid w:val="000630FB"/>
    <w:rsid w:val="00072E3E"/>
    <w:rsid w:val="0007426A"/>
    <w:rsid w:val="00080817"/>
    <w:rsid w:val="00081690"/>
    <w:rsid w:val="00083664"/>
    <w:rsid w:val="000A1BEA"/>
    <w:rsid w:val="000A6F5E"/>
    <w:rsid w:val="000B2B4B"/>
    <w:rsid w:val="000B7734"/>
    <w:rsid w:val="000C2F24"/>
    <w:rsid w:val="000C3BD2"/>
    <w:rsid w:val="000D103A"/>
    <w:rsid w:val="000D524E"/>
    <w:rsid w:val="000D5530"/>
    <w:rsid w:val="000E3472"/>
    <w:rsid w:val="000E7E79"/>
    <w:rsid w:val="000F0EC9"/>
    <w:rsid w:val="00110CDF"/>
    <w:rsid w:val="0011645A"/>
    <w:rsid w:val="0011721A"/>
    <w:rsid w:val="00125EDF"/>
    <w:rsid w:val="001311D1"/>
    <w:rsid w:val="0013367F"/>
    <w:rsid w:val="00143116"/>
    <w:rsid w:val="001454FB"/>
    <w:rsid w:val="0015145D"/>
    <w:rsid w:val="0015526A"/>
    <w:rsid w:val="0016082F"/>
    <w:rsid w:val="00164DFE"/>
    <w:rsid w:val="00166209"/>
    <w:rsid w:val="00166E6A"/>
    <w:rsid w:val="0017132F"/>
    <w:rsid w:val="001750C0"/>
    <w:rsid w:val="001750C6"/>
    <w:rsid w:val="001762E9"/>
    <w:rsid w:val="00183C00"/>
    <w:rsid w:val="001A0D7A"/>
    <w:rsid w:val="001A0FDD"/>
    <w:rsid w:val="001A5E00"/>
    <w:rsid w:val="001B053B"/>
    <w:rsid w:val="001B406A"/>
    <w:rsid w:val="001B7DEE"/>
    <w:rsid w:val="001C18E4"/>
    <w:rsid w:val="001C19F7"/>
    <w:rsid w:val="001D13C2"/>
    <w:rsid w:val="001D53A4"/>
    <w:rsid w:val="001E0884"/>
    <w:rsid w:val="001E1884"/>
    <w:rsid w:val="001E72B9"/>
    <w:rsid w:val="001F37AC"/>
    <w:rsid w:val="00202173"/>
    <w:rsid w:val="00203DC5"/>
    <w:rsid w:val="00215000"/>
    <w:rsid w:val="00225147"/>
    <w:rsid w:val="00233BB6"/>
    <w:rsid w:val="0024617C"/>
    <w:rsid w:val="002470DB"/>
    <w:rsid w:val="00250486"/>
    <w:rsid w:val="002576C4"/>
    <w:rsid w:val="00272AF3"/>
    <w:rsid w:val="002731B7"/>
    <w:rsid w:val="00276B1A"/>
    <w:rsid w:val="002828B7"/>
    <w:rsid w:val="00292D61"/>
    <w:rsid w:val="002A3FF3"/>
    <w:rsid w:val="002A7C8D"/>
    <w:rsid w:val="002B4C57"/>
    <w:rsid w:val="002B5FB2"/>
    <w:rsid w:val="002B6519"/>
    <w:rsid w:val="002D06EC"/>
    <w:rsid w:val="002D4403"/>
    <w:rsid w:val="002E15EF"/>
    <w:rsid w:val="002E3BA3"/>
    <w:rsid w:val="002E5C69"/>
    <w:rsid w:val="002E5E9A"/>
    <w:rsid w:val="002E7746"/>
    <w:rsid w:val="002F01EA"/>
    <w:rsid w:val="002F5302"/>
    <w:rsid w:val="00301AAA"/>
    <w:rsid w:val="00302108"/>
    <w:rsid w:val="00302ED5"/>
    <w:rsid w:val="00303A02"/>
    <w:rsid w:val="0030759D"/>
    <w:rsid w:val="003135DA"/>
    <w:rsid w:val="00313B4A"/>
    <w:rsid w:val="00314D73"/>
    <w:rsid w:val="003161C4"/>
    <w:rsid w:val="003173BC"/>
    <w:rsid w:val="0032247D"/>
    <w:rsid w:val="0032556C"/>
    <w:rsid w:val="00325D47"/>
    <w:rsid w:val="00327646"/>
    <w:rsid w:val="00327ED3"/>
    <w:rsid w:val="003330F1"/>
    <w:rsid w:val="00335DD3"/>
    <w:rsid w:val="00342559"/>
    <w:rsid w:val="00351921"/>
    <w:rsid w:val="00357D2E"/>
    <w:rsid w:val="003653F5"/>
    <w:rsid w:val="003734E5"/>
    <w:rsid w:val="003760C4"/>
    <w:rsid w:val="003855E7"/>
    <w:rsid w:val="00391CE4"/>
    <w:rsid w:val="00394D06"/>
    <w:rsid w:val="003A7F60"/>
    <w:rsid w:val="003B55E7"/>
    <w:rsid w:val="003C5A4C"/>
    <w:rsid w:val="003C6D7B"/>
    <w:rsid w:val="003D186D"/>
    <w:rsid w:val="003D5AFD"/>
    <w:rsid w:val="003D782C"/>
    <w:rsid w:val="003E0506"/>
    <w:rsid w:val="003E0FDE"/>
    <w:rsid w:val="003E7A3D"/>
    <w:rsid w:val="003F091F"/>
    <w:rsid w:val="003F481A"/>
    <w:rsid w:val="00400CA1"/>
    <w:rsid w:val="00401C04"/>
    <w:rsid w:val="00420A03"/>
    <w:rsid w:val="004212EE"/>
    <w:rsid w:val="004226DD"/>
    <w:rsid w:val="00425A56"/>
    <w:rsid w:val="00425D7E"/>
    <w:rsid w:val="00430978"/>
    <w:rsid w:val="00432C4A"/>
    <w:rsid w:val="0043419B"/>
    <w:rsid w:val="004423D9"/>
    <w:rsid w:val="0045391F"/>
    <w:rsid w:val="00466295"/>
    <w:rsid w:val="00466DB6"/>
    <w:rsid w:val="00470F87"/>
    <w:rsid w:val="00477DDD"/>
    <w:rsid w:val="00485A35"/>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736C5"/>
    <w:rsid w:val="0057531B"/>
    <w:rsid w:val="00576951"/>
    <w:rsid w:val="00576AA5"/>
    <w:rsid w:val="0058228B"/>
    <w:rsid w:val="00583AB8"/>
    <w:rsid w:val="00585AE5"/>
    <w:rsid w:val="00587682"/>
    <w:rsid w:val="005918C5"/>
    <w:rsid w:val="0059336A"/>
    <w:rsid w:val="005A472E"/>
    <w:rsid w:val="005B409E"/>
    <w:rsid w:val="005B7A5F"/>
    <w:rsid w:val="005D14F4"/>
    <w:rsid w:val="005D5EED"/>
    <w:rsid w:val="005E182B"/>
    <w:rsid w:val="005E186C"/>
    <w:rsid w:val="005E18B7"/>
    <w:rsid w:val="005E28D1"/>
    <w:rsid w:val="005E7BE5"/>
    <w:rsid w:val="005F3831"/>
    <w:rsid w:val="005F4971"/>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F9D"/>
    <w:rsid w:val="00716E31"/>
    <w:rsid w:val="00730954"/>
    <w:rsid w:val="00737E3A"/>
    <w:rsid w:val="007443E0"/>
    <w:rsid w:val="00747296"/>
    <w:rsid w:val="00753025"/>
    <w:rsid w:val="00755892"/>
    <w:rsid w:val="00757D16"/>
    <w:rsid w:val="00760AA2"/>
    <w:rsid w:val="007612DE"/>
    <w:rsid w:val="00767EA7"/>
    <w:rsid w:val="00770039"/>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332D"/>
    <w:rsid w:val="007E26AF"/>
    <w:rsid w:val="007E33F9"/>
    <w:rsid w:val="007E71BC"/>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A3E0E"/>
    <w:rsid w:val="008A6200"/>
    <w:rsid w:val="008A7476"/>
    <w:rsid w:val="008B105B"/>
    <w:rsid w:val="008B32FB"/>
    <w:rsid w:val="008C4BEC"/>
    <w:rsid w:val="008D2134"/>
    <w:rsid w:val="008D214F"/>
    <w:rsid w:val="008D43C0"/>
    <w:rsid w:val="008D4589"/>
    <w:rsid w:val="008D478F"/>
    <w:rsid w:val="008D4E0A"/>
    <w:rsid w:val="008E2794"/>
    <w:rsid w:val="008E2C89"/>
    <w:rsid w:val="008E39D5"/>
    <w:rsid w:val="008E5509"/>
    <w:rsid w:val="008E6843"/>
    <w:rsid w:val="008F034E"/>
    <w:rsid w:val="008F1EAA"/>
    <w:rsid w:val="008F3F1A"/>
    <w:rsid w:val="00900845"/>
    <w:rsid w:val="00901CED"/>
    <w:rsid w:val="00904F25"/>
    <w:rsid w:val="009056EB"/>
    <w:rsid w:val="009074BD"/>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D46FC"/>
    <w:rsid w:val="009D7CE2"/>
    <w:rsid w:val="009E16D6"/>
    <w:rsid w:val="009F01E7"/>
    <w:rsid w:val="009F547A"/>
    <w:rsid w:val="00A11BC3"/>
    <w:rsid w:val="00A14E29"/>
    <w:rsid w:val="00A15686"/>
    <w:rsid w:val="00A1798E"/>
    <w:rsid w:val="00A20149"/>
    <w:rsid w:val="00A2441A"/>
    <w:rsid w:val="00A27E3A"/>
    <w:rsid w:val="00A31D11"/>
    <w:rsid w:val="00A33A0C"/>
    <w:rsid w:val="00A44481"/>
    <w:rsid w:val="00A47251"/>
    <w:rsid w:val="00A47666"/>
    <w:rsid w:val="00A50CFB"/>
    <w:rsid w:val="00A54FFD"/>
    <w:rsid w:val="00A55136"/>
    <w:rsid w:val="00A57B70"/>
    <w:rsid w:val="00A62523"/>
    <w:rsid w:val="00A64097"/>
    <w:rsid w:val="00A6493C"/>
    <w:rsid w:val="00A663D5"/>
    <w:rsid w:val="00A67C52"/>
    <w:rsid w:val="00A72809"/>
    <w:rsid w:val="00A75301"/>
    <w:rsid w:val="00A77B44"/>
    <w:rsid w:val="00A81930"/>
    <w:rsid w:val="00A82372"/>
    <w:rsid w:val="00A867A8"/>
    <w:rsid w:val="00A86F6C"/>
    <w:rsid w:val="00A93304"/>
    <w:rsid w:val="00A957D3"/>
    <w:rsid w:val="00A9582D"/>
    <w:rsid w:val="00A9650F"/>
    <w:rsid w:val="00AA2DFF"/>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E"/>
    <w:rsid w:val="00B033C3"/>
    <w:rsid w:val="00B05BDA"/>
    <w:rsid w:val="00B07DF3"/>
    <w:rsid w:val="00B10DA3"/>
    <w:rsid w:val="00B13060"/>
    <w:rsid w:val="00B165E6"/>
    <w:rsid w:val="00B17D75"/>
    <w:rsid w:val="00B207DD"/>
    <w:rsid w:val="00B24244"/>
    <w:rsid w:val="00B26C91"/>
    <w:rsid w:val="00B3494B"/>
    <w:rsid w:val="00B4336B"/>
    <w:rsid w:val="00B46AC8"/>
    <w:rsid w:val="00B5741B"/>
    <w:rsid w:val="00B62698"/>
    <w:rsid w:val="00B62CB4"/>
    <w:rsid w:val="00B714FD"/>
    <w:rsid w:val="00B76EEF"/>
    <w:rsid w:val="00B80795"/>
    <w:rsid w:val="00B84399"/>
    <w:rsid w:val="00B86ACA"/>
    <w:rsid w:val="00B91800"/>
    <w:rsid w:val="00B94019"/>
    <w:rsid w:val="00B9472D"/>
    <w:rsid w:val="00B95F5B"/>
    <w:rsid w:val="00BA0134"/>
    <w:rsid w:val="00BA08BC"/>
    <w:rsid w:val="00BA7223"/>
    <w:rsid w:val="00BB09CF"/>
    <w:rsid w:val="00BB6B8E"/>
    <w:rsid w:val="00BC00E7"/>
    <w:rsid w:val="00BC07A0"/>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6831"/>
    <w:rsid w:val="00C74634"/>
    <w:rsid w:val="00C87D3A"/>
    <w:rsid w:val="00C87E14"/>
    <w:rsid w:val="00C9248B"/>
    <w:rsid w:val="00C95F11"/>
    <w:rsid w:val="00CA1012"/>
    <w:rsid w:val="00CB1461"/>
    <w:rsid w:val="00CB2A5B"/>
    <w:rsid w:val="00CB7356"/>
    <w:rsid w:val="00CC4BD3"/>
    <w:rsid w:val="00CC7296"/>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3CF0"/>
    <w:rsid w:val="00D65F0D"/>
    <w:rsid w:val="00D6743D"/>
    <w:rsid w:val="00D82B35"/>
    <w:rsid w:val="00D84491"/>
    <w:rsid w:val="00D91315"/>
    <w:rsid w:val="00D937B1"/>
    <w:rsid w:val="00D97B04"/>
    <w:rsid w:val="00DA2BC2"/>
    <w:rsid w:val="00DA43DC"/>
    <w:rsid w:val="00DA6287"/>
    <w:rsid w:val="00DB5FFF"/>
    <w:rsid w:val="00DB6A4B"/>
    <w:rsid w:val="00DC1491"/>
    <w:rsid w:val="00DC3F76"/>
    <w:rsid w:val="00DC414D"/>
    <w:rsid w:val="00DC7039"/>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60760"/>
    <w:rsid w:val="00E64312"/>
    <w:rsid w:val="00E64378"/>
    <w:rsid w:val="00E65109"/>
    <w:rsid w:val="00E701CA"/>
    <w:rsid w:val="00E72A5F"/>
    <w:rsid w:val="00E76E4A"/>
    <w:rsid w:val="00E82E59"/>
    <w:rsid w:val="00E9207D"/>
    <w:rsid w:val="00E960AC"/>
    <w:rsid w:val="00EA18FC"/>
    <w:rsid w:val="00EB5E8A"/>
    <w:rsid w:val="00EC2394"/>
    <w:rsid w:val="00EC2F09"/>
    <w:rsid w:val="00ED0A3B"/>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3496"/>
    <w:rsid w:val="00F34748"/>
    <w:rsid w:val="00F42558"/>
    <w:rsid w:val="00F42B5A"/>
    <w:rsid w:val="00F45026"/>
    <w:rsid w:val="00F61570"/>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732</Words>
  <Characters>4809</Characters>
  <Application>Microsoft Office Word</Application>
  <DocSecurity>0</DocSecurity>
  <Lines>92</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12</cp:revision>
  <dcterms:created xsi:type="dcterms:W3CDTF">2025-10-21T21:11:00Z</dcterms:created>
  <dcterms:modified xsi:type="dcterms:W3CDTF">2025-10-23T09:35:00Z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