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p w14:paraId="7ABD8204" w14:textId="77777777" w:rsidR="006E6192" w:rsidRPr="00203DC5" w:rsidRDefault="006E6192" w:rsidP="007F18CD">
      <w:pPr>
        <w:jc w:val="center"/>
        <w:rPr>
          <w:rFonts w:asciiTheme="minorHAnsi" w:hAnsiTheme="minorHAnsi" w:cstheme="minorHAnsi"/>
          <w:b/>
          <w:sz w:val="28"/>
          <w:szCs w:val="28"/>
        </w:rPr>
      </w:pPr>
    </w:p>
    <w:bookmarkEnd w:id="0"/>
    <w:p w14:paraId="506B0A5B" w14:textId="77777777" w:rsidR="006E6192" w:rsidRPr="006E6192" w:rsidRDefault="006E6192" w:rsidP="006E6192">
      <w:pPr>
        <w:jc w:val="center"/>
        <w:rPr>
          <w:rFonts w:asciiTheme="minorHAnsi" w:hAnsiTheme="minorHAnsi" w:cstheme="minorHAnsi"/>
          <w:b/>
          <w:bCs/>
          <w:sz w:val="28"/>
          <w:szCs w:val="28"/>
          <w:lang w:eastAsia="en-US"/>
        </w:rPr>
      </w:pPr>
      <w:r w:rsidRPr="006E6192">
        <w:rPr>
          <w:rFonts w:asciiTheme="minorHAnsi" w:hAnsiTheme="minorHAnsi" w:cstheme="minorHAnsi"/>
          <w:b/>
          <w:bCs/>
          <w:sz w:val="28"/>
          <w:szCs w:val="28"/>
          <w:lang w:eastAsia="en-US"/>
        </w:rPr>
        <w:t xml:space="preserve">Διεθνής Έκθεση </w:t>
      </w:r>
      <w:r w:rsidRPr="006E6192">
        <w:rPr>
          <w:rFonts w:asciiTheme="minorHAnsi" w:hAnsiTheme="minorHAnsi" w:cstheme="minorHAnsi"/>
          <w:b/>
          <w:bCs/>
          <w:sz w:val="28"/>
          <w:szCs w:val="28"/>
          <w:lang w:val="en-US" w:eastAsia="en-US"/>
        </w:rPr>
        <w:t>ANUGA</w:t>
      </w:r>
      <w:r w:rsidRPr="006E6192">
        <w:rPr>
          <w:rFonts w:asciiTheme="minorHAnsi" w:hAnsiTheme="minorHAnsi" w:cstheme="minorHAnsi"/>
          <w:b/>
          <w:bCs/>
          <w:sz w:val="28"/>
          <w:szCs w:val="28"/>
          <w:lang w:eastAsia="en-US"/>
        </w:rPr>
        <w:t xml:space="preserve"> 2025</w:t>
      </w:r>
    </w:p>
    <w:p w14:paraId="3579177B" w14:textId="01869C09" w:rsidR="006E6192" w:rsidRPr="006E6192" w:rsidRDefault="006E6192" w:rsidP="006E6192">
      <w:pPr>
        <w:jc w:val="center"/>
        <w:rPr>
          <w:rFonts w:asciiTheme="minorHAnsi" w:hAnsiTheme="minorHAnsi" w:cstheme="minorHAnsi"/>
          <w:b/>
          <w:bCs/>
          <w:sz w:val="28"/>
          <w:szCs w:val="28"/>
          <w:lang w:eastAsia="en-US"/>
        </w:rPr>
      </w:pPr>
      <w:r w:rsidRPr="006E6192">
        <w:rPr>
          <w:rFonts w:asciiTheme="minorHAnsi" w:hAnsiTheme="minorHAnsi" w:cstheme="minorHAnsi"/>
          <w:b/>
          <w:bCs/>
          <w:sz w:val="28"/>
          <w:szCs w:val="28"/>
          <w:lang w:eastAsia="en-US"/>
        </w:rPr>
        <w:t>Η Ελλάδα πρωταγωνίστρια ανάμεσα σε 110 χώρες</w:t>
      </w:r>
    </w:p>
    <w:p w14:paraId="3EB387F5" w14:textId="77777777" w:rsidR="004A681F" w:rsidRPr="004A681F" w:rsidRDefault="004A681F" w:rsidP="004A681F">
      <w:pPr>
        <w:jc w:val="center"/>
        <w:rPr>
          <w:rFonts w:asciiTheme="minorHAnsi" w:eastAsia="Times New Roman" w:hAnsiTheme="minorHAnsi" w:cstheme="minorHAnsi"/>
          <w:b/>
          <w:bCs/>
          <w:caps/>
          <w:color w:val="000000" w:themeColor="text1"/>
          <w:kern w:val="36"/>
          <w:sz w:val="28"/>
          <w:szCs w:val="28"/>
          <w:lang w:eastAsia="en-US"/>
        </w:rPr>
      </w:pPr>
    </w:p>
    <w:p w14:paraId="4DE8A102" w14:textId="6A61ACB1" w:rsidR="006E6192" w:rsidRPr="006E6192" w:rsidRDefault="004A681F" w:rsidP="006E6192">
      <w:pPr>
        <w:jc w:val="both"/>
        <w:rPr>
          <w:rFonts w:asciiTheme="minorHAnsi" w:hAnsiTheme="minorHAnsi" w:cstheme="minorHAnsi"/>
          <w:lang w:eastAsia="en-US"/>
        </w:rPr>
      </w:pPr>
      <w:r w:rsidRPr="004A681F">
        <w:rPr>
          <w:rFonts w:asciiTheme="minorHAnsi" w:hAnsiTheme="minorHAnsi" w:cstheme="minorHAnsi"/>
          <w:b/>
          <w:bCs/>
          <w:lang w:eastAsia="en-US"/>
        </w:rPr>
        <w:t xml:space="preserve">Αθήνα, </w:t>
      </w:r>
      <w:r w:rsidR="006E6192">
        <w:rPr>
          <w:rFonts w:asciiTheme="minorHAnsi" w:hAnsiTheme="minorHAnsi" w:cstheme="minorHAnsi"/>
          <w:b/>
          <w:bCs/>
          <w:lang w:eastAsia="en-US"/>
        </w:rPr>
        <w:t xml:space="preserve">14 </w:t>
      </w:r>
      <w:r w:rsidRPr="004A681F">
        <w:rPr>
          <w:rFonts w:asciiTheme="minorHAnsi" w:hAnsiTheme="minorHAnsi" w:cstheme="minorHAnsi"/>
          <w:b/>
          <w:bCs/>
          <w:lang w:eastAsia="en-US"/>
        </w:rPr>
        <w:t>Οκτ</w:t>
      </w:r>
      <w:r w:rsidR="006E6192">
        <w:rPr>
          <w:rFonts w:asciiTheme="minorHAnsi" w:hAnsiTheme="minorHAnsi" w:cstheme="minorHAnsi"/>
          <w:b/>
          <w:bCs/>
          <w:lang w:eastAsia="en-US"/>
        </w:rPr>
        <w:t>ωβρίου</w:t>
      </w:r>
      <w:r w:rsidRPr="004A681F">
        <w:rPr>
          <w:rFonts w:asciiTheme="minorHAnsi" w:hAnsiTheme="minorHAnsi" w:cstheme="minorHAnsi"/>
          <w:b/>
          <w:bCs/>
          <w:lang w:eastAsia="en-US"/>
        </w:rPr>
        <w:t xml:space="preserve"> 2025 | </w:t>
      </w:r>
      <w:r w:rsidR="006E6192" w:rsidRPr="006E6192">
        <w:rPr>
          <w:rFonts w:asciiTheme="minorHAnsi" w:hAnsiTheme="minorHAnsi" w:cstheme="minorHAnsi"/>
          <w:lang w:eastAsia="en-US"/>
        </w:rPr>
        <w:t>Με επιτυχία ολοκληρώθηκε η ANUGA 2025, η μεγαλύτερη Διεθνής Έκθεση Τροφίμων στον κόσμο όπου η Ελλάδα αναδείχθηκε σε έναν από τους μεγάλους πρωταγωνιστές της διοργάνωσης. Η εθνική συμμετοχή που οργανώθηκε από τ</w:t>
      </w:r>
      <w:r w:rsidR="006E6192">
        <w:rPr>
          <w:rFonts w:asciiTheme="minorHAnsi" w:hAnsiTheme="minorHAnsi" w:cstheme="minorHAnsi"/>
          <w:lang w:eastAsia="en-US"/>
        </w:rPr>
        <w:t>ην</w:t>
      </w:r>
      <w:r w:rsidR="006E6192" w:rsidRPr="006E6192">
        <w:rPr>
          <w:rFonts w:asciiTheme="minorHAnsi" w:hAnsiTheme="minorHAnsi" w:cstheme="minorHAnsi"/>
          <w:lang w:eastAsia="en-US"/>
        </w:rPr>
        <w:t xml:space="preserve"> Enterprise Greece, απέσπασε εξαιρετικά σχόλια και κέρδισε το ενδιαφέρον χιλιάδων επισκεπτών και επαγγελματιών του κλάδου από κάθε γωνιά του πλανήτη.</w:t>
      </w:r>
    </w:p>
    <w:p w14:paraId="7075B1F3" w14:textId="77777777" w:rsidR="006E6192" w:rsidRDefault="006E6192" w:rsidP="006E6192">
      <w:pPr>
        <w:jc w:val="both"/>
        <w:rPr>
          <w:rFonts w:asciiTheme="minorHAnsi" w:hAnsiTheme="minorHAnsi" w:cstheme="minorHAnsi"/>
          <w:lang w:eastAsia="en-US"/>
        </w:rPr>
      </w:pPr>
    </w:p>
    <w:p w14:paraId="06079C2F" w14:textId="139ED1D8" w:rsidR="006E6192" w:rsidRDefault="006E6192" w:rsidP="00901CED">
      <w:pPr>
        <w:jc w:val="both"/>
        <w:rPr>
          <w:rFonts w:asciiTheme="minorHAnsi" w:hAnsiTheme="minorHAnsi" w:cstheme="minorHAnsi"/>
          <w:lang w:eastAsia="en-US"/>
        </w:rPr>
      </w:pPr>
      <w:r w:rsidRPr="006E6192">
        <w:rPr>
          <w:rFonts w:asciiTheme="minorHAnsi" w:hAnsiTheme="minorHAnsi" w:cstheme="minorHAnsi"/>
          <w:lang w:eastAsia="en-US"/>
        </w:rPr>
        <w:t>Η φετινή ANUGA σημείωσε ρεκόρ συμμετοχών, συγκεντρώνοντας περισσότερους από 8.000 εκθέτες από 110 χώρες και 140.000 εμπορικούς επισκέπτες από 190 χώρες.</w:t>
      </w:r>
      <w:r w:rsidR="00901CED" w:rsidRPr="00901CED">
        <w:rPr>
          <w:rFonts w:asciiTheme="minorHAnsi" w:hAnsiTheme="minorHAnsi" w:cstheme="minorHAnsi"/>
          <w:lang w:eastAsia="en-US"/>
        </w:rPr>
        <w:t xml:space="preserve"> </w:t>
      </w:r>
      <w:r w:rsidRPr="006E6192">
        <w:rPr>
          <w:rFonts w:asciiTheme="minorHAnsi" w:hAnsiTheme="minorHAnsi" w:cstheme="minorHAnsi"/>
          <w:lang w:eastAsia="en-US"/>
        </w:rPr>
        <w:t>Μέσα σε αυτό το εντυπωσιακό διεθνές σκηνικό, η Ελλάδα κατέκτησε την 6η θέση παγκοσμίως ανάμεσα στις εθνικές συμμετοχές</w:t>
      </w:r>
      <w:r w:rsidR="00901CED" w:rsidRPr="00901CED">
        <w:rPr>
          <w:rFonts w:asciiTheme="minorHAnsi" w:hAnsiTheme="minorHAnsi" w:cstheme="minorHAnsi"/>
          <w:lang w:eastAsia="en-US"/>
        </w:rPr>
        <w:t xml:space="preserve"> </w:t>
      </w:r>
      <w:r w:rsidR="00901CED">
        <w:rPr>
          <w:rFonts w:asciiTheme="minorHAnsi" w:hAnsiTheme="minorHAnsi" w:cstheme="minorHAnsi"/>
          <w:lang w:eastAsia="en-US"/>
        </w:rPr>
        <w:t xml:space="preserve">και </w:t>
      </w:r>
      <w:r w:rsidR="00901CED" w:rsidRPr="00901CED">
        <w:rPr>
          <w:rFonts w:asciiTheme="minorHAnsi" w:hAnsiTheme="minorHAnsi" w:cstheme="minorHAnsi"/>
          <w:lang w:eastAsia="en-US"/>
        </w:rPr>
        <w:t>επιβεβαίωσε τον πρωταγωνιστικό της ρόλο στη σύγχρονη γαστρονομία, προβάλλοντας την ποιότητα, την καινοτομία και την αυθεντικότητα των ελληνικών προϊόντων σε ένα παγκόσμιο κοινό</w:t>
      </w:r>
      <w:r w:rsidR="00901CED">
        <w:rPr>
          <w:rFonts w:asciiTheme="minorHAnsi" w:hAnsiTheme="minorHAnsi" w:cstheme="minorHAnsi"/>
          <w:lang w:eastAsia="en-US"/>
        </w:rPr>
        <w:t>.</w:t>
      </w:r>
    </w:p>
    <w:p w14:paraId="41EFFD44" w14:textId="77777777" w:rsidR="00901CED" w:rsidRPr="006E6192" w:rsidRDefault="00901CED" w:rsidP="00901CED">
      <w:pPr>
        <w:jc w:val="both"/>
        <w:rPr>
          <w:rFonts w:asciiTheme="minorHAnsi" w:hAnsiTheme="minorHAnsi" w:cstheme="minorHAnsi"/>
          <w:lang w:eastAsia="en-US"/>
        </w:rPr>
      </w:pPr>
    </w:p>
    <w:p w14:paraId="6CFF6993" w14:textId="77777777" w:rsidR="006E6192" w:rsidRPr="006E6192" w:rsidRDefault="006E6192" w:rsidP="006E6192">
      <w:pPr>
        <w:jc w:val="both"/>
        <w:rPr>
          <w:rFonts w:asciiTheme="minorHAnsi" w:hAnsiTheme="minorHAnsi" w:cstheme="minorHAnsi"/>
          <w:lang w:eastAsia="en-US"/>
        </w:rPr>
      </w:pPr>
      <w:r w:rsidRPr="006E6192">
        <w:rPr>
          <w:rFonts w:asciiTheme="minorHAnsi" w:hAnsiTheme="minorHAnsi" w:cstheme="minorHAnsi"/>
          <w:lang w:eastAsia="en-US"/>
        </w:rPr>
        <w:t>Το Εθνικό Περίπτερο, με επιφάνεια 2.400 τ.μ., αποτέλεσε έναν πραγματικό «πρεσβευτή της ελληνικής γεύσης». Η σύγχρονη αισθητική του και – κυρίως – η συμμετοχή 140 εξωστρεφών ελληνικών επιχειρήσεων που παρουσίασαν τα πιο εκλεκτά προϊόντα της ελληνικής γαστρονομίας, τράβηξαν τα βλέμματα και δημιούργησαν εξαιρετικές εντυπώσεις.</w:t>
      </w:r>
    </w:p>
    <w:p w14:paraId="1D821694" w14:textId="77777777" w:rsidR="006E6192" w:rsidRPr="006E6192" w:rsidRDefault="006E6192" w:rsidP="006E6192">
      <w:pPr>
        <w:jc w:val="both"/>
        <w:rPr>
          <w:rFonts w:asciiTheme="minorHAnsi" w:hAnsiTheme="minorHAnsi" w:cstheme="minorHAnsi"/>
          <w:lang w:eastAsia="en-US"/>
        </w:rPr>
      </w:pPr>
    </w:p>
    <w:p w14:paraId="22A8EE14" w14:textId="3EC650CF" w:rsidR="006E6192" w:rsidRPr="006E6192" w:rsidRDefault="00901CED" w:rsidP="006E6192">
      <w:pPr>
        <w:jc w:val="both"/>
        <w:rPr>
          <w:rFonts w:asciiTheme="minorHAnsi" w:hAnsiTheme="minorHAnsi" w:cstheme="minorHAnsi"/>
          <w:lang w:eastAsia="en-US"/>
        </w:rPr>
      </w:pPr>
      <w:r>
        <w:rPr>
          <w:rFonts w:asciiTheme="minorHAnsi" w:hAnsiTheme="minorHAnsi" w:cstheme="minorHAnsi"/>
          <w:lang w:eastAsia="en-US"/>
        </w:rPr>
        <w:t>Σ</w:t>
      </w:r>
      <w:r w:rsidR="006E6192" w:rsidRPr="006E6192">
        <w:rPr>
          <w:rFonts w:asciiTheme="minorHAnsi" w:hAnsiTheme="minorHAnsi" w:cstheme="minorHAnsi"/>
          <w:lang w:eastAsia="en-US"/>
        </w:rPr>
        <w:t>ημαντική υπήρξε η συμμετοχή των Περιφερειών Αττικής, Δυτικής Ελλάδας, Θεσσαλίας, Ηπείρου και Στερεάς Ελλάδας, καθώς και των Επιμελητηρίων Αιτωλοακαρνανίας, Αχαΐας, Ευβοίας, Ηλείας, Λάρισας και Τρικάλων, που ένωσαν δυνάμεις με τ</w:t>
      </w:r>
      <w:r w:rsidR="006F1A6F">
        <w:rPr>
          <w:rFonts w:asciiTheme="minorHAnsi" w:hAnsiTheme="minorHAnsi" w:cstheme="minorHAnsi"/>
          <w:lang w:eastAsia="en-US"/>
        </w:rPr>
        <w:t>ην</w:t>
      </w:r>
      <w:r w:rsidR="006E6192" w:rsidRPr="006E6192">
        <w:rPr>
          <w:rFonts w:asciiTheme="minorHAnsi" w:hAnsiTheme="minorHAnsi" w:cstheme="minorHAnsi"/>
          <w:lang w:eastAsia="en-US"/>
        </w:rPr>
        <w:t xml:space="preserve"> Enterprise Greece στηρίζοντας έμπρακτα τις μικρές και πολύ μικρές επιχειρήσεις του αγροδιατροφικού τομέα.</w:t>
      </w:r>
    </w:p>
    <w:p w14:paraId="45C24597" w14:textId="77777777" w:rsidR="006E6192" w:rsidRPr="006E6192" w:rsidRDefault="006E6192" w:rsidP="006E6192">
      <w:pPr>
        <w:jc w:val="both"/>
        <w:rPr>
          <w:rFonts w:asciiTheme="minorHAnsi" w:hAnsiTheme="minorHAnsi" w:cstheme="minorHAnsi"/>
          <w:lang w:eastAsia="en-US"/>
        </w:rPr>
      </w:pPr>
    </w:p>
    <w:p w14:paraId="48F480E8" w14:textId="483AB804" w:rsidR="006E6192" w:rsidRPr="006E6192" w:rsidRDefault="006E6192" w:rsidP="006E6192">
      <w:pPr>
        <w:jc w:val="both"/>
        <w:rPr>
          <w:rFonts w:asciiTheme="minorHAnsi" w:hAnsiTheme="minorHAnsi" w:cstheme="minorHAnsi"/>
          <w:lang w:eastAsia="en-US"/>
        </w:rPr>
      </w:pPr>
      <w:r w:rsidRPr="006E6192">
        <w:rPr>
          <w:rFonts w:asciiTheme="minorHAnsi" w:hAnsiTheme="minorHAnsi" w:cstheme="minorHAnsi"/>
          <w:lang w:eastAsia="en-US"/>
        </w:rPr>
        <w:t>Κατά τη διάρκεια της έκθεσης, οι Έλληνες εκθέτες πραγματοποίησαν περισσότερες από 20.000 επιχειρηματικές συναντήσεις, ανοίγοντας νέους δρόμους συνεργασίας</w:t>
      </w:r>
      <w:r w:rsidR="004C6B0C" w:rsidRPr="004C6B0C">
        <w:rPr>
          <w:rFonts w:asciiTheme="minorHAnsi" w:hAnsiTheme="minorHAnsi" w:cstheme="minorHAnsi"/>
          <w:lang w:eastAsia="en-US"/>
        </w:rPr>
        <w:t xml:space="preserve"> </w:t>
      </w:r>
      <w:r w:rsidRPr="006E6192">
        <w:rPr>
          <w:rFonts w:asciiTheme="minorHAnsi" w:hAnsiTheme="minorHAnsi" w:cstheme="minorHAnsi"/>
          <w:lang w:eastAsia="en-US"/>
        </w:rPr>
        <w:t>και ενισχύοντας τη διεθνή αναγνωρισιμότητα των ελληνικών προϊόντων.</w:t>
      </w:r>
    </w:p>
    <w:p w14:paraId="67020FF5" w14:textId="77777777" w:rsidR="006E6192" w:rsidRPr="006E6192" w:rsidRDefault="006E6192" w:rsidP="006E6192">
      <w:pPr>
        <w:jc w:val="both"/>
        <w:rPr>
          <w:rFonts w:asciiTheme="minorHAnsi" w:hAnsiTheme="minorHAnsi" w:cstheme="minorHAnsi"/>
          <w:lang w:eastAsia="en-US"/>
        </w:rPr>
      </w:pPr>
    </w:p>
    <w:p w14:paraId="7EA446F3" w14:textId="72A4272E" w:rsidR="004C6B0C" w:rsidRPr="004C6B0C" w:rsidRDefault="004C6B0C" w:rsidP="004C6B0C">
      <w:pPr>
        <w:jc w:val="both"/>
        <w:rPr>
          <w:rFonts w:asciiTheme="minorHAnsi" w:hAnsiTheme="minorHAnsi" w:cstheme="minorHAnsi"/>
          <w:lang w:eastAsia="en-US"/>
        </w:rPr>
      </w:pPr>
      <w:r w:rsidRPr="004C6B0C">
        <w:rPr>
          <w:rFonts w:asciiTheme="minorHAnsi" w:hAnsiTheme="minorHAnsi" w:cstheme="minorHAnsi"/>
          <w:lang w:eastAsia="en-US"/>
        </w:rPr>
        <w:t>Την εθνική αποστολή τίμησε με την παρουσία του ο Γενικός Γραμματέας Αγροτικής Πολιτικής και Διεθνών Σχέσεων του Υπουργείου Αγροτικής Ανάπτυξης και Τροφίμων, κ. Αντώνης Φιλιππής, ο οποίος περιηγήθηκε στο  Εθνικό Περίπτερο συνοδευόμενος από τον Διευθύνοντα Σύμβουλο της Enterprise Greece, Δρ. Μαρίνο Γιαννόπουλο.</w:t>
      </w:r>
    </w:p>
    <w:p w14:paraId="7F42DF38" w14:textId="77777777" w:rsidR="004C6B0C" w:rsidRPr="004C6B0C" w:rsidRDefault="004C6B0C" w:rsidP="004C6B0C">
      <w:pPr>
        <w:jc w:val="both"/>
        <w:rPr>
          <w:rFonts w:asciiTheme="minorHAnsi" w:hAnsiTheme="minorHAnsi" w:cstheme="minorHAnsi"/>
          <w:lang w:eastAsia="en-US"/>
        </w:rPr>
      </w:pPr>
    </w:p>
    <w:p w14:paraId="67CD7763" w14:textId="437A6CCB" w:rsidR="00DF5795" w:rsidRDefault="004C6B0C" w:rsidP="004C6B0C">
      <w:pPr>
        <w:jc w:val="both"/>
        <w:rPr>
          <w:rFonts w:asciiTheme="minorHAnsi" w:hAnsiTheme="minorHAnsi" w:cstheme="minorHAnsi"/>
          <w:lang w:val="en-US" w:eastAsia="en-US"/>
        </w:rPr>
      </w:pPr>
      <w:r w:rsidRPr="004C6B0C">
        <w:rPr>
          <w:rFonts w:asciiTheme="minorHAnsi" w:hAnsiTheme="minorHAnsi" w:cstheme="minorHAnsi"/>
          <w:lang w:eastAsia="en-US"/>
        </w:rPr>
        <w:t>Με δηλώσεις του στη συνέχεια ο κ. Φιλιππής ανέφερε: «</w:t>
      </w:r>
      <w:r w:rsidRPr="004C6B0C">
        <w:rPr>
          <w:rFonts w:asciiTheme="minorHAnsi" w:hAnsiTheme="minorHAnsi" w:cstheme="minorHAnsi"/>
          <w:i/>
          <w:iCs/>
          <w:lang w:eastAsia="en-US"/>
        </w:rPr>
        <w:t>Η παρουσία της Ελλάδας στην ANUGA 2025 ξεπέρασε κάθε προσδοκία — τόσο ως προς τη συμμετοχή όσο και την ποιότητα των προϊόντων. Σε συνεργασία με το Υπουργείο Εξωτερικών και την Enterprise Greece, θα συνεχίσουμε να υλοποιούμε δράσεις που ενισχύουν την εξωστρέφεια και την ανταγωνιστικότητα των ελληνικών επιχειρήσεων.</w:t>
      </w:r>
      <w:r w:rsidRPr="004C6B0C">
        <w:rPr>
          <w:rFonts w:asciiTheme="minorHAnsi" w:hAnsiTheme="minorHAnsi" w:cstheme="minorHAnsi"/>
          <w:lang w:eastAsia="en-US"/>
        </w:rPr>
        <w:t>»</w:t>
      </w:r>
    </w:p>
    <w:p w14:paraId="2ED039B5" w14:textId="77777777" w:rsidR="004C6B0C" w:rsidRPr="004C6B0C" w:rsidRDefault="004C6B0C" w:rsidP="004C6B0C">
      <w:pPr>
        <w:jc w:val="both"/>
        <w:rPr>
          <w:rFonts w:asciiTheme="minorHAnsi" w:hAnsiTheme="minorHAnsi" w:cstheme="minorHAnsi"/>
          <w:lang w:val="en-US" w:eastAsia="en-US"/>
        </w:rPr>
      </w:pPr>
    </w:p>
    <w:p w14:paraId="54BEBEDE" w14:textId="0542AFDF" w:rsidR="006E6192" w:rsidRPr="006E6192" w:rsidRDefault="006E6192" w:rsidP="006E6192">
      <w:pPr>
        <w:jc w:val="both"/>
        <w:rPr>
          <w:rFonts w:asciiTheme="minorHAnsi" w:hAnsiTheme="minorHAnsi" w:cstheme="minorHAnsi"/>
          <w:lang w:eastAsia="en-US"/>
        </w:rPr>
      </w:pPr>
      <w:r w:rsidRPr="006E6192">
        <w:rPr>
          <w:rFonts w:asciiTheme="minorHAnsi" w:hAnsiTheme="minorHAnsi" w:cstheme="minorHAnsi"/>
          <w:lang w:eastAsia="en-US"/>
        </w:rPr>
        <w:t xml:space="preserve">Από την πλευρά του, ο </w:t>
      </w:r>
      <w:r w:rsidR="006F1A6F">
        <w:rPr>
          <w:rFonts w:asciiTheme="minorHAnsi" w:hAnsiTheme="minorHAnsi" w:cstheme="minorHAnsi"/>
          <w:lang w:eastAsia="en-US"/>
        </w:rPr>
        <w:t>Δρ</w:t>
      </w:r>
      <w:r w:rsidRPr="006E6192">
        <w:rPr>
          <w:rFonts w:asciiTheme="minorHAnsi" w:hAnsiTheme="minorHAnsi" w:cstheme="minorHAnsi"/>
          <w:lang w:eastAsia="en-US"/>
        </w:rPr>
        <w:t>. Μαρίνος Γιαννόπουλος, Διευθύνων Σύμβουλος τ</w:t>
      </w:r>
      <w:r w:rsidR="006F1A6F">
        <w:rPr>
          <w:rFonts w:asciiTheme="minorHAnsi" w:hAnsiTheme="minorHAnsi" w:cstheme="minorHAnsi"/>
          <w:lang w:eastAsia="en-US"/>
        </w:rPr>
        <w:t>ης</w:t>
      </w:r>
      <w:r w:rsidRPr="006E6192">
        <w:rPr>
          <w:rFonts w:asciiTheme="minorHAnsi" w:hAnsiTheme="minorHAnsi" w:cstheme="minorHAnsi"/>
          <w:lang w:eastAsia="en-US"/>
        </w:rPr>
        <w:t xml:space="preserve"> Enterprise Greece, </w:t>
      </w:r>
      <w:r w:rsidR="006F1A6F">
        <w:rPr>
          <w:rFonts w:asciiTheme="minorHAnsi" w:hAnsiTheme="minorHAnsi" w:cstheme="minorHAnsi"/>
          <w:lang w:eastAsia="en-US"/>
        </w:rPr>
        <w:t>τόνισε</w:t>
      </w:r>
      <w:r w:rsidRPr="006E6192">
        <w:rPr>
          <w:rFonts w:asciiTheme="minorHAnsi" w:hAnsiTheme="minorHAnsi" w:cstheme="minorHAnsi"/>
          <w:lang w:eastAsia="en-US"/>
        </w:rPr>
        <w:t>:</w:t>
      </w:r>
      <w:r w:rsidR="006F1A6F">
        <w:rPr>
          <w:rFonts w:asciiTheme="minorHAnsi" w:hAnsiTheme="minorHAnsi" w:cstheme="minorHAnsi"/>
          <w:lang w:eastAsia="en-US"/>
        </w:rPr>
        <w:t xml:space="preserve"> </w:t>
      </w:r>
      <w:r w:rsidRPr="006E6192">
        <w:rPr>
          <w:rFonts w:asciiTheme="minorHAnsi" w:hAnsiTheme="minorHAnsi" w:cstheme="minorHAnsi"/>
          <w:lang w:eastAsia="en-US"/>
        </w:rPr>
        <w:t>«</w:t>
      </w:r>
      <w:r w:rsidR="004C6B0C" w:rsidRPr="004C6B0C">
        <w:rPr>
          <w:rFonts w:asciiTheme="minorHAnsi" w:hAnsiTheme="minorHAnsi" w:cstheme="minorHAnsi"/>
          <w:lang w:eastAsia="en-US"/>
        </w:rPr>
        <w:t xml:space="preserve"> </w:t>
      </w:r>
      <w:r w:rsidRPr="004C6B0C">
        <w:rPr>
          <w:rFonts w:asciiTheme="minorHAnsi" w:hAnsiTheme="minorHAnsi" w:cstheme="minorHAnsi"/>
          <w:i/>
          <w:iCs/>
          <w:lang w:eastAsia="en-US"/>
        </w:rPr>
        <w:t xml:space="preserve">Οι ελληνικές εξαγωγές τροφίμων διατηρούν σταθερά ανοδική πορεία, παρά το απαιτητικό διεθνές περιβάλλον. Το 2025 αναμένεται να καταγράψουν νέο ρεκόρ, ξεπερνώντας τα €11,2 δισ. του 2024. Οι επιχειρήσεις που συμμετείχαν στην ANUGA εξέφρασαν ενθουσιασμό και αισιοδοξία για το μέλλον — ένα μήνυμα που μας δίνει ώθηση </w:t>
      </w:r>
      <w:r w:rsidRPr="004C6B0C">
        <w:rPr>
          <w:rFonts w:asciiTheme="minorHAnsi" w:hAnsiTheme="minorHAnsi" w:cstheme="minorHAnsi"/>
          <w:i/>
          <w:iCs/>
          <w:lang w:eastAsia="en-US"/>
        </w:rPr>
        <w:lastRenderedPageBreak/>
        <w:t>να ενισχύσουμε περαιτέρω το πρόγραμμα δράσεων του Enterprise Greece, τόσο σε καθιερωμένες όσο και σε αναδυόμενες αγορές με υψηλές προοπτικές ανάπτυξης</w:t>
      </w:r>
      <w:r w:rsidRPr="006E6192">
        <w:rPr>
          <w:rFonts w:asciiTheme="minorHAnsi" w:hAnsiTheme="minorHAnsi" w:cstheme="minorHAnsi"/>
          <w:lang w:eastAsia="en-US"/>
        </w:rPr>
        <w:t>.»</w:t>
      </w:r>
    </w:p>
    <w:p w14:paraId="34AD1C8C" w14:textId="77777777" w:rsidR="006E6192" w:rsidRPr="006E6192" w:rsidRDefault="006E6192" w:rsidP="006E6192">
      <w:pPr>
        <w:jc w:val="both"/>
        <w:rPr>
          <w:rFonts w:asciiTheme="minorHAnsi" w:hAnsiTheme="minorHAnsi" w:cstheme="minorHAnsi"/>
          <w:lang w:eastAsia="en-US"/>
        </w:rPr>
      </w:pPr>
    </w:p>
    <w:p w14:paraId="19C9DEAC" w14:textId="662E7596" w:rsidR="006E6192" w:rsidRPr="00E64378" w:rsidRDefault="006E6192" w:rsidP="006E6192">
      <w:pPr>
        <w:jc w:val="both"/>
        <w:rPr>
          <w:rFonts w:asciiTheme="minorHAnsi" w:hAnsiTheme="minorHAnsi" w:cstheme="minorHAnsi"/>
          <w:lang w:eastAsia="en-US"/>
        </w:rPr>
      </w:pPr>
      <w:r w:rsidRPr="006E6192">
        <w:rPr>
          <w:rFonts w:asciiTheme="minorHAnsi" w:hAnsiTheme="minorHAnsi" w:cstheme="minorHAnsi"/>
          <w:lang w:eastAsia="en-US"/>
        </w:rPr>
        <w:t>Για την καλύτερη ενημέρωση και υποστήριξη των Ελλήνων εκθετών, υπήρξε στενή συνεργασία με το Γραφείο Οικονομικών και Εμπορικών Υποθέσεων του Ελληνικού Προξενείου στο Ντίσελντορφ, η επικεφαλής του οποίου</w:t>
      </w:r>
      <w:r w:rsidR="00D121ED" w:rsidRPr="00D121ED">
        <w:rPr>
          <w:rFonts w:asciiTheme="minorHAnsi" w:hAnsiTheme="minorHAnsi" w:cstheme="minorHAnsi"/>
          <w:lang w:eastAsia="en-US"/>
        </w:rPr>
        <w:t xml:space="preserve">, </w:t>
      </w:r>
      <w:r w:rsidR="00D121ED">
        <w:rPr>
          <w:rFonts w:asciiTheme="minorHAnsi" w:hAnsiTheme="minorHAnsi" w:cstheme="minorHAnsi"/>
          <w:lang w:eastAsia="en-US"/>
        </w:rPr>
        <w:t xml:space="preserve">κα </w:t>
      </w:r>
      <w:r w:rsidR="00D121ED" w:rsidRPr="00D121ED">
        <w:rPr>
          <w:rFonts w:asciiTheme="minorHAnsi" w:hAnsiTheme="minorHAnsi" w:cstheme="minorHAnsi"/>
          <w:lang w:eastAsia="en-US"/>
        </w:rPr>
        <w:t>Νόνικα Παπαδοπούλου</w:t>
      </w:r>
      <w:r w:rsidR="00D121ED">
        <w:rPr>
          <w:rFonts w:asciiTheme="minorHAnsi" w:hAnsiTheme="minorHAnsi" w:cstheme="minorHAnsi"/>
          <w:lang w:eastAsia="en-US"/>
        </w:rPr>
        <w:t>,</w:t>
      </w:r>
      <w:r w:rsidRPr="006E6192">
        <w:rPr>
          <w:rFonts w:asciiTheme="minorHAnsi" w:hAnsiTheme="minorHAnsi" w:cstheme="minorHAnsi"/>
          <w:lang w:eastAsia="en-US"/>
        </w:rPr>
        <w:t xml:space="preserve"> συνομίλησε με το σύνολο των εκθετών, συμβάλλοντας στην ενίσχυση της παρουσίας και της εικόνας της Ελλάδας στη διεθνή αγορά τροφίμων.</w:t>
      </w:r>
    </w:p>
    <w:p w14:paraId="6836AB92" w14:textId="77777777" w:rsidR="00BC07A0" w:rsidRPr="00E64378" w:rsidRDefault="00BC07A0" w:rsidP="00C32E45">
      <w:pPr>
        <w:jc w:val="both"/>
        <w:rPr>
          <w:rFonts w:asciiTheme="minorHAnsi" w:hAnsiTheme="minorHAnsi" w:cstheme="minorHAnsi"/>
          <w:i/>
          <w:iCs/>
          <w:lang w:eastAsia="en-US"/>
        </w:rPr>
      </w:pPr>
    </w:p>
    <w:p w14:paraId="2A2AA7F0" w14:textId="2AA50AC8"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CD16" w14:textId="77777777" w:rsidR="00400CA1" w:rsidRDefault="00400CA1" w:rsidP="007F050C">
      <w:r>
        <w:separator/>
      </w:r>
    </w:p>
  </w:endnote>
  <w:endnote w:type="continuationSeparator" w:id="0">
    <w:p w14:paraId="3BA2F885" w14:textId="77777777" w:rsidR="00400CA1" w:rsidRDefault="00400CA1"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2377" w14:textId="77777777" w:rsidR="00400CA1" w:rsidRDefault="00400CA1" w:rsidP="007F050C">
      <w:r>
        <w:separator/>
      </w:r>
    </w:p>
  </w:footnote>
  <w:footnote w:type="continuationSeparator" w:id="0">
    <w:p w14:paraId="57EF0D71" w14:textId="77777777" w:rsidR="00400CA1" w:rsidRDefault="00400CA1"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417A3"/>
    <w:rsid w:val="000417CB"/>
    <w:rsid w:val="000461A1"/>
    <w:rsid w:val="00050E33"/>
    <w:rsid w:val="000630FB"/>
    <w:rsid w:val="00072E3E"/>
    <w:rsid w:val="0007426A"/>
    <w:rsid w:val="00080817"/>
    <w:rsid w:val="00081690"/>
    <w:rsid w:val="00083664"/>
    <w:rsid w:val="000A1BEA"/>
    <w:rsid w:val="000A6F5E"/>
    <w:rsid w:val="000B2B4B"/>
    <w:rsid w:val="000B7734"/>
    <w:rsid w:val="000C2F24"/>
    <w:rsid w:val="000C3BD2"/>
    <w:rsid w:val="000D103A"/>
    <w:rsid w:val="000D524E"/>
    <w:rsid w:val="000D5530"/>
    <w:rsid w:val="000E3472"/>
    <w:rsid w:val="000E7E79"/>
    <w:rsid w:val="000F0EC9"/>
    <w:rsid w:val="00110CDF"/>
    <w:rsid w:val="0011645A"/>
    <w:rsid w:val="0011721A"/>
    <w:rsid w:val="00125EDF"/>
    <w:rsid w:val="001311D1"/>
    <w:rsid w:val="0013367F"/>
    <w:rsid w:val="00143116"/>
    <w:rsid w:val="001454FB"/>
    <w:rsid w:val="0015145D"/>
    <w:rsid w:val="0015526A"/>
    <w:rsid w:val="0016082F"/>
    <w:rsid w:val="00164DFE"/>
    <w:rsid w:val="00166209"/>
    <w:rsid w:val="00166E6A"/>
    <w:rsid w:val="0017132F"/>
    <w:rsid w:val="001750C0"/>
    <w:rsid w:val="001750C6"/>
    <w:rsid w:val="001762E9"/>
    <w:rsid w:val="00183C00"/>
    <w:rsid w:val="001A0D7A"/>
    <w:rsid w:val="001A5E00"/>
    <w:rsid w:val="001B053B"/>
    <w:rsid w:val="001B406A"/>
    <w:rsid w:val="001B7DEE"/>
    <w:rsid w:val="001C18E4"/>
    <w:rsid w:val="001C19F7"/>
    <w:rsid w:val="001D13C2"/>
    <w:rsid w:val="001D53A4"/>
    <w:rsid w:val="001E0884"/>
    <w:rsid w:val="001E1884"/>
    <w:rsid w:val="001E72B9"/>
    <w:rsid w:val="001F37AC"/>
    <w:rsid w:val="00202173"/>
    <w:rsid w:val="00203DC5"/>
    <w:rsid w:val="00215000"/>
    <w:rsid w:val="00225147"/>
    <w:rsid w:val="0024617C"/>
    <w:rsid w:val="002470DB"/>
    <w:rsid w:val="00250486"/>
    <w:rsid w:val="002576C4"/>
    <w:rsid w:val="00272AF3"/>
    <w:rsid w:val="002731B7"/>
    <w:rsid w:val="00276B1A"/>
    <w:rsid w:val="002828B7"/>
    <w:rsid w:val="00292D61"/>
    <w:rsid w:val="002A3FF3"/>
    <w:rsid w:val="002A7C8D"/>
    <w:rsid w:val="002B4C57"/>
    <w:rsid w:val="002B5FB2"/>
    <w:rsid w:val="002B6519"/>
    <w:rsid w:val="002D06EC"/>
    <w:rsid w:val="002D4403"/>
    <w:rsid w:val="002E15EF"/>
    <w:rsid w:val="002E3BA3"/>
    <w:rsid w:val="002E5C69"/>
    <w:rsid w:val="002E5E9A"/>
    <w:rsid w:val="002E7746"/>
    <w:rsid w:val="002F01EA"/>
    <w:rsid w:val="002F5302"/>
    <w:rsid w:val="00301AAA"/>
    <w:rsid w:val="00302108"/>
    <w:rsid w:val="00302ED5"/>
    <w:rsid w:val="00303A02"/>
    <w:rsid w:val="0030759D"/>
    <w:rsid w:val="003135DA"/>
    <w:rsid w:val="00313B4A"/>
    <w:rsid w:val="00314D73"/>
    <w:rsid w:val="003161C4"/>
    <w:rsid w:val="003173BC"/>
    <w:rsid w:val="0032247D"/>
    <w:rsid w:val="0032556C"/>
    <w:rsid w:val="00325D47"/>
    <w:rsid w:val="00327646"/>
    <w:rsid w:val="00327ED3"/>
    <w:rsid w:val="003330F1"/>
    <w:rsid w:val="00335DD3"/>
    <w:rsid w:val="00342559"/>
    <w:rsid w:val="00351921"/>
    <w:rsid w:val="00357D2E"/>
    <w:rsid w:val="003653F5"/>
    <w:rsid w:val="003734E5"/>
    <w:rsid w:val="003760C4"/>
    <w:rsid w:val="003855E7"/>
    <w:rsid w:val="00391CE4"/>
    <w:rsid w:val="00394D06"/>
    <w:rsid w:val="003A7F60"/>
    <w:rsid w:val="003B55E7"/>
    <w:rsid w:val="003C5A4C"/>
    <w:rsid w:val="003C6D7B"/>
    <w:rsid w:val="003D186D"/>
    <w:rsid w:val="003D5AFD"/>
    <w:rsid w:val="003D782C"/>
    <w:rsid w:val="003E0506"/>
    <w:rsid w:val="003E0FDE"/>
    <w:rsid w:val="003E7A3D"/>
    <w:rsid w:val="003F091F"/>
    <w:rsid w:val="003F481A"/>
    <w:rsid w:val="00400CA1"/>
    <w:rsid w:val="00401C04"/>
    <w:rsid w:val="00420A03"/>
    <w:rsid w:val="004212EE"/>
    <w:rsid w:val="004226DD"/>
    <w:rsid w:val="00425A56"/>
    <w:rsid w:val="00425D7E"/>
    <w:rsid w:val="00430978"/>
    <w:rsid w:val="00432C4A"/>
    <w:rsid w:val="0043419B"/>
    <w:rsid w:val="004423D9"/>
    <w:rsid w:val="0045391F"/>
    <w:rsid w:val="00466295"/>
    <w:rsid w:val="00470F87"/>
    <w:rsid w:val="00477DDD"/>
    <w:rsid w:val="00485A35"/>
    <w:rsid w:val="00493237"/>
    <w:rsid w:val="00496BBC"/>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736C5"/>
    <w:rsid w:val="0057531B"/>
    <w:rsid w:val="00576951"/>
    <w:rsid w:val="00576AA5"/>
    <w:rsid w:val="0058228B"/>
    <w:rsid w:val="00583AB8"/>
    <w:rsid w:val="00585AE5"/>
    <w:rsid w:val="00587682"/>
    <w:rsid w:val="005918C5"/>
    <w:rsid w:val="0059336A"/>
    <w:rsid w:val="005A472E"/>
    <w:rsid w:val="005B409E"/>
    <w:rsid w:val="005B7A5F"/>
    <w:rsid w:val="005D14F4"/>
    <w:rsid w:val="005D5EED"/>
    <w:rsid w:val="005E182B"/>
    <w:rsid w:val="005E186C"/>
    <w:rsid w:val="005E18B7"/>
    <w:rsid w:val="005E28D1"/>
    <w:rsid w:val="005E7BE5"/>
    <w:rsid w:val="005F3831"/>
    <w:rsid w:val="005F4971"/>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F9D"/>
    <w:rsid w:val="00716E31"/>
    <w:rsid w:val="00730954"/>
    <w:rsid w:val="00737E3A"/>
    <w:rsid w:val="007443E0"/>
    <w:rsid w:val="00747296"/>
    <w:rsid w:val="00753025"/>
    <w:rsid w:val="00755892"/>
    <w:rsid w:val="00757D16"/>
    <w:rsid w:val="00760AA2"/>
    <w:rsid w:val="00767EA7"/>
    <w:rsid w:val="00770039"/>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332D"/>
    <w:rsid w:val="007E26AF"/>
    <w:rsid w:val="007E33F9"/>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A3E0E"/>
    <w:rsid w:val="008A6200"/>
    <w:rsid w:val="008A7476"/>
    <w:rsid w:val="008B105B"/>
    <w:rsid w:val="008B32FB"/>
    <w:rsid w:val="008C4BEC"/>
    <w:rsid w:val="008D2134"/>
    <w:rsid w:val="008D214F"/>
    <w:rsid w:val="008D43C0"/>
    <w:rsid w:val="008D4589"/>
    <w:rsid w:val="008D478F"/>
    <w:rsid w:val="008D4E0A"/>
    <w:rsid w:val="008E2794"/>
    <w:rsid w:val="008E2C89"/>
    <w:rsid w:val="008E39D5"/>
    <w:rsid w:val="008E5509"/>
    <w:rsid w:val="008E6843"/>
    <w:rsid w:val="008F034E"/>
    <w:rsid w:val="008F1EAA"/>
    <w:rsid w:val="008F3F1A"/>
    <w:rsid w:val="00900845"/>
    <w:rsid w:val="00901CED"/>
    <w:rsid w:val="00904F25"/>
    <w:rsid w:val="009056EB"/>
    <w:rsid w:val="009074BD"/>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D46FC"/>
    <w:rsid w:val="009D7CE2"/>
    <w:rsid w:val="009E16D6"/>
    <w:rsid w:val="009F01E7"/>
    <w:rsid w:val="009F547A"/>
    <w:rsid w:val="00A11BC3"/>
    <w:rsid w:val="00A14E29"/>
    <w:rsid w:val="00A1798E"/>
    <w:rsid w:val="00A20149"/>
    <w:rsid w:val="00A2441A"/>
    <w:rsid w:val="00A27E3A"/>
    <w:rsid w:val="00A31D11"/>
    <w:rsid w:val="00A44481"/>
    <w:rsid w:val="00A47251"/>
    <w:rsid w:val="00A50CFB"/>
    <w:rsid w:val="00A54FFD"/>
    <w:rsid w:val="00A55136"/>
    <w:rsid w:val="00A57B70"/>
    <w:rsid w:val="00A62523"/>
    <w:rsid w:val="00A64097"/>
    <w:rsid w:val="00A6493C"/>
    <w:rsid w:val="00A663D5"/>
    <w:rsid w:val="00A67C52"/>
    <w:rsid w:val="00A72809"/>
    <w:rsid w:val="00A75301"/>
    <w:rsid w:val="00A77B44"/>
    <w:rsid w:val="00A81930"/>
    <w:rsid w:val="00A82372"/>
    <w:rsid w:val="00A867A8"/>
    <w:rsid w:val="00A86F6C"/>
    <w:rsid w:val="00A93304"/>
    <w:rsid w:val="00A957D3"/>
    <w:rsid w:val="00A9582D"/>
    <w:rsid w:val="00A9650F"/>
    <w:rsid w:val="00AA2DFF"/>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E"/>
    <w:rsid w:val="00B033C3"/>
    <w:rsid w:val="00B05BDA"/>
    <w:rsid w:val="00B07DF3"/>
    <w:rsid w:val="00B10DA3"/>
    <w:rsid w:val="00B13060"/>
    <w:rsid w:val="00B165E6"/>
    <w:rsid w:val="00B17D75"/>
    <w:rsid w:val="00B207DD"/>
    <w:rsid w:val="00B26C91"/>
    <w:rsid w:val="00B3494B"/>
    <w:rsid w:val="00B4336B"/>
    <w:rsid w:val="00B46AC8"/>
    <w:rsid w:val="00B5741B"/>
    <w:rsid w:val="00B62698"/>
    <w:rsid w:val="00B62CB4"/>
    <w:rsid w:val="00B714FD"/>
    <w:rsid w:val="00B76EEF"/>
    <w:rsid w:val="00B80795"/>
    <w:rsid w:val="00B84399"/>
    <w:rsid w:val="00B86ACA"/>
    <w:rsid w:val="00B91800"/>
    <w:rsid w:val="00B95F5B"/>
    <w:rsid w:val="00BA0134"/>
    <w:rsid w:val="00BA08BC"/>
    <w:rsid w:val="00BA7223"/>
    <w:rsid w:val="00BB09CF"/>
    <w:rsid w:val="00BB6B8E"/>
    <w:rsid w:val="00BC00E7"/>
    <w:rsid w:val="00BC07A0"/>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6831"/>
    <w:rsid w:val="00C74634"/>
    <w:rsid w:val="00C87D3A"/>
    <w:rsid w:val="00C95F11"/>
    <w:rsid w:val="00CA1012"/>
    <w:rsid w:val="00CB1461"/>
    <w:rsid w:val="00CB2A5B"/>
    <w:rsid w:val="00CB7356"/>
    <w:rsid w:val="00CC4BD3"/>
    <w:rsid w:val="00CC7296"/>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3CF0"/>
    <w:rsid w:val="00D65F0D"/>
    <w:rsid w:val="00D6743D"/>
    <w:rsid w:val="00D82B35"/>
    <w:rsid w:val="00D91315"/>
    <w:rsid w:val="00D937B1"/>
    <w:rsid w:val="00D97B04"/>
    <w:rsid w:val="00DA2BC2"/>
    <w:rsid w:val="00DA43DC"/>
    <w:rsid w:val="00DA6287"/>
    <w:rsid w:val="00DB5FFF"/>
    <w:rsid w:val="00DB6A4B"/>
    <w:rsid w:val="00DC1491"/>
    <w:rsid w:val="00DC3F76"/>
    <w:rsid w:val="00DC414D"/>
    <w:rsid w:val="00DC7039"/>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60760"/>
    <w:rsid w:val="00E64312"/>
    <w:rsid w:val="00E64378"/>
    <w:rsid w:val="00E65109"/>
    <w:rsid w:val="00E701CA"/>
    <w:rsid w:val="00E76E4A"/>
    <w:rsid w:val="00E82E59"/>
    <w:rsid w:val="00E9207D"/>
    <w:rsid w:val="00E960AC"/>
    <w:rsid w:val="00EA18FC"/>
    <w:rsid w:val="00EC2394"/>
    <w:rsid w:val="00EC2F09"/>
    <w:rsid w:val="00ED0A3B"/>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4748"/>
    <w:rsid w:val="00F42558"/>
    <w:rsid w:val="00F42B5A"/>
    <w:rsid w:val="00F45026"/>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3461</Characters>
  <Application>Microsoft Office Word</Application>
  <DocSecurity>0</DocSecurity>
  <Lines>69</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11</cp:revision>
  <dcterms:created xsi:type="dcterms:W3CDTF">2025-10-13T09:48:00Z</dcterms:created>
  <dcterms:modified xsi:type="dcterms:W3CDTF">2025-10-14T10:01:00Z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