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7"/>
        <w:tblpPr w:leftFromText="180" w:rightFromText="180" w:horzAnchor="page" w:tblpX="1171" w:tblpY="-495"/>
        <w:tblW w:w="10740" w:type="dxa"/>
        <w:tblLayout w:type="fixed"/>
        <w:tblLook w:val="04A0" w:firstRow="1" w:lastRow="0" w:firstColumn="1" w:lastColumn="0" w:noHBand="0" w:noVBand="1"/>
      </w:tblPr>
      <w:tblGrid>
        <w:gridCol w:w="2549"/>
        <w:gridCol w:w="3523"/>
        <w:gridCol w:w="4668"/>
      </w:tblGrid>
      <w:tr w:rsidR="00256783">
        <w:trPr>
          <w:trHeight w:val="1020"/>
        </w:trPr>
        <w:tc>
          <w:tcPr>
            <w:tcW w:w="2549" w:type="dxa"/>
            <w:tcBorders>
              <w:top w:val="nil"/>
              <w:left w:val="nil"/>
              <w:bottom w:val="nil"/>
              <w:right w:val="nil"/>
            </w:tcBorders>
            <w:shd w:val="clear" w:color="auto" w:fill="auto"/>
          </w:tcPr>
          <w:p w:rsidR="00256783" w:rsidRDefault="00497CD7">
            <w:pPr>
              <w:jc w:val="center"/>
              <w:rPr>
                <w:sz w:val="12"/>
                <w:szCs w:val="12"/>
                <w:lang w:val="en-US"/>
              </w:rPr>
            </w:pPr>
            <w:bookmarkStart w:id="0" w:name="_GoBack"/>
            <w:bookmarkEnd w:id="0"/>
            <w:r>
              <w:rPr>
                <w:noProof/>
              </w:rPr>
              <w:drawing>
                <wp:inline distT="0" distB="0" distL="0" distR="0">
                  <wp:extent cx="1464945" cy="1174115"/>
                  <wp:effectExtent l="0" t="0" r="0" b="0"/>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6"/>
                          <pic:cNvPicPr>
                            <a:picLocks noChangeAspect="1" noChangeArrowheads="1"/>
                          </pic:cNvPicPr>
                        </pic:nvPicPr>
                        <pic:blipFill>
                          <a:blip r:embed="rId11"/>
                          <a:stretch>
                            <a:fillRect/>
                          </a:stretch>
                        </pic:blipFill>
                        <pic:spPr bwMode="auto">
                          <a:xfrm>
                            <a:off x="0" y="0"/>
                            <a:ext cx="1464945" cy="1174115"/>
                          </a:xfrm>
                          <a:prstGeom prst="rect">
                            <a:avLst/>
                          </a:prstGeom>
                        </pic:spPr>
                      </pic:pic>
                    </a:graphicData>
                  </a:graphic>
                </wp:inline>
              </w:drawing>
            </w:r>
          </w:p>
          <w:p w:rsidR="00256783" w:rsidRDefault="00256783">
            <w:pPr>
              <w:jc w:val="center"/>
              <w:rPr>
                <w:sz w:val="12"/>
                <w:szCs w:val="12"/>
                <w:lang w:val="en-US"/>
              </w:rPr>
            </w:pPr>
          </w:p>
        </w:tc>
        <w:tc>
          <w:tcPr>
            <w:tcW w:w="3523" w:type="dxa"/>
            <w:tcBorders>
              <w:top w:val="nil"/>
              <w:left w:val="nil"/>
              <w:bottom w:val="nil"/>
              <w:right w:val="nil"/>
            </w:tcBorders>
            <w:shd w:val="clear" w:color="auto" w:fill="auto"/>
          </w:tcPr>
          <w:p w:rsidR="00256783" w:rsidRDefault="00256783">
            <w:pPr>
              <w:rPr>
                <w:sz w:val="12"/>
                <w:szCs w:val="12"/>
              </w:rPr>
            </w:pPr>
          </w:p>
        </w:tc>
        <w:tc>
          <w:tcPr>
            <w:tcW w:w="4668" w:type="dxa"/>
            <w:tcBorders>
              <w:top w:val="nil"/>
              <w:left w:val="nil"/>
              <w:bottom w:val="nil"/>
              <w:right w:val="nil"/>
            </w:tcBorders>
            <w:shd w:val="clear" w:color="auto" w:fill="auto"/>
          </w:tcPr>
          <w:p w:rsidR="00256783" w:rsidRDefault="00256783"/>
          <w:p w:rsidR="00256783" w:rsidRDefault="00497CD7">
            <w:r>
              <w:rPr>
                <w:noProof/>
              </w:rPr>
              <mc:AlternateContent>
                <mc:Choice Requires="wps">
                  <w:drawing>
                    <wp:anchor distT="0" distB="28575" distL="0" distR="19050" simplePos="0" relativeHeight="4" behindDoc="1" locked="0" layoutInCell="1" allowOverlap="1" wp14:anchorId="026F30E9">
                      <wp:simplePos x="0" y="0"/>
                      <wp:positionH relativeFrom="column">
                        <wp:posOffset>5347970</wp:posOffset>
                      </wp:positionH>
                      <wp:positionV relativeFrom="paragraph">
                        <wp:posOffset>149860</wp:posOffset>
                      </wp:positionV>
                      <wp:extent cx="1639570" cy="315595"/>
                      <wp:effectExtent l="5080" t="5715" r="5080" b="4445"/>
                      <wp:wrapNone/>
                      <wp:docPr id="2" name="Πλαίσιο κειμένου 1"/>
                      <wp:cNvGraphicFramePr/>
                      <a:graphic xmlns:a="http://schemas.openxmlformats.org/drawingml/2006/main">
                        <a:graphicData uri="http://schemas.microsoft.com/office/word/2010/wordprocessingShape">
                          <wps:wsp>
                            <wps:cNvSpPr/>
                            <wps:spPr>
                              <a:xfrm>
                                <a:off x="0" y="0"/>
                                <a:ext cx="1639440" cy="315720"/>
                              </a:xfrm>
                              <a:prstGeom prst="rect">
                                <a:avLst/>
                              </a:prstGeom>
                              <a:solidFill>
                                <a:srgbClr val="006896"/>
                              </a:solidFill>
                              <a:ln w="9360">
                                <a:solidFill>
                                  <a:srgbClr val="FFFFFF"/>
                                </a:solidFill>
                                <a:miter/>
                              </a:ln>
                            </wps:spPr>
                            <wps:style>
                              <a:lnRef idx="0">
                                <a:scrgbClr r="0" g="0" b="0"/>
                              </a:lnRef>
                              <a:fillRef idx="0">
                                <a:scrgbClr r="0" g="0" b="0"/>
                              </a:fillRef>
                              <a:effectRef idx="0">
                                <a:scrgbClr r="0" g="0" b="0"/>
                              </a:effectRef>
                              <a:fontRef idx="minor"/>
                            </wps:style>
                            <wps:txbx>
                              <w:txbxContent>
                                <w:p w:rsidR="00256783" w:rsidRDefault="00497CD7">
                                  <w:pPr>
                                    <w:pStyle w:val="af5"/>
                                  </w:pPr>
                                  <w:r>
                                    <w:rPr>
                                      <w:rFonts w:ascii="Arial" w:hAnsi="Arial" w:cs="Arial"/>
                                      <w:color w:val="FFFFFF" w:themeColor="background1"/>
                                      <w:sz w:val="28"/>
                                      <w:szCs w:val="28"/>
                                    </w:rPr>
                                    <w:t>Δελτίο Τύπου</w:t>
                                  </w:r>
                                </w:p>
                              </w:txbxContent>
                            </wps:txbx>
                            <wps:bodyPr anchor="t">
                              <a:noAutofit/>
                            </wps:bodyPr>
                          </wps:wsp>
                        </a:graphicData>
                      </a:graphic>
                    </wp:anchor>
                  </w:drawing>
                </mc:Choice>
                <mc:Fallback>
                  <w:pict>
                    <v:rect w14:anchorId="026F30E9" id="Πλαίσιο κειμένου 1" o:spid="_x0000_s1026" style="position:absolute;margin-left:421.1pt;margin-top:11.8pt;width:129.1pt;height:24.85pt;z-index:-503316476;visibility:visible;mso-wrap-style:square;mso-wrap-distance-left:0;mso-wrap-distance-top:0;mso-wrap-distance-right:1.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" fillcolor="#006896" strokecolor="white" strokeweight=".26mm">
                      <v:textbox>
                        <w:txbxContent>
                          <w:p w:rsidR="00256783" w:rsidRDefault="00497CD7">
                            <w:pPr>
                              <w:pStyle w:val="af5"/>
                            </w:pPr>
                            <w:r>
                              <w:rPr>
                                <w:rFonts w:ascii="Arial" w:hAnsi="Arial" w:cs="Arial"/>
                                <w:color w:val="FFFFFF" w:themeColor="background1"/>
                                <w:sz w:val="28"/>
                                <w:szCs w:val="28"/>
                              </w:rPr>
                              <w:t>Δελτίο Τύπου</w:t>
                            </w:r>
                          </w:p>
                        </w:txbxContent>
                      </v:textbox>
                    </v:rect>
                  </w:pict>
                </mc:Fallback>
              </mc:AlternateContent>
            </w:r>
          </w:p>
          <w:p w:rsidR="00256783" w:rsidRDefault="00497CD7">
            <w:pPr>
              <w:ind w:firstLine="720"/>
              <w:jc w:val="right"/>
            </w:pPr>
            <w:r>
              <w:rPr>
                <w:noProof/>
              </w:rPr>
              <mc:AlternateContent>
                <mc:Choice Requires="wps">
                  <w:drawing>
                    <wp:anchor distT="0" distB="28575" distL="0" distR="19050" simplePos="0" relativeHeight="6" behindDoc="1" locked="0" layoutInCell="1" allowOverlap="1" wp14:anchorId="6A2E827C">
                      <wp:simplePos x="0" y="0"/>
                      <wp:positionH relativeFrom="column">
                        <wp:posOffset>933450</wp:posOffset>
                      </wp:positionH>
                      <wp:positionV relativeFrom="paragraph">
                        <wp:posOffset>123825</wp:posOffset>
                      </wp:positionV>
                      <wp:extent cx="1809750" cy="315000"/>
                      <wp:effectExtent l="0" t="0" r="19050" b="28575"/>
                      <wp:wrapNone/>
                      <wp:docPr id="3" name="Πλαίσιο κειμένου 4"/>
                      <wp:cNvGraphicFramePr/>
                      <a:graphic xmlns:a="http://schemas.openxmlformats.org/drawingml/2006/main">
                        <a:graphicData uri="http://schemas.microsoft.com/office/word/2010/wordprocessingShape">
                          <wps:wsp>
                            <wps:cNvSpPr/>
                            <wps:spPr>
                              <a:xfrm>
                                <a:off x="0" y="0"/>
                                <a:ext cx="1809750" cy="315000"/>
                              </a:xfrm>
                              <a:prstGeom prst="rect">
                                <a:avLst/>
                              </a:prstGeom>
                              <a:solidFill>
                                <a:srgbClr val="006896"/>
                              </a:solidFill>
                              <a:ln w="9360">
                                <a:solidFill>
                                  <a:srgbClr val="FFFFFF"/>
                                </a:solidFill>
                                <a:miter/>
                              </a:ln>
                            </wps:spPr>
                            <wps:style>
                              <a:lnRef idx="0">
                                <a:scrgbClr r="0" g="0" b="0"/>
                              </a:lnRef>
                              <a:fillRef idx="0">
                                <a:scrgbClr r="0" g="0" b="0"/>
                              </a:fillRef>
                              <a:effectRef idx="0">
                                <a:scrgbClr r="0" g="0" b="0"/>
                              </a:effectRef>
                              <a:fontRef idx="minor"/>
                            </wps:style>
                            <wps:txbx>
                              <w:txbxContent>
                                <w:p w:rsidR="00256783" w:rsidRPr="00AC1B20" w:rsidRDefault="00497CD7">
                                  <w:pPr>
                                    <w:pStyle w:val="af5"/>
                                    <w:rPr>
                                      <w:sz w:val="28"/>
                                      <w:szCs w:val="28"/>
                                    </w:rPr>
                                  </w:pPr>
                                  <w:r w:rsidRPr="00AC1B20">
                                    <w:rPr>
                                      <w:rFonts w:ascii="Arial" w:hAnsi="Arial" w:cs="Arial"/>
                                      <w:b/>
                                      <w:color w:val="FFFFFF" w:themeColor="background1"/>
                                      <w:sz w:val="28"/>
                                      <w:szCs w:val="28"/>
                                    </w:rPr>
                                    <w:t>Δελτίο Τύπου</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6A2E827C" id="Πλαίσιο κειμένου 4" o:spid="_x0000_s1027" style="position:absolute;left:0;text-align:left;margin-left:73.5pt;margin-top:9.75pt;width:142.5pt;height:24.8pt;z-index:-503316474;visibility:visible;mso-wrap-style:square;mso-width-percent:0;mso-height-percent:0;mso-wrap-distance-left:0;mso-wrap-distance-top:0;mso-wrap-distance-right:1.5pt;mso-wrap-distance-bottom:2.2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" fillcolor="#006896" strokecolor="white" strokeweight=".26mm">
                      <v:textbox>
                        <w:txbxContent>
                          <w:p w:rsidR="00256783" w:rsidRPr="00AC1B20" w:rsidRDefault="00497CD7">
                            <w:pPr>
                              <w:pStyle w:val="af5"/>
                              <w:rPr>
                                <w:sz w:val="28"/>
                                <w:szCs w:val="28"/>
                              </w:rPr>
                            </w:pPr>
                            <w:r w:rsidRPr="00AC1B20">
                              <w:rPr>
                                <w:rFonts w:ascii="Arial" w:hAnsi="Arial" w:cs="Arial"/>
                                <w:b/>
                                <w:color w:val="FFFFFF" w:themeColor="background1"/>
                                <w:sz w:val="28"/>
                                <w:szCs w:val="28"/>
                              </w:rPr>
                              <w:t>Δελτίο Τύπου</w:t>
                            </w:r>
                          </w:p>
                        </w:txbxContent>
                      </v:textbox>
                    </v:rect>
                  </w:pict>
                </mc:Fallback>
              </mc:AlternateContent>
            </w:r>
          </w:p>
        </w:tc>
      </w:tr>
      <w:tr w:rsidR="00256783">
        <w:trPr>
          <w:trHeight w:val="342"/>
        </w:trPr>
        <w:tc>
          <w:tcPr>
            <w:tcW w:w="2549" w:type="dxa"/>
            <w:tcBorders>
              <w:top w:val="nil"/>
              <w:left w:val="nil"/>
              <w:bottom w:val="nil"/>
              <w:right w:val="nil"/>
            </w:tcBorders>
            <w:shd w:val="clear" w:color="auto" w:fill="auto"/>
          </w:tcPr>
          <w:p w:rsidR="00256783" w:rsidRDefault="00497CD7">
            <w:pPr>
              <w:jc w:val="center"/>
              <w:rPr>
                <w:rFonts w:ascii="Arial" w:hAnsi="Arial" w:cs="Arial"/>
                <w:b/>
                <w:bCs/>
                <w:color w:val="2F5496" w:themeColor="accent1" w:themeShade="BF"/>
                <w:sz w:val="16"/>
                <w:szCs w:val="16"/>
              </w:rPr>
            </w:pPr>
            <w:r>
              <w:rPr>
                <w:noProof/>
              </w:rPr>
              <w:drawing>
                <wp:inline distT="0" distB="0" distL="0" distR="0">
                  <wp:extent cx="851535" cy="190500"/>
                  <wp:effectExtent l="0" t="0" r="0" b="0"/>
                  <wp:docPr id="4"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3" w:type="dxa"/>
            <w:tcBorders>
              <w:top w:val="nil"/>
              <w:left w:val="nil"/>
              <w:bottom w:val="nil"/>
              <w:right w:val="nil"/>
            </w:tcBorders>
            <w:shd w:val="clear" w:color="auto" w:fill="auto"/>
          </w:tcPr>
          <w:p w:rsidR="00256783" w:rsidRDefault="00256783">
            <w:pPr>
              <w:rPr>
                <w:sz w:val="16"/>
                <w:szCs w:val="16"/>
              </w:rPr>
            </w:pPr>
          </w:p>
        </w:tc>
        <w:tc>
          <w:tcPr>
            <w:tcW w:w="4668" w:type="dxa"/>
            <w:tcBorders>
              <w:top w:val="nil"/>
              <w:left w:val="nil"/>
              <w:bottom w:val="nil"/>
              <w:right w:val="nil"/>
            </w:tcBorders>
            <w:shd w:val="clear" w:color="auto" w:fill="auto"/>
          </w:tcPr>
          <w:p w:rsidR="00256783" w:rsidRDefault="00256783">
            <w:pPr>
              <w:rPr>
                <w:sz w:val="16"/>
                <w:szCs w:val="16"/>
              </w:rPr>
            </w:pPr>
          </w:p>
        </w:tc>
      </w:tr>
      <w:tr w:rsidR="00256783">
        <w:trPr>
          <w:trHeight w:val="60"/>
        </w:trPr>
        <w:tc>
          <w:tcPr>
            <w:tcW w:w="2549" w:type="dxa"/>
            <w:tcBorders>
              <w:top w:val="nil"/>
              <w:left w:val="nil"/>
              <w:bottom w:val="nil"/>
              <w:right w:val="nil"/>
            </w:tcBorders>
            <w:shd w:val="clear" w:color="auto" w:fill="auto"/>
          </w:tcPr>
          <w:p w:rsidR="00256783" w:rsidRDefault="00497CD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rsidR="00256783" w:rsidRDefault="00497CD7">
            <w:pPr>
              <w:jc w:val="center"/>
              <w:rPr>
                <w:rFonts w:ascii="Arial" w:hAnsi="Arial" w:cs="Arial"/>
                <w:b/>
                <w:bCs/>
                <w:color w:val="006896"/>
                <w:sz w:val="20"/>
                <w:szCs w:val="20"/>
              </w:rPr>
            </w:pPr>
            <w:r>
              <w:rPr>
                <w:rFonts w:ascii="Arial" w:hAnsi="Arial" w:cs="Arial"/>
                <w:b/>
                <w:bCs/>
                <w:color w:val="006896"/>
                <w:sz w:val="20"/>
                <w:szCs w:val="20"/>
              </w:rPr>
              <w:t>Δημοσίων Σχέσεων</w:t>
            </w:r>
          </w:p>
          <w:p w:rsidR="00256783" w:rsidRDefault="00497CD7">
            <w:pPr>
              <w:jc w:val="center"/>
              <w:rPr>
                <w:rFonts w:ascii="Arial" w:hAnsi="Arial" w:cs="Arial"/>
                <w:b/>
                <w:bCs/>
                <w:color w:val="2F5496" w:themeColor="accent1" w:themeShade="BF"/>
                <w:sz w:val="16"/>
                <w:szCs w:val="16"/>
              </w:rPr>
            </w:pPr>
            <w:r w:rsidRPr="001C184E">
              <w:rPr>
                <w:rFonts w:ascii="Arial" w:hAnsi="Arial" w:cs="Arial"/>
                <w:b/>
                <w:bCs/>
                <w:color w:val="006896"/>
                <w:sz w:val="20"/>
                <w:szCs w:val="20"/>
              </w:rPr>
              <w:t xml:space="preserve">Αθήνα, </w:t>
            </w:r>
            <w:r w:rsidR="00E90655" w:rsidRPr="001C184E">
              <w:rPr>
                <w:rFonts w:ascii="Arial" w:hAnsi="Arial" w:cs="Arial"/>
                <w:b/>
                <w:bCs/>
                <w:color w:val="006896"/>
                <w:sz w:val="20"/>
                <w:szCs w:val="20"/>
              </w:rPr>
              <w:t>1</w:t>
            </w:r>
            <w:r w:rsidR="009D529C" w:rsidRPr="001C184E">
              <w:rPr>
                <w:rFonts w:ascii="Arial" w:hAnsi="Arial" w:cs="Arial"/>
                <w:b/>
                <w:bCs/>
                <w:color w:val="006896"/>
                <w:sz w:val="20"/>
                <w:szCs w:val="20"/>
              </w:rPr>
              <w:t>0</w:t>
            </w:r>
            <w:r w:rsidR="00E90655" w:rsidRPr="001C184E">
              <w:rPr>
                <w:rFonts w:ascii="Arial" w:hAnsi="Arial" w:cs="Arial"/>
                <w:b/>
                <w:bCs/>
                <w:color w:val="006896"/>
                <w:sz w:val="20"/>
                <w:szCs w:val="20"/>
              </w:rPr>
              <w:t>.</w:t>
            </w:r>
            <w:r w:rsidR="009D529C" w:rsidRPr="001C184E">
              <w:rPr>
                <w:rFonts w:ascii="Arial" w:hAnsi="Arial" w:cs="Arial"/>
                <w:b/>
                <w:bCs/>
                <w:color w:val="006896"/>
                <w:sz w:val="20"/>
                <w:szCs w:val="20"/>
              </w:rPr>
              <w:t>10</w:t>
            </w:r>
            <w:r w:rsidR="00E90655" w:rsidRPr="001C184E">
              <w:rPr>
                <w:rFonts w:ascii="Arial" w:hAnsi="Arial" w:cs="Arial"/>
                <w:b/>
                <w:bCs/>
                <w:color w:val="006896"/>
                <w:sz w:val="20"/>
                <w:szCs w:val="20"/>
              </w:rPr>
              <w:t>.2025</w:t>
            </w:r>
          </w:p>
        </w:tc>
        <w:tc>
          <w:tcPr>
            <w:tcW w:w="3523" w:type="dxa"/>
            <w:tcBorders>
              <w:top w:val="nil"/>
              <w:left w:val="nil"/>
              <w:bottom w:val="nil"/>
              <w:right w:val="nil"/>
            </w:tcBorders>
            <w:shd w:val="clear" w:color="auto" w:fill="auto"/>
          </w:tcPr>
          <w:p w:rsidR="00256783" w:rsidRDefault="00256783">
            <w:pPr>
              <w:rPr>
                <w:sz w:val="16"/>
                <w:szCs w:val="16"/>
              </w:rPr>
            </w:pPr>
          </w:p>
        </w:tc>
        <w:tc>
          <w:tcPr>
            <w:tcW w:w="4668" w:type="dxa"/>
            <w:tcBorders>
              <w:top w:val="nil"/>
              <w:left w:val="nil"/>
              <w:bottom w:val="nil"/>
              <w:right w:val="nil"/>
            </w:tcBorders>
            <w:shd w:val="clear" w:color="auto" w:fill="auto"/>
          </w:tcPr>
          <w:p w:rsidR="00256783" w:rsidRDefault="00256783">
            <w:pPr>
              <w:rPr>
                <w:sz w:val="16"/>
                <w:szCs w:val="16"/>
              </w:rPr>
            </w:pPr>
          </w:p>
        </w:tc>
      </w:tr>
      <w:tr w:rsidR="00256783">
        <w:trPr>
          <w:trHeight w:val="342"/>
        </w:trPr>
        <w:tc>
          <w:tcPr>
            <w:tcW w:w="2549" w:type="dxa"/>
            <w:tcBorders>
              <w:top w:val="nil"/>
              <w:left w:val="nil"/>
              <w:bottom w:val="nil"/>
              <w:right w:val="nil"/>
            </w:tcBorders>
            <w:shd w:val="clear" w:color="auto" w:fill="auto"/>
          </w:tcPr>
          <w:p w:rsidR="00256783" w:rsidRDefault="00256783">
            <w:pPr>
              <w:jc w:val="center"/>
              <w:rPr>
                <w:rFonts w:ascii="Arial" w:hAnsi="Arial" w:cs="Arial"/>
                <w:b/>
                <w:bCs/>
                <w:color w:val="2F5496" w:themeColor="accent1" w:themeShade="BF"/>
                <w:sz w:val="16"/>
                <w:szCs w:val="16"/>
              </w:rPr>
            </w:pPr>
          </w:p>
        </w:tc>
        <w:tc>
          <w:tcPr>
            <w:tcW w:w="3523" w:type="dxa"/>
            <w:tcBorders>
              <w:top w:val="nil"/>
              <w:left w:val="nil"/>
              <w:bottom w:val="nil"/>
              <w:right w:val="nil"/>
            </w:tcBorders>
            <w:shd w:val="clear" w:color="auto" w:fill="auto"/>
          </w:tcPr>
          <w:p w:rsidR="00256783" w:rsidRDefault="00256783">
            <w:pPr>
              <w:rPr>
                <w:sz w:val="16"/>
                <w:szCs w:val="16"/>
              </w:rPr>
            </w:pPr>
          </w:p>
        </w:tc>
        <w:tc>
          <w:tcPr>
            <w:tcW w:w="4668" w:type="dxa"/>
            <w:tcBorders>
              <w:top w:val="nil"/>
              <w:left w:val="nil"/>
              <w:bottom w:val="nil"/>
              <w:right w:val="nil"/>
            </w:tcBorders>
            <w:shd w:val="clear" w:color="auto" w:fill="auto"/>
          </w:tcPr>
          <w:p w:rsidR="00256783" w:rsidRDefault="00256783">
            <w:pPr>
              <w:rPr>
                <w:sz w:val="16"/>
                <w:szCs w:val="16"/>
              </w:rPr>
            </w:pPr>
          </w:p>
        </w:tc>
      </w:tr>
    </w:tbl>
    <w:p w:rsidR="000E75EF" w:rsidRDefault="000E75EF" w:rsidP="00E73ECD">
      <w:pPr>
        <w:rPr>
          <w:rFonts w:ascii="Arial" w:hAnsi="Arial" w:cs="Arial"/>
          <w:b/>
          <w:sz w:val="22"/>
          <w:szCs w:val="22"/>
        </w:rPr>
      </w:pPr>
    </w:p>
    <w:p w:rsidR="00256783" w:rsidRDefault="009D529C">
      <w:pPr>
        <w:jc w:val="center"/>
        <w:rPr>
          <w:rFonts w:ascii="Arial" w:hAnsi="Arial" w:cs="Arial"/>
          <w:b/>
          <w:sz w:val="22"/>
          <w:szCs w:val="22"/>
        </w:rPr>
      </w:pPr>
      <w:r>
        <w:rPr>
          <w:rFonts w:ascii="Arial" w:hAnsi="Arial" w:cs="Arial"/>
          <w:b/>
          <w:sz w:val="22"/>
          <w:szCs w:val="22"/>
        </w:rPr>
        <w:t xml:space="preserve">Παρατείνονται </w:t>
      </w:r>
      <w:r w:rsidR="00497CD7">
        <w:rPr>
          <w:rFonts w:ascii="Arial" w:hAnsi="Arial" w:cs="Arial"/>
          <w:b/>
          <w:sz w:val="22"/>
          <w:szCs w:val="22"/>
        </w:rPr>
        <w:t>οι αιτήσεις για αμειβόμενη μαθητεία στις Πειραματικές Επαγγελματικές Σχολές</w:t>
      </w:r>
      <w:r w:rsidR="00600309">
        <w:rPr>
          <w:rFonts w:ascii="Arial" w:hAnsi="Arial" w:cs="Arial"/>
          <w:b/>
          <w:sz w:val="22"/>
          <w:szCs w:val="22"/>
        </w:rPr>
        <w:t xml:space="preserve"> (ΠΕΠΑΣ)</w:t>
      </w:r>
      <w:r w:rsidR="00497CD7">
        <w:rPr>
          <w:rFonts w:ascii="Arial" w:hAnsi="Arial" w:cs="Arial"/>
          <w:b/>
          <w:sz w:val="22"/>
          <w:szCs w:val="22"/>
        </w:rPr>
        <w:t xml:space="preserve"> της ΔΥΠΑ στον κλάδο του </w:t>
      </w:r>
    </w:p>
    <w:p w:rsidR="00256783" w:rsidRDefault="00497CD7">
      <w:pPr>
        <w:jc w:val="center"/>
        <w:rPr>
          <w:rFonts w:ascii="Arial" w:hAnsi="Arial" w:cs="Arial"/>
          <w:b/>
          <w:sz w:val="22"/>
          <w:szCs w:val="22"/>
        </w:rPr>
      </w:pPr>
      <w:r>
        <w:rPr>
          <w:rFonts w:ascii="Arial" w:hAnsi="Arial" w:cs="Arial"/>
          <w:b/>
          <w:sz w:val="22"/>
          <w:szCs w:val="22"/>
        </w:rPr>
        <w:t xml:space="preserve">Τουρισμού και της Φιλοξενίας </w:t>
      </w:r>
    </w:p>
    <w:p w:rsidR="00256783" w:rsidRDefault="00256783">
      <w:pPr>
        <w:jc w:val="center"/>
        <w:rPr>
          <w:rFonts w:ascii="Arial" w:hAnsi="Arial" w:cs="Arial"/>
          <w:b/>
          <w:sz w:val="22"/>
          <w:szCs w:val="22"/>
        </w:rPr>
      </w:pPr>
    </w:p>
    <w:p w:rsidR="00600309" w:rsidRPr="00600309" w:rsidRDefault="00600309" w:rsidP="00600309">
      <w:pPr>
        <w:spacing w:after="240"/>
        <w:jc w:val="both"/>
        <w:rPr>
          <w:rFonts w:ascii="Arial" w:hAnsi="Arial" w:cs="Arial"/>
          <w:iCs/>
          <w:sz w:val="22"/>
          <w:szCs w:val="22"/>
        </w:rPr>
      </w:pPr>
      <w:bookmarkStart w:id="1" w:name="_GoBack1"/>
      <w:bookmarkEnd w:id="1"/>
      <w:r w:rsidRPr="00600309">
        <w:rPr>
          <w:rFonts w:ascii="Arial" w:hAnsi="Arial" w:cs="Arial"/>
          <w:iCs/>
          <w:sz w:val="22"/>
          <w:szCs w:val="22"/>
        </w:rPr>
        <w:t xml:space="preserve">Μέχρι </w:t>
      </w:r>
      <w:r w:rsidR="009D529C">
        <w:rPr>
          <w:rFonts w:ascii="Arial" w:hAnsi="Arial" w:cs="Arial"/>
          <w:iCs/>
          <w:sz w:val="22"/>
          <w:szCs w:val="22"/>
        </w:rPr>
        <w:t xml:space="preserve">και </w:t>
      </w:r>
      <w:r w:rsidRPr="00600309">
        <w:rPr>
          <w:rFonts w:ascii="Arial" w:hAnsi="Arial" w:cs="Arial"/>
          <w:iCs/>
          <w:sz w:val="22"/>
          <w:szCs w:val="22"/>
        </w:rPr>
        <w:t>τις 1</w:t>
      </w:r>
      <w:r w:rsidR="009D529C">
        <w:rPr>
          <w:rFonts w:ascii="Arial" w:hAnsi="Arial" w:cs="Arial"/>
          <w:iCs/>
          <w:sz w:val="22"/>
          <w:szCs w:val="22"/>
        </w:rPr>
        <w:t>9</w:t>
      </w:r>
      <w:r w:rsidRPr="00600309">
        <w:rPr>
          <w:rFonts w:ascii="Arial" w:hAnsi="Arial" w:cs="Arial"/>
          <w:iCs/>
          <w:sz w:val="22"/>
          <w:szCs w:val="22"/>
        </w:rPr>
        <w:t xml:space="preserve"> Οκτωβρίου </w:t>
      </w:r>
      <w:r w:rsidR="00854DD1">
        <w:rPr>
          <w:rFonts w:ascii="Arial" w:hAnsi="Arial" w:cs="Arial"/>
          <w:iCs/>
          <w:sz w:val="22"/>
          <w:szCs w:val="22"/>
        </w:rPr>
        <w:t>παρατείνετα</w:t>
      </w:r>
      <w:r w:rsidRPr="00600309">
        <w:rPr>
          <w:rFonts w:ascii="Arial" w:hAnsi="Arial" w:cs="Arial"/>
          <w:iCs/>
          <w:sz w:val="22"/>
          <w:szCs w:val="22"/>
        </w:rPr>
        <w:t>ι η ηλεκτρονική υποβολή αιτήσεων για την εισαγωγή μαθητριών και μαθητών στις επτά ΠΕΠΑΣ Μαθητείας της ΔΥΠΑ για το σχολικό έτος 2025–2026. Οι διαθέσιμες ειδικότητες υψηλής ζήτησης στον κλάδο του τουρισμού και της φιλοξενίας είναι:</w:t>
      </w:r>
    </w:p>
    <w:p w:rsidR="00600309" w:rsidRPr="00600309" w:rsidRDefault="00600309" w:rsidP="00600309">
      <w:pPr>
        <w:jc w:val="both"/>
        <w:rPr>
          <w:rFonts w:ascii="Arial" w:hAnsi="Arial" w:cs="Arial"/>
          <w:iCs/>
          <w:sz w:val="22"/>
          <w:szCs w:val="22"/>
        </w:rPr>
      </w:pPr>
      <w:r w:rsidRPr="00600309">
        <w:rPr>
          <w:rFonts w:ascii="Arial" w:hAnsi="Arial" w:cs="Arial"/>
          <w:iCs/>
          <w:sz w:val="22"/>
          <w:szCs w:val="22"/>
        </w:rPr>
        <w:t>α) Υπάλληλος Υποδοχής Πελατών Ξενοδοχείου</w:t>
      </w:r>
    </w:p>
    <w:p w:rsidR="00600309" w:rsidRPr="00600309" w:rsidRDefault="00600309" w:rsidP="00600309">
      <w:pPr>
        <w:jc w:val="both"/>
        <w:rPr>
          <w:rFonts w:ascii="Arial" w:hAnsi="Arial" w:cs="Arial"/>
          <w:iCs/>
          <w:sz w:val="22"/>
          <w:szCs w:val="22"/>
        </w:rPr>
      </w:pPr>
      <w:r w:rsidRPr="00600309">
        <w:rPr>
          <w:rFonts w:ascii="Arial" w:hAnsi="Arial" w:cs="Arial"/>
          <w:iCs/>
          <w:sz w:val="22"/>
          <w:szCs w:val="22"/>
        </w:rPr>
        <w:t>β) Τεχνίτης Μαγειρικής Τέχνης</w:t>
      </w:r>
    </w:p>
    <w:p w:rsidR="00600309" w:rsidRDefault="00600309" w:rsidP="00600309">
      <w:pPr>
        <w:jc w:val="both"/>
        <w:rPr>
          <w:rFonts w:ascii="Arial" w:hAnsi="Arial" w:cs="Arial"/>
          <w:iCs/>
          <w:sz w:val="22"/>
          <w:szCs w:val="22"/>
        </w:rPr>
      </w:pPr>
      <w:r w:rsidRPr="00600309">
        <w:rPr>
          <w:rFonts w:ascii="Arial" w:hAnsi="Arial" w:cs="Arial"/>
          <w:iCs/>
          <w:sz w:val="22"/>
          <w:szCs w:val="22"/>
        </w:rPr>
        <w:t>γ) Τεχνίτης Επισιτισμού</w:t>
      </w:r>
    </w:p>
    <w:p w:rsidR="00600309" w:rsidRPr="00600309" w:rsidRDefault="00600309" w:rsidP="00600309">
      <w:pPr>
        <w:jc w:val="both"/>
        <w:rPr>
          <w:rFonts w:ascii="Arial" w:hAnsi="Arial" w:cs="Arial"/>
          <w:iCs/>
          <w:sz w:val="22"/>
          <w:szCs w:val="22"/>
        </w:rPr>
      </w:pPr>
    </w:p>
    <w:p w:rsidR="00600309" w:rsidRPr="000E75EF" w:rsidRDefault="00600309" w:rsidP="00600309">
      <w:pPr>
        <w:spacing w:after="240"/>
        <w:jc w:val="both"/>
        <w:rPr>
          <w:rFonts w:ascii="Arial" w:hAnsi="Arial" w:cs="Arial"/>
          <w:b/>
          <w:sz w:val="22"/>
          <w:szCs w:val="22"/>
        </w:rPr>
      </w:pPr>
      <w:r w:rsidRPr="000E75EF">
        <w:rPr>
          <w:rFonts w:ascii="Arial" w:hAnsi="Arial" w:cs="Arial"/>
          <w:b/>
          <w:sz w:val="22"/>
          <w:szCs w:val="22"/>
        </w:rPr>
        <w:t>Προϋποθέσεις</w:t>
      </w:r>
    </w:p>
    <w:p w:rsidR="00600309" w:rsidRPr="00600309" w:rsidRDefault="00600309" w:rsidP="00600309">
      <w:pPr>
        <w:pStyle w:val="af1"/>
        <w:numPr>
          <w:ilvl w:val="0"/>
          <w:numId w:val="3"/>
        </w:numPr>
        <w:tabs>
          <w:tab w:val="left" w:pos="426"/>
        </w:tabs>
        <w:spacing w:line="240" w:lineRule="auto"/>
        <w:ind w:left="714" w:hanging="357"/>
        <w:rPr>
          <w:rFonts w:cs="Arial"/>
          <w:szCs w:val="22"/>
        </w:rPr>
      </w:pPr>
      <w:r w:rsidRPr="00600309">
        <w:rPr>
          <w:rFonts w:cs="Arial"/>
          <w:szCs w:val="22"/>
        </w:rPr>
        <w:t>Δικαίωμα υποβολής αίτησης έχουν όσες και όσοι είναι 18 ετών και άνω και διαθέτουν τουλάχιστον Απολυτήριο Γυμνασίου</w:t>
      </w:r>
    </w:p>
    <w:p w:rsidR="00600309" w:rsidRDefault="00600309" w:rsidP="00600309">
      <w:pPr>
        <w:pStyle w:val="af1"/>
        <w:numPr>
          <w:ilvl w:val="0"/>
          <w:numId w:val="3"/>
        </w:numPr>
        <w:tabs>
          <w:tab w:val="left" w:pos="426"/>
        </w:tabs>
        <w:spacing w:line="240" w:lineRule="auto"/>
        <w:ind w:left="714" w:hanging="357"/>
        <w:rPr>
          <w:rFonts w:cs="Arial"/>
          <w:szCs w:val="22"/>
        </w:rPr>
      </w:pPr>
      <w:r w:rsidRPr="00600309">
        <w:rPr>
          <w:rFonts w:cs="Arial"/>
          <w:szCs w:val="22"/>
        </w:rPr>
        <w:t>Για την ειδικότητα «Υπάλληλος Υποδοχής Πελατών Ξενοδοχείου» απαιτείται καλή γνώση ξένης γλώσσας (αγγλικά, γαλλικά ή γερμανικά).</w:t>
      </w:r>
    </w:p>
    <w:p w:rsidR="00600309" w:rsidRPr="00600309" w:rsidRDefault="00600309" w:rsidP="00600309">
      <w:pPr>
        <w:pStyle w:val="af1"/>
        <w:tabs>
          <w:tab w:val="left" w:pos="426"/>
        </w:tabs>
        <w:spacing w:line="240" w:lineRule="auto"/>
        <w:ind w:left="714"/>
        <w:rPr>
          <w:rFonts w:cs="Arial"/>
          <w:szCs w:val="22"/>
        </w:rPr>
      </w:pPr>
    </w:p>
    <w:p w:rsidR="00600309" w:rsidRPr="00600309" w:rsidRDefault="00600309" w:rsidP="00600309">
      <w:pPr>
        <w:pStyle w:val="af1"/>
        <w:tabs>
          <w:tab w:val="left" w:pos="426"/>
        </w:tabs>
        <w:ind w:left="0"/>
        <w:rPr>
          <w:rFonts w:cs="Arial"/>
          <w:szCs w:val="22"/>
        </w:rPr>
      </w:pPr>
      <w:r w:rsidRPr="00600309">
        <w:rPr>
          <w:rFonts w:cs="Arial"/>
          <w:szCs w:val="22"/>
        </w:rPr>
        <w:t>Η αίτηση υποβάλλεται αποκλειστικά μέσω gov.gr στη διεύθυνση:</w:t>
      </w:r>
    </w:p>
    <w:p w:rsidR="00256783" w:rsidRPr="00D371F6" w:rsidRDefault="00E454E9">
      <w:pPr>
        <w:jc w:val="both"/>
        <w:rPr>
          <w:rStyle w:val="-"/>
          <w:rFonts w:ascii="Arial" w:hAnsi="Arial" w:cs="Arial"/>
          <w:color w:val="0000FF"/>
          <w:sz w:val="22"/>
          <w:szCs w:val="22"/>
        </w:rPr>
      </w:pPr>
      <w:hyperlink r:id="rId13">
        <w:r w:rsidR="00497CD7" w:rsidRPr="00D371F6">
          <w:rPr>
            <w:rStyle w:val="-"/>
            <w:rFonts w:ascii="Arial" w:hAnsi="Arial" w:cs="Arial"/>
            <w:color w:val="0000FF"/>
            <w:sz w:val="22"/>
            <w:szCs w:val="22"/>
          </w:rPr>
          <w:t>https://www.gov.gr/ipiresies/ekpaideuse/eggraphe-se-skholeio/eggraphe-se-peiramatike-epaggelmatike-skhole-tes-dypa</w:t>
        </w:r>
      </w:hyperlink>
    </w:p>
    <w:p w:rsidR="00256783" w:rsidRDefault="00256783">
      <w:pPr>
        <w:jc w:val="both"/>
        <w:rPr>
          <w:rFonts w:ascii="Arial" w:hAnsi="Arial" w:cs="Arial"/>
          <w:sz w:val="22"/>
          <w:szCs w:val="22"/>
        </w:rPr>
      </w:pPr>
    </w:p>
    <w:p w:rsidR="00256783" w:rsidRDefault="00497CD7">
      <w:pPr>
        <w:jc w:val="both"/>
        <w:rPr>
          <w:rFonts w:ascii="Arial" w:hAnsi="Arial" w:cs="Arial"/>
          <w:sz w:val="22"/>
          <w:szCs w:val="22"/>
        </w:rPr>
      </w:pPr>
      <w:r>
        <w:rPr>
          <w:rFonts w:ascii="Arial" w:hAnsi="Arial" w:cs="Arial"/>
          <w:sz w:val="22"/>
          <w:szCs w:val="22"/>
        </w:rPr>
        <w:t>Συγκεκριμένα η διαδρομή είναι: gov.gr → Εκπαίδευση → Εγγραφή σε σχολείο → Εγγραφή σε Πειραματική Επαγγελματική Σχολή της ΔΥΠΑ</w:t>
      </w:r>
    </w:p>
    <w:p w:rsidR="00256783" w:rsidRDefault="00256783">
      <w:pPr>
        <w:jc w:val="both"/>
        <w:rPr>
          <w:rFonts w:ascii="Arial" w:hAnsi="Arial" w:cs="Arial"/>
          <w:sz w:val="22"/>
          <w:szCs w:val="22"/>
        </w:rPr>
      </w:pPr>
    </w:p>
    <w:p w:rsidR="000E75EF" w:rsidRPr="000E75EF" w:rsidRDefault="000E75EF" w:rsidP="000E75EF">
      <w:pPr>
        <w:jc w:val="both"/>
        <w:rPr>
          <w:rFonts w:ascii="Arial" w:hAnsi="Arial" w:cs="Arial"/>
          <w:b/>
          <w:sz w:val="22"/>
          <w:szCs w:val="22"/>
        </w:rPr>
      </w:pPr>
      <w:r w:rsidRPr="000E75EF">
        <w:rPr>
          <w:rFonts w:ascii="Arial" w:hAnsi="Arial" w:cs="Arial"/>
          <w:b/>
          <w:sz w:val="22"/>
          <w:szCs w:val="22"/>
        </w:rPr>
        <w:t>Πόλεις λειτουργίας</w:t>
      </w:r>
    </w:p>
    <w:p w:rsidR="000E75EF" w:rsidRPr="000E75EF" w:rsidRDefault="000E75EF" w:rsidP="000E75EF">
      <w:pPr>
        <w:jc w:val="both"/>
        <w:rPr>
          <w:rFonts w:ascii="Arial" w:hAnsi="Arial" w:cs="Arial"/>
          <w:sz w:val="22"/>
          <w:szCs w:val="22"/>
        </w:rPr>
      </w:pPr>
    </w:p>
    <w:p w:rsidR="000E75EF" w:rsidRPr="000E75EF" w:rsidRDefault="000E75EF" w:rsidP="000E75EF">
      <w:pPr>
        <w:jc w:val="both"/>
        <w:rPr>
          <w:rFonts w:ascii="Arial" w:hAnsi="Arial" w:cs="Arial"/>
          <w:sz w:val="22"/>
          <w:szCs w:val="22"/>
        </w:rPr>
      </w:pPr>
      <w:r w:rsidRPr="000E75EF">
        <w:rPr>
          <w:rFonts w:ascii="Arial" w:hAnsi="Arial" w:cs="Arial"/>
          <w:sz w:val="22"/>
          <w:szCs w:val="22"/>
        </w:rPr>
        <w:t>Αθήνα, Θεσσαλονίκη, Κέρκυρα, Ηράκλειο Κρήτης, Μυτιλήνη, Πάτρα και Ρόδος.</w:t>
      </w:r>
    </w:p>
    <w:p w:rsidR="000E75EF" w:rsidRPr="000E75EF" w:rsidRDefault="000E75EF" w:rsidP="000E75EF">
      <w:pPr>
        <w:jc w:val="both"/>
        <w:rPr>
          <w:rFonts w:ascii="Arial" w:hAnsi="Arial" w:cs="Arial"/>
          <w:sz w:val="22"/>
          <w:szCs w:val="22"/>
        </w:rPr>
      </w:pPr>
    </w:p>
    <w:p w:rsidR="000E75EF" w:rsidRDefault="000E75EF" w:rsidP="000E75EF">
      <w:pPr>
        <w:jc w:val="both"/>
        <w:rPr>
          <w:rFonts w:ascii="Arial" w:hAnsi="Arial" w:cs="Arial"/>
          <w:sz w:val="22"/>
          <w:szCs w:val="22"/>
        </w:rPr>
      </w:pPr>
      <w:r w:rsidRPr="000E75EF">
        <w:rPr>
          <w:rFonts w:ascii="Arial" w:hAnsi="Arial" w:cs="Arial"/>
          <w:sz w:val="22"/>
          <w:szCs w:val="22"/>
        </w:rPr>
        <w:t>Οι ΠΕΠΑΣ εφαρμόζουν το δυικό σύστημα εκπαίδευσης, που συνδυάζει:</w:t>
      </w:r>
    </w:p>
    <w:p w:rsidR="000E75EF" w:rsidRPr="000E75EF" w:rsidRDefault="000E75EF" w:rsidP="000E75EF">
      <w:pPr>
        <w:jc w:val="both"/>
        <w:rPr>
          <w:rFonts w:ascii="Arial" w:hAnsi="Arial" w:cs="Arial"/>
          <w:sz w:val="22"/>
          <w:szCs w:val="22"/>
        </w:rPr>
      </w:pPr>
    </w:p>
    <w:p w:rsidR="000E75EF" w:rsidRPr="000E75EF" w:rsidRDefault="000E75EF" w:rsidP="000E75EF">
      <w:pPr>
        <w:pStyle w:val="af1"/>
        <w:numPr>
          <w:ilvl w:val="0"/>
          <w:numId w:val="4"/>
        </w:numPr>
        <w:rPr>
          <w:rFonts w:cs="Arial"/>
          <w:szCs w:val="22"/>
        </w:rPr>
      </w:pPr>
      <w:r w:rsidRPr="000E75EF">
        <w:rPr>
          <w:rFonts w:cs="Arial"/>
          <w:szCs w:val="22"/>
        </w:rPr>
        <w:t>Πρόγραμμα μάθησης στην Εκπαιδευτική Δομή (Νοέμβριος – Απρίλιος)</w:t>
      </w:r>
    </w:p>
    <w:p w:rsidR="000E75EF" w:rsidRPr="000E75EF" w:rsidRDefault="000E75EF" w:rsidP="000E75EF">
      <w:pPr>
        <w:pStyle w:val="af1"/>
        <w:numPr>
          <w:ilvl w:val="0"/>
          <w:numId w:val="4"/>
        </w:numPr>
        <w:spacing w:line="240" w:lineRule="auto"/>
        <w:ind w:left="714" w:hanging="357"/>
        <w:rPr>
          <w:rFonts w:cs="Arial"/>
          <w:szCs w:val="22"/>
        </w:rPr>
      </w:pPr>
      <w:r w:rsidRPr="000E75EF">
        <w:rPr>
          <w:rFonts w:cs="Arial"/>
          <w:szCs w:val="22"/>
        </w:rPr>
        <w:t>Πρόγραμμα μάθησης σε εργασιακό χώρο σε συνεργασία με ξενοδοχεία 4* και 5* (Μάιος – Οκτώβριος), με 8ωρη απασχόληση, 5 ημέρες την εβδομάδα.</w:t>
      </w:r>
    </w:p>
    <w:p w:rsidR="000E75EF" w:rsidRPr="000E75EF" w:rsidRDefault="000E75EF" w:rsidP="000E75EF">
      <w:pPr>
        <w:jc w:val="both"/>
        <w:rPr>
          <w:rFonts w:ascii="Arial" w:hAnsi="Arial" w:cs="Arial"/>
          <w:sz w:val="22"/>
          <w:szCs w:val="22"/>
        </w:rPr>
      </w:pPr>
    </w:p>
    <w:p w:rsidR="000E75EF" w:rsidRPr="000E75EF" w:rsidRDefault="000E75EF" w:rsidP="000E75EF">
      <w:pPr>
        <w:jc w:val="both"/>
        <w:rPr>
          <w:rFonts w:ascii="Arial" w:hAnsi="Arial" w:cs="Arial"/>
          <w:sz w:val="22"/>
          <w:szCs w:val="22"/>
        </w:rPr>
      </w:pPr>
      <w:r w:rsidRPr="000E75EF">
        <w:rPr>
          <w:rFonts w:ascii="Arial" w:hAnsi="Arial" w:cs="Arial"/>
          <w:sz w:val="22"/>
          <w:szCs w:val="22"/>
        </w:rPr>
        <w:t>Η εβδομαδιαία αμοιβή των μαθητών/τριών στο πλαίσιο της μαθητείας στις επιχειρήσεις ανέρχεται σε 186,70 €.</w:t>
      </w:r>
    </w:p>
    <w:p w:rsidR="000E75EF" w:rsidRPr="000E75EF" w:rsidRDefault="000E75EF" w:rsidP="000E75EF">
      <w:pPr>
        <w:jc w:val="both"/>
        <w:rPr>
          <w:rFonts w:ascii="Arial" w:hAnsi="Arial" w:cs="Arial"/>
          <w:sz w:val="22"/>
          <w:szCs w:val="22"/>
        </w:rPr>
      </w:pPr>
    </w:p>
    <w:p w:rsidR="000E75EF" w:rsidRDefault="000E75EF" w:rsidP="000E75EF">
      <w:pPr>
        <w:jc w:val="both"/>
        <w:rPr>
          <w:rFonts w:ascii="Arial" w:hAnsi="Arial" w:cs="Arial"/>
          <w:b/>
          <w:sz w:val="22"/>
          <w:szCs w:val="22"/>
        </w:rPr>
      </w:pPr>
      <w:r w:rsidRPr="000E75EF">
        <w:rPr>
          <w:rFonts w:ascii="Arial" w:hAnsi="Arial" w:cs="Arial"/>
          <w:b/>
          <w:sz w:val="22"/>
          <w:szCs w:val="22"/>
        </w:rPr>
        <w:t>Ειδικότητες ανά σχολή</w:t>
      </w:r>
    </w:p>
    <w:p w:rsidR="000E75EF" w:rsidRPr="000E75EF" w:rsidRDefault="000E75EF" w:rsidP="000E75EF">
      <w:pPr>
        <w:jc w:val="both"/>
        <w:rPr>
          <w:rFonts w:ascii="Arial" w:hAnsi="Arial" w:cs="Arial"/>
          <w:b/>
          <w:sz w:val="22"/>
          <w:szCs w:val="22"/>
        </w:rPr>
      </w:pPr>
    </w:p>
    <w:p w:rsidR="000E75EF" w:rsidRPr="000E75EF" w:rsidRDefault="000E75EF" w:rsidP="000E75EF">
      <w:pPr>
        <w:pStyle w:val="af1"/>
        <w:numPr>
          <w:ilvl w:val="0"/>
          <w:numId w:val="5"/>
        </w:numPr>
        <w:rPr>
          <w:rFonts w:cs="Arial"/>
          <w:szCs w:val="22"/>
        </w:rPr>
      </w:pPr>
      <w:r w:rsidRPr="000E75EF">
        <w:rPr>
          <w:rFonts w:cs="Arial"/>
          <w:szCs w:val="22"/>
        </w:rPr>
        <w:t>Καλαμάκι, Ηράκλειο</w:t>
      </w:r>
      <w:r>
        <w:rPr>
          <w:rFonts w:cs="Arial"/>
          <w:szCs w:val="22"/>
        </w:rPr>
        <w:t xml:space="preserve"> Κρήτης</w:t>
      </w:r>
      <w:r w:rsidRPr="000E75EF">
        <w:rPr>
          <w:rFonts w:cs="Arial"/>
          <w:szCs w:val="22"/>
        </w:rPr>
        <w:t>, Ρόδος: Τεχνίτης Μαγειρικής Τέχνης, Υπάλληλος Υποδοχής Πελατών Ξενοδοχείου, Τεχνίτης Επισιτισμού</w:t>
      </w:r>
    </w:p>
    <w:p w:rsidR="000E75EF" w:rsidRPr="000E75EF" w:rsidRDefault="000E75EF" w:rsidP="000E75EF">
      <w:pPr>
        <w:pStyle w:val="af1"/>
        <w:numPr>
          <w:ilvl w:val="0"/>
          <w:numId w:val="5"/>
        </w:numPr>
        <w:rPr>
          <w:rFonts w:cs="Arial"/>
          <w:szCs w:val="22"/>
        </w:rPr>
      </w:pPr>
      <w:r w:rsidRPr="000E75EF">
        <w:rPr>
          <w:rFonts w:cs="Arial"/>
          <w:szCs w:val="22"/>
        </w:rPr>
        <w:t>Μυτιλήνη, Πάτρα: Τεχνίτης Μαγειρικής Τέχνης, Τεχνίτης Επισιτισμού</w:t>
      </w:r>
    </w:p>
    <w:p w:rsidR="000E75EF" w:rsidRPr="000E75EF" w:rsidRDefault="000E75EF" w:rsidP="000E75EF">
      <w:pPr>
        <w:pStyle w:val="af1"/>
        <w:numPr>
          <w:ilvl w:val="0"/>
          <w:numId w:val="5"/>
        </w:numPr>
        <w:rPr>
          <w:rFonts w:cs="Arial"/>
          <w:szCs w:val="22"/>
        </w:rPr>
      </w:pPr>
      <w:r w:rsidRPr="000E75EF">
        <w:rPr>
          <w:rFonts w:cs="Arial"/>
          <w:szCs w:val="22"/>
        </w:rPr>
        <w:t>Θεσσαλονίκη, Κέρκυρα: Υπάλληλος Υποδοχής Πελατών Ξενοδοχείου</w:t>
      </w:r>
    </w:p>
    <w:p w:rsidR="000E75EF" w:rsidRPr="000E75EF" w:rsidRDefault="000E75EF" w:rsidP="000E75EF">
      <w:pPr>
        <w:jc w:val="both"/>
        <w:rPr>
          <w:rFonts w:ascii="Arial" w:hAnsi="Arial" w:cs="Arial"/>
          <w:sz w:val="22"/>
          <w:szCs w:val="22"/>
        </w:rPr>
      </w:pPr>
    </w:p>
    <w:p w:rsidR="000E75EF" w:rsidRPr="000E75EF" w:rsidRDefault="000E75EF" w:rsidP="000E75EF">
      <w:pPr>
        <w:jc w:val="both"/>
        <w:rPr>
          <w:rFonts w:ascii="Arial" w:hAnsi="Arial" w:cs="Arial"/>
          <w:b/>
          <w:sz w:val="22"/>
          <w:szCs w:val="22"/>
        </w:rPr>
      </w:pPr>
      <w:r w:rsidRPr="000E75EF">
        <w:rPr>
          <w:rFonts w:ascii="Arial" w:hAnsi="Arial" w:cs="Arial"/>
          <w:b/>
          <w:sz w:val="22"/>
          <w:szCs w:val="22"/>
        </w:rPr>
        <w:t>Παροχές για τους/τις μαθητές/τριες</w:t>
      </w:r>
    </w:p>
    <w:p w:rsidR="000E75EF" w:rsidRPr="000E75EF" w:rsidRDefault="000E75EF" w:rsidP="000E75EF">
      <w:pPr>
        <w:jc w:val="both"/>
        <w:rPr>
          <w:rFonts w:ascii="Arial" w:hAnsi="Arial" w:cs="Arial"/>
          <w:sz w:val="22"/>
          <w:szCs w:val="22"/>
        </w:rPr>
      </w:pPr>
    </w:p>
    <w:p w:rsidR="000E75EF" w:rsidRPr="000E75EF" w:rsidRDefault="000E75EF" w:rsidP="000E75EF">
      <w:pPr>
        <w:pStyle w:val="af1"/>
        <w:numPr>
          <w:ilvl w:val="0"/>
          <w:numId w:val="6"/>
        </w:numPr>
        <w:spacing w:line="240" w:lineRule="auto"/>
        <w:ind w:left="714" w:hanging="357"/>
        <w:rPr>
          <w:rFonts w:cs="Arial"/>
          <w:szCs w:val="22"/>
        </w:rPr>
      </w:pPr>
      <w:r w:rsidRPr="000E75EF">
        <w:rPr>
          <w:rFonts w:cs="Arial"/>
          <w:szCs w:val="22"/>
        </w:rPr>
        <w:t>Αμοιβή και ασφάλιση κατά τη διάρκεια της μαθητείας</w:t>
      </w:r>
    </w:p>
    <w:p w:rsidR="000E75EF" w:rsidRPr="000E75EF" w:rsidRDefault="000E75EF" w:rsidP="000E75EF">
      <w:pPr>
        <w:pStyle w:val="af1"/>
        <w:numPr>
          <w:ilvl w:val="0"/>
          <w:numId w:val="6"/>
        </w:numPr>
        <w:spacing w:line="240" w:lineRule="auto"/>
        <w:ind w:left="714" w:hanging="357"/>
        <w:rPr>
          <w:rFonts w:cs="Arial"/>
          <w:szCs w:val="22"/>
        </w:rPr>
      </w:pPr>
      <w:r w:rsidRPr="000E75EF">
        <w:rPr>
          <w:rFonts w:cs="Arial"/>
          <w:szCs w:val="22"/>
        </w:rPr>
        <w:t>Σύγχρονα εργαστήρια, δωρεάν βιβλία και βοηθήματα</w:t>
      </w:r>
    </w:p>
    <w:p w:rsidR="000E75EF" w:rsidRPr="000E75EF" w:rsidRDefault="000E75EF" w:rsidP="000E75EF">
      <w:pPr>
        <w:pStyle w:val="af1"/>
        <w:numPr>
          <w:ilvl w:val="0"/>
          <w:numId w:val="6"/>
        </w:numPr>
        <w:spacing w:line="240" w:lineRule="auto"/>
        <w:ind w:left="714" w:hanging="357"/>
        <w:rPr>
          <w:rFonts w:cs="Arial"/>
          <w:szCs w:val="22"/>
        </w:rPr>
      </w:pPr>
      <w:r w:rsidRPr="000E75EF">
        <w:rPr>
          <w:rFonts w:cs="Arial"/>
          <w:szCs w:val="22"/>
        </w:rPr>
        <w:t>Εκπαίδευση από έμπειρο εκπαιδευτικό προσωπικό</w:t>
      </w:r>
    </w:p>
    <w:p w:rsidR="000E75EF" w:rsidRPr="000E75EF" w:rsidRDefault="000E75EF" w:rsidP="000E75EF">
      <w:pPr>
        <w:pStyle w:val="af1"/>
        <w:numPr>
          <w:ilvl w:val="0"/>
          <w:numId w:val="6"/>
        </w:numPr>
        <w:spacing w:line="240" w:lineRule="auto"/>
        <w:ind w:left="714" w:hanging="357"/>
        <w:rPr>
          <w:rFonts w:cs="Arial"/>
          <w:szCs w:val="22"/>
        </w:rPr>
      </w:pPr>
      <w:r w:rsidRPr="000E75EF">
        <w:rPr>
          <w:rFonts w:cs="Arial"/>
          <w:szCs w:val="22"/>
        </w:rPr>
        <w:t>Επίδομα στέγασης 240 € μηνιαία και σίτισης 9 € ημερησίως, με διευρυμένα κριτήρια</w:t>
      </w:r>
    </w:p>
    <w:p w:rsidR="000E75EF" w:rsidRPr="000E75EF" w:rsidRDefault="000E75EF" w:rsidP="000E75EF">
      <w:pPr>
        <w:pStyle w:val="af1"/>
        <w:numPr>
          <w:ilvl w:val="0"/>
          <w:numId w:val="6"/>
        </w:numPr>
        <w:spacing w:line="240" w:lineRule="auto"/>
        <w:ind w:left="714" w:hanging="357"/>
        <w:rPr>
          <w:rFonts w:cs="Arial"/>
          <w:szCs w:val="22"/>
        </w:rPr>
      </w:pPr>
      <w:r w:rsidRPr="000E75EF">
        <w:rPr>
          <w:rFonts w:cs="Arial"/>
          <w:szCs w:val="22"/>
        </w:rPr>
        <w:t>Σπουδαστική άδεια έως 30 ημέρες με αποδοχές</w:t>
      </w:r>
    </w:p>
    <w:p w:rsidR="00256783" w:rsidRPr="000E75EF" w:rsidRDefault="000E75EF" w:rsidP="000E75EF">
      <w:pPr>
        <w:pStyle w:val="af1"/>
        <w:numPr>
          <w:ilvl w:val="0"/>
          <w:numId w:val="6"/>
        </w:numPr>
        <w:spacing w:line="240" w:lineRule="auto"/>
        <w:ind w:left="714" w:hanging="357"/>
        <w:rPr>
          <w:rFonts w:cs="Arial"/>
          <w:szCs w:val="22"/>
        </w:rPr>
      </w:pPr>
      <w:r w:rsidRPr="000E75EF">
        <w:rPr>
          <w:rFonts w:cs="Arial"/>
          <w:szCs w:val="22"/>
        </w:rPr>
        <w:t>Δυνατότητα αναβολής στράτευσης.</w:t>
      </w:r>
    </w:p>
    <w:p w:rsidR="000E75EF" w:rsidRDefault="000E75EF" w:rsidP="000E75EF">
      <w:pPr>
        <w:jc w:val="both"/>
        <w:rPr>
          <w:rFonts w:ascii="Arial" w:hAnsi="Arial" w:cs="Arial"/>
          <w:sz w:val="22"/>
          <w:szCs w:val="22"/>
        </w:rPr>
      </w:pPr>
    </w:p>
    <w:p w:rsidR="00256783" w:rsidRDefault="00497CD7">
      <w:pPr>
        <w:jc w:val="both"/>
        <w:rPr>
          <w:rFonts w:ascii="Arial" w:hAnsi="Arial" w:cs="Arial"/>
          <w:sz w:val="22"/>
          <w:szCs w:val="22"/>
        </w:rPr>
      </w:pPr>
      <w:r>
        <w:rPr>
          <w:rFonts w:ascii="Arial" w:hAnsi="Arial" w:cs="Arial"/>
          <w:sz w:val="22"/>
          <w:szCs w:val="22"/>
        </w:rPr>
        <w:t>Περισσότερες πληροφορίες στην ενότητα:</w:t>
      </w:r>
    </w:p>
    <w:p w:rsidR="00256783" w:rsidRPr="00D371F6" w:rsidRDefault="00E454E9">
      <w:pPr>
        <w:jc w:val="both"/>
        <w:rPr>
          <w:rStyle w:val="-"/>
          <w:color w:val="0000FF"/>
        </w:rPr>
      </w:pPr>
      <w:hyperlink r:id="rId14">
        <w:r w:rsidR="00497CD7">
          <w:rPr>
            <w:rStyle w:val="-"/>
            <w:rFonts w:ascii="Arial" w:hAnsi="Arial" w:cs="Arial"/>
            <w:color w:val="0000FF"/>
            <w:sz w:val="22"/>
            <w:szCs w:val="22"/>
          </w:rPr>
          <w:t>https://www.dypa.gov.gr/mathitia?tab=peiramatikes-skholes-epas-dypa&amp;tab2=&amp;tab3</w:t>
        </w:r>
      </w:hyperlink>
      <w:r w:rsidR="00497CD7" w:rsidRPr="00D371F6">
        <w:rPr>
          <w:rStyle w:val="-"/>
          <w:color w:val="0000FF"/>
        </w:rPr>
        <w:t xml:space="preserve">= </w:t>
      </w:r>
    </w:p>
    <w:p w:rsidR="00256783" w:rsidRDefault="00256783">
      <w:pPr>
        <w:rPr>
          <w:rFonts w:ascii="Arial" w:hAnsi="Arial" w:cs="Arial"/>
          <w:color w:val="0000FF"/>
          <w:sz w:val="22"/>
          <w:szCs w:val="22"/>
        </w:rPr>
      </w:pPr>
    </w:p>
    <w:p w:rsidR="00256783" w:rsidRDefault="00256783">
      <w:pPr>
        <w:jc w:val="both"/>
        <w:rPr>
          <w:sz w:val="16"/>
          <w:szCs w:val="16"/>
        </w:rPr>
      </w:pPr>
    </w:p>
    <w:p w:rsidR="00600309" w:rsidRDefault="00600309" w:rsidP="00600309"/>
    <w:p w:rsidR="00600309" w:rsidRDefault="00600309" w:rsidP="00600309"/>
    <w:p w:rsidR="00600309" w:rsidRDefault="00600309" w:rsidP="00600309"/>
    <w:sectPr w:rsidR="00600309">
      <w:headerReference w:type="even" r:id="rId15"/>
      <w:headerReference w:type="default" r:id="rId16"/>
      <w:footerReference w:type="even" r:id="rId17"/>
      <w:footerReference w:type="default" r:id="rId18"/>
      <w:headerReference w:type="first" r:id="rId19"/>
      <w:footerReference w:type="first" r:id="rId20"/>
      <w:pgSz w:w="11906" w:h="16838"/>
      <w:pgMar w:top="2269" w:right="1985" w:bottom="1701" w:left="1985" w:header="680"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4E9" w:rsidRDefault="00E454E9">
      <w:r>
        <w:separator/>
      </w:r>
    </w:p>
  </w:endnote>
  <w:endnote w:type="continuationSeparator" w:id="0">
    <w:p w:rsidR="00E454E9" w:rsidRDefault="00E4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Liberation Sans">
    <w:altName w:val="Calibri"/>
    <w:charset w:val="A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1"/>
    <w:family w:val="script"/>
    <w:pitch w:val="variable"/>
    <w:sig w:usb0="00000687" w:usb1="00000013"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83" w:rsidRDefault="0025678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83" w:rsidRDefault="00497CD7">
    <w:pPr>
      <w:pStyle w:val="af"/>
    </w:pPr>
    <w:r>
      <w:rPr>
        <w:noProof/>
      </w:rPr>
      <w:drawing>
        <wp:inline distT="0" distB="0" distL="0" distR="0">
          <wp:extent cx="5039360" cy="534035"/>
          <wp:effectExtent l="0" t="0" r="0" b="0"/>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1"/>
                  <pic:cNvPicPr>
                    <a:picLocks noChangeAspect="1" noChangeArrowheads="1"/>
                  </pic:cNvPicPr>
                </pic:nvPicPr>
                <pic:blipFill>
                  <a:blip r:embed="rId1"/>
                  <a:stretch>
                    <a:fillRect/>
                  </a:stretch>
                </pic:blipFill>
                <pic:spPr bwMode="auto">
                  <a:xfrm>
                    <a:off x="0" y="0"/>
                    <a:ext cx="5039360" cy="5340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83" w:rsidRDefault="00497CD7">
    <w:pPr>
      <w:pStyle w:val="af"/>
    </w:pPr>
    <w:r>
      <w:rPr>
        <w:noProof/>
      </w:rPr>
      <w:drawing>
        <wp:inline distT="0" distB="0" distL="0" distR="0">
          <wp:extent cx="5039360" cy="534035"/>
          <wp:effectExtent l="0" t="0" r="0" b="0"/>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1"/>
                  <pic:cNvPicPr>
                    <a:picLocks noChangeAspect="1" noChangeArrowheads="1"/>
                  </pic:cNvPicPr>
                </pic:nvPicPr>
                <pic:blipFill>
                  <a:blip r:embed="rId1"/>
                  <a:stretch>
                    <a:fillRect/>
                  </a:stretch>
                </pic:blipFill>
                <pic:spPr bwMode="auto">
                  <a:xfrm>
                    <a:off x="0" y="0"/>
                    <a:ext cx="5039360" cy="5340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4E9" w:rsidRDefault="00E454E9">
      <w:r>
        <w:separator/>
      </w:r>
    </w:p>
  </w:footnote>
  <w:footnote w:type="continuationSeparator" w:id="0">
    <w:p w:rsidR="00E454E9" w:rsidRDefault="00E45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83" w:rsidRDefault="00256783">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83" w:rsidRDefault="00497CD7">
    <w:pPr>
      <w:pStyle w:val="af0"/>
    </w:pPr>
    <w:r>
      <w:rPr>
        <w:noProof/>
      </w:rPr>
      <w:drawing>
        <wp:anchor distT="0" distB="0" distL="0" distR="0" simplePos="0" relativeHeight="251657216" behindDoc="1" locked="0" layoutInCell="0" allowOverlap="1">
          <wp:simplePos x="0" y="0"/>
          <wp:positionH relativeFrom="margin">
            <wp:align>center</wp:align>
          </wp:positionH>
          <wp:positionV relativeFrom="page">
            <wp:posOffset>360045</wp:posOffset>
          </wp:positionV>
          <wp:extent cx="1440180" cy="485775"/>
          <wp:effectExtent l="0" t="0" r="0" b="0"/>
          <wp:wrapNone/>
          <wp:docPr id="5"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Γραφικό 1"/>
                  <pic:cNvPicPr>
                    <a:picLocks noChangeAspect="1" noChangeArrowheads="1"/>
                  </pic:cNvPicPr>
                </pic:nvPicPr>
                <pic:blipFill>
                  <a:blip r:embed="rId1"/>
                  <a:stretch>
                    <a:fillRect/>
                  </a:stretch>
                </pic:blipFill>
                <pic:spPr bwMode="auto">
                  <a:xfrm>
                    <a:off x="0" y="0"/>
                    <a:ext cx="1440180" cy="4857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83" w:rsidRDefault="00497CD7">
    <w:pPr>
      <w:pStyle w:val="af0"/>
    </w:pPr>
    <w:r>
      <w:rPr>
        <w:noProof/>
      </w:rPr>
      <w:drawing>
        <wp:anchor distT="0" distB="0" distL="0" distR="0" simplePos="0" relativeHeight="251658240" behindDoc="1" locked="0" layoutInCell="0" allowOverlap="1">
          <wp:simplePos x="0" y="0"/>
          <wp:positionH relativeFrom="margin">
            <wp:align>center</wp:align>
          </wp:positionH>
          <wp:positionV relativeFrom="page">
            <wp:posOffset>360045</wp:posOffset>
          </wp:positionV>
          <wp:extent cx="1440180" cy="485775"/>
          <wp:effectExtent l="0" t="0" r="0" b="0"/>
          <wp:wrapNone/>
          <wp:docPr id="6"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Γραφικό 1"/>
                  <pic:cNvPicPr>
                    <a:picLocks noChangeAspect="1" noChangeArrowheads="1"/>
                  </pic:cNvPicPr>
                </pic:nvPicPr>
                <pic:blipFill>
                  <a:blip r:embed="rId1"/>
                  <a:stretch>
                    <a:fillRect/>
                  </a:stretch>
                </pic:blipFill>
                <pic:spPr bwMode="auto">
                  <a:xfrm>
                    <a:off x="0" y="0"/>
                    <a:ext cx="1440180" cy="485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5759A"/>
    <w:multiLevelType w:val="hybridMultilevel"/>
    <w:tmpl w:val="D39EDF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A721A0"/>
    <w:multiLevelType w:val="hybridMultilevel"/>
    <w:tmpl w:val="3F8EB5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C3D5933"/>
    <w:multiLevelType w:val="multilevel"/>
    <w:tmpl w:val="A8A8A6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4705B89"/>
    <w:multiLevelType w:val="multilevel"/>
    <w:tmpl w:val="A22850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FE07B8"/>
    <w:multiLevelType w:val="hybridMultilevel"/>
    <w:tmpl w:val="787CA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0CA5E4B"/>
    <w:multiLevelType w:val="hybridMultilevel"/>
    <w:tmpl w:val="542EFF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83"/>
    <w:rsid w:val="00005A13"/>
    <w:rsid w:val="00035AA5"/>
    <w:rsid w:val="00073FA1"/>
    <w:rsid w:val="000E75EF"/>
    <w:rsid w:val="001C184E"/>
    <w:rsid w:val="00206B95"/>
    <w:rsid w:val="00256783"/>
    <w:rsid w:val="00263EE5"/>
    <w:rsid w:val="00293A7F"/>
    <w:rsid w:val="003808AF"/>
    <w:rsid w:val="00497CD7"/>
    <w:rsid w:val="005051F5"/>
    <w:rsid w:val="005F2C22"/>
    <w:rsid w:val="00600309"/>
    <w:rsid w:val="007C61DC"/>
    <w:rsid w:val="00805EA9"/>
    <w:rsid w:val="00854DD1"/>
    <w:rsid w:val="00893DF1"/>
    <w:rsid w:val="008F16F1"/>
    <w:rsid w:val="009D529C"/>
    <w:rsid w:val="00A12919"/>
    <w:rsid w:val="00AC1B20"/>
    <w:rsid w:val="00AF705E"/>
    <w:rsid w:val="00B30E72"/>
    <w:rsid w:val="00B33451"/>
    <w:rsid w:val="00B555D0"/>
    <w:rsid w:val="00B75511"/>
    <w:rsid w:val="00C051B2"/>
    <w:rsid w:val="00C81997"/>
    <w:rsid w:val="00CF545A"/>
    <w:rsid w:val="00D371F6"/>
    <w:rsid w:val="00D57099"/>
    <w:rsid w:val="00E454E9"/>
    <w:rsid w:val="00E56FE0"/>
    <w:rsid w:val="00E72AE1"/>
    <w:rsid w:val="00E73ECD"/>
    <w:rsid w:val="00E90655"/>
    <w:rsid w:val="00E9563F"/>
    <w:rsid w:val="00F12751"/>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C47AB-E567-4ADD-93F2-29DB0F52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1637A8"/>
    <w:rPr>
      <w:color w:val="0563C1" w:themeColor="hyperlink"/>
      <w:u w:val="single"/>
    </w:rPr>
  </w:style>
  <w:style w:type="character" w:customStyle="1" w:styleId="Verdana">
    <w:name w:val="Στυλ Verdana"/>
    <w:qFormat/>
    <w:rPr>
      <w:rFonts w:ascii="Verdana" w:hAnsi="Verdana"/>
      <w:sz w:val="20"/>
    </w:rPr>
  </w:style>
  <w:style w:type="character" w:customStyle="1" w:styleId="10">
    <w:name w:val="Παραπομπή υποσημείωσης1"/>
    <w:rPr>
      <w:vertAlign w:val="superscript"/>
    </w:rPr>
  </w:style>
  <w:style w:type="character" w:customStyle="1" w:styleId="FootnoteCharacters">
    <w:name w:val="Footnote Characters"/>
    <w:semiHidden/>
    <w:qFormat/>
    <w:rPr>
      <w:vertAlign w:val="superscript"/>
    </w:rPr>
  </w:style>
  <w:style w:type="character" w:customStyle="1" w:styleId="CharChar">
    <w:name w:val="Char Char"/>
    <w:qFormat/>
    <w:rPr>
      <w:sz w:val="24"/>
      <w:szCs w:val="24"/>
    </w:rPr>
  </w:style>
  <w:style w:type="character" w:styleId="a3">
    <w:name w:val="page number"/>
    <w:basedOn w:val="a0"/>
    <w:qFormat/>
    <w:rsid w:val="00467788"/>
  </w:style>
  <w:style w:type="character" w:customStyle="1" w:styleId="apple-converted-space">
    <w:name w:val="apple-converted-space"/>
    <w:basedOn w:val="a0"/>
    <w:qFormat/>
    <w:rsid w:val="00970F73"/>
  </w:style>
  <w:style w:type="character" w:styleId="a4">
    <w:name w:val="Strong"/>
    <w:qFormat/>
    <w:rsid w:val="006D64A8"/>
    <w:rPr>
      <w:b/>
      <w:bCs/>
    </w:rPr>
  </w:style>
  <w:style w:type="character" w:customStyle="1" w:styleId="Char">
    <w:name w:val="Απλό κείμενο Char"/>
    <w:link w:val="a5"/>
    <w:uiPriority w:val="99"/>
    <w:qFormat/>
    <w:rsid w:val="00D52C58"/>
    <w:rPr>
      <w:rFonts w:ascii="Consolas" w:eastAsia="Calibri" w:hAnsi="Consolas" w:cs="Times New Roman"/>
      <w:sz w:val="21"/>
      <w:szCs w:val="21"/>
      <w:lang w:val="el-GR"/>
    </w:rPr>
  </w:style>
  <w:style w:type="character" w:customStyle="1" w:styleId="Char0">
    <w:name w:val="Κείμενο πλαισίου Char"/>
    <w:qFormat/>
    <w:rsid w:val="0048686C"/>
    <w:rPr>
      <w:rFonts w:ascii="Tahoma" w:hAnsi="Tahoma" w:cs="Tahoma"/>
      <w:sz w:val="16"/>
      <w:szCs w:val="16"/>
    </w:rPr>
  </w:style>
  <w:style w:type="character" w:styleId="a6">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11">
    <w:name w:val="Ανεπίλυτη αναφορά1"/>
    <w:uiPriority w:val="99"/>
    <w:semiHidden/>
    <w:unhideWhenUsed/>
    <w:qFormat/>
    <w:rsid w:val="009704E9"/>
    <w:rPr>
      <w:color w:val="605E5C"/>
      <w:shd w:val="clear" w:color="auto" w:fill="E1DFDD"/>
    </w:rPr>
  </w:style>
  <w:style w:type="character" w:styleId="-0">
    <w:name w:val="FollowedHyperlink"/>
    <w:qFormat/>
    <w:rsid w:val="005444E0"/>
    <w:rPr>
      <w:color w:val="954F72"/>
      <w:u w:val="single"/>
    </w:rPr>
  </w:style>
  <w:style w:type="character" w:styleId="a7">
    <w:name w:val="Unresolved Mention"/>
    <w:basedOn w:val="a0"/>
    <w:uiPriority w:val="99"/>
    <w:semiHidden/>
    <w:unhideWhenUsed/>
    <w:qFormat/>
    <w:rsid w:val="005108E7"/>
    <w:rPr>
      <w:color w:val="605E5C"/>
      <w:shd w:val="clear" w:color="auto" w:fill="E1DFDD"/>
    </w:rPr>
  </w:style>
  <w:style w:type="paragraph" w:customStyle="1" w:styleId="a8">
    <w:name w:val="Επικεφαλίδα"/>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pPr>
      <w:spacing w:line="280" w:lineRule="atLeast"/>
      <w:jc w:val="both"/>
    </w:p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rPr>
  </w:style>
  <w:style w:type="paragraph" w:customStyle="1" w:styleId="ac">
    <w:name w:val="Ευρετήριο"/>
    <w:basedOn w:val="a"/>
    <w:qFormat/>
    <w:pPr>
      <w:suppressLineNumbers/>
    </w:pPr>
    <w:rPr>
      <w:rFonts w:cs="Lohit Devanagari"/>
    </w:rPr>
  </w:style>
  <w:style w:type="paragraph" w:styleId="ad">
    <w:name w:val="Block Text"/>
    <w:basedOn w:val="a"/>
    <w:qFormat/>
    <w:pPr>
      <w:ind w:left="720" w:right="540" w:hanging="360"/>
    </w:pPr>
    <w:rPr>
      <w:rFonts w:eastAsia="SimSun"/>
      <w:szCs w:val="20"/>
    </w:rPr>
  </w:style>
  <w:style w:type="paragraph" w:customStyle="1" w:styleId="ae">
    <w:name w:val="Κεφαλίδα και υποσέλιδο"/>
    <w:basedOn w:val="a"/>
    <w:qFormat/>
  </w:style>
  <w:style w:type="paragraph" w:styleId="af">
    <w:name w:val="footer"/>
    <w:basedOn w:val="a"/>
    <w:pPr>
      <w:tabs>
        <w:tab w:val="center" w:pos="4153"/>
        <w:tab w:val="right" w:pos="8306"/>
      </w:tabs>
    </w:pPr>
  </w:style>
  <w:style w:type="paragraph" w:styleId="af0">
    <w:name w:val="header"/>
    <w:basedOn w:val="a"/>
    <w:pPr>
      <w:tabs>
        <w:tab w:val="center" w:pos="4153"/>
        <w:tab w:val="right" w:pos="8306"/>
      </w:tabs>
    </w:pPr>
  </w:style>
  <w:style w:type="paragraph" w:styleId="af1">
    <w:name w:val="List Paragraph"/>
    <w:basedOn w:val="a"/>
    <w:qFormat/>
    <w:pPr>
      <w:spacing w:line="300" w:lineRule="auto"/>
      <w:ind w:left="720"/>
      <w:jc w:val="both"/>
    </w:pPr>
    <w:rPr>
      <w:rFonts w:ascii="Arial" w:hAnsi="Arial"/>
      <w:sz w:val="22"/>
      <w:szCs w:val="20"/>
      <w:lang w:eastAsia="en-US"/>
    </w:rPr>
  </w:style>
  <w:style w:type="paragraph" w:styleId="af2">
    <w:name w:val="footnote text"/>
    <w:basedOn w:val="a"/>
    <w:semiHidden/>
    <w:pPr>
      <w:widowControl w:val="0"/>
      <w:jc w:val="both"/>
    </w:pPr>
    <w:rPr>
      <w:rFonts w:ascii="Book Antiqua" w:eastAsia="Arial" w:hAnsi="Book Antiqua"/>
      <w:kern w:val="2"/>
      <w:sz w:val="20"/>
      <w:szCs w:val="20"/>
    </w:r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paragraph" w:styleId="af3">
    <w:name w:val="No Spacing"/>
    <w:uiPriority w:val="1"/>
    <w:qFormat/>
    <w:rsid w:val="00AB7464"/>
    <w:rPr>
      <w:rFonts w:ascii="Calibri" w:hAnsi="Calibri"/>
      <w:sz w:val="22"/>
      <w:szCs w:val="22"/>
    </w:rPr>
  </w:style>
  <w:style w:type="paragraph" w:styleId="a5">
    <w:name w:val="Plain Text"/>
    <w:basedOn w:val="a"/>
    <w:link w:val="Char"/>
    <w:uiPriority w:val="99"/>
    <w:unhideWhenUsed/>
    <w:qFormat/>
    <w:rsid w:val="00D52C58"/>
    <w:rPr>
      <w:rFonts w:ascii="Consolas" w:eastAsia="Calibri" w:hAnsi="Consolas"/>
      <w:sz w:val="21"/>
      <w:szCs w:val="21"/>
      <w:lang w:eastAsia="x-none"/>
    </w:rPr>
  </w:style>
  <w:style w:type="paragraph" w:styleId="af4">
    <w:name w:val="Balloon Text"/>
    <w:basedOn w:val="a"/>
    <w:qFormat/>
    <w:rsid w:val="0048686C"/>
    <w:rPr>
      <w:rFonts w:ascii="Tahoma" w:hAnsi="Tahoma"/>
      <w:sz w:val="16"/>
      <w:szCs w:val="16"/>
      <w:lang w:val="x-none" w:eastAsia="x-none"/>
    </w:rPr>
  </w:style>
  <w:style w:type="paragraph" w:customStyle="1" w:styleId="21">
    <w:name w:val="Παράγραφος λίστας2"/>
    <w:basedOn w:val="a"/>
    <w:qFormat/>
    <w:rsid w:val="00CF1F7F"/>
    <w:pPr>
      <w:spacing w:after="200" w:line="276" w:lineRule="auto"/>
      <w:ind w:left="720"/>
    </w:pPr>
    <w:rPr>
      <w:rFonts w:ascii="Calibri" w:eastAsia="Calibri" w:hAnsi="Calibri" w:cs="Calibri"/>
      <w:sz w:val="22"/>
      <w:szCs w:val="22"/>
      <w:lang w:eastAsia="zh-CN" w:bidi="hi-IN"/>
    </w:rPr>
  </w:style>
  <w:style w:type="paragraph" w:customStyle="1" w:styleId="Web3">
    <w:name w:val="Κανονικό (Web)3"/>
    <w:basedOn w:val="a"/>
    <w:qFormat/>
    <w:rsid w:val="00720830"/>
    <w:pPr>
      <w:spacing w:before="280" w:after="280"/>
    </w:pPr>
    <w:rPr>
      <w:lang w:eastAsia="zh-CN"/>
    </w:rPr>
  </w:style>
  <w:style w:type="paragraph" w:styleId="Web">
    <w:name w:val="Normal (Web)"/>
    <w:basedOn w:val="a"/>
    <w:uiPriority w:val="99"/>
    <w:unhideWhenUsed/>
    <w:qFormat/>
    <w:rsid w:val="00445520"/>
    <w:pPr>
      <w:spacing w:beforeAutospacing="1" w:afterAutospacing="1"/>
    </w:pPr>
  </w:style>
  <w:style w:type="paragraph" w:customStyle="1" w:styleId="Default">
    <w:name w:val="Default"/>
    <w:qFormat/>
    <w:rsid w:val="00445520"/>
    <w:rPr>
      <w:rFonts w:ascii="Comic Sans MS" w:hAnsi="Comic Sans MS" w:cs="Comic Sans MS"/>
      <w:color w:val="000000"/>
      <w:sz w:val="24"/>
      <w:szCs w:val="24"/>
    </w:rPr>
  </w:style>
  <w:style w:type="paragraph" w:customStyle="1" w:styleId="af5">
    <w:name w:val="Περιεχόμενα πλαισίου"/>
    <w:basedOn w:val="a"/>
    <w:qFormat/>
  </w:style>
  <w:style w:type="numbering" w:customStyle="1" w:styleId="af6">
    <w:name w:val="Χωρίς κατάλογο"/>
    <w:uiPriority w:val="99"/>
    <w:semiHidden/>
    <w:unhideWhenUsed/>
    <w:qFormat/>
  </w:style>
  <w:style w:type="table" w:styleId="af7">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gr/ipiresies/ekpaideuse/eggraphe-se-skholeio/eggraphe-se-peiramatike-epaggelmatike-skhole-tes-dyp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ypa.gov.gr/mathitia?tab=peiramatikes-skholes-epas-dypa&amp;tab2=&amp;tab3"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4.xml><?xml version="1.0" encoding="utf-8"?>
<ds:datastoreItem xmlns:ds="http://schemas.openxmlformats.org/officeDocument/2006/customXml" ds:itemID="{2F6E1514-101F-4D93-B70D-2E165AF3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2194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dc:description/>
  <cp:lastModifiedBy>OAED</cp:lastModifiedBy>
  <cp:revision>2</cp:revision>
  <cp:lastPrinted>2025-09-17T12:41:00Z</cp:lastPrinted>
  <dcterms:created xsi:type="dcterms:W3CDTF">2025-10-09T12:45:00Z</dcterms:created>
  <dcterms:modified xsi:type="dcterms:W3CDTF">2025-10-09T12:45:00Z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