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596F5" w14:textId="57B5691E" w:rsidR="00CC6168" w:rsidRDefault="00CC6168" w:rsidP="00E17C05">
      <w:pPr>
        <w:tabs>
          <w:tab w:val="left" w:pos="4530"/>
        </w:tabs>
        <w:ind w:left="2160" w:firstLine="720"/>
      </w:pPr>
      <w:r>
        <w:rPr>
          <w:noProof/>
          <w:lang w:val="en-US"/>
        </w:rPr>
        <w:t xml:space="preserve">      </w:t>
      </w:r>
      <w:r w:rsidR="00E17C05">
        <w:rPr>
          <w:noProof/>
          <w:lang w:val="en-US"/>
        </w:rPr>
        <w:tab/>
      </w:r>
    </w:p>
    <w:p w14:paraId="03FA774A" w14:textId="62ED5995" w:rsidR="00F90D4C" w:rsidRPr="00F90D4C" w:rsidRDefault="00CC6168" w:rsidP="00CC6168">
      <w:pPr>
        <w:rPr>
          <w:noProof/>
        </w:rPr>
      </w:pPr>
      <w:r>
        <w:rPr>
          <w:lang w:val="en-US"/>
        </w:rPr>
        <w:t xml:space="preserve"> </w:t>
      </w:r>
      <w:r w:rsidR="00F90D4C">
        <w:rPr>
          <w:noProof/>
        </w:rPr>
        <w:t xml:space="preserve"> </w:t>
      </w:r>
    </w:p>
    <w:tbl>
      <w:tblPr>
        <w:tblStyle w:val="af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14:paraId="26E54E83" w14:textId="77777777" w:rsidTr="002C44F9">
        <w:trPr>
          <w:trHeight w:val="1020"/>
        </w:trPr>
        <w:tc>
          <w:tcPr>
            <w:tcW w:w="2552" w:type="dxa"/>
          </w:tcPr>
          <w:p w14:paraId="7CD12700" w14:textId="5146F058" w:rsidR="00F90D4C" w:rsidRPr="00F90D4C" w:rsidRDefault="00F53634" w:rsidP="00F90D4C">
            <w:pPr>
              <w:jc w:val="center"/>
              <w:rPr>
                <w:noProof/>
                <w:lang w:val="en-US"/>
              </w:rPr>
            </w:pPr>
            <w:r>
              <w:rPr>
                <w:noProof/>
                <w:lang w:val="en-US"/>
              </w:rPr>
              <w:drawing>
                <wp:inline distT="0" distB="0" distL="0" distR="0" wp14:anchorId="5AFBF901" wp14:editId="22988C31">
                  <wp:extent cx="1463040" cy="1176655"/>
                  <wp:effectExtent l="0" t="0" r="3810" b="444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inline>
              </w:drawing>
            </w:r>
          </w:p>
        </w:tc>
        <w:tc>
          <w:tcPr>
            <w:tcW w:w="3522" w:type="dxa"/>
          </w:tcPr>
          <w:p w14:paraId="7ED238E9" w14:textId="77777777" w:rsidR="00F90D4C" w:rsidRDefault="00F90D4C" w:rsidP="00CC6168">
            <w:pPr>
              <w:rPr>
                <w:noProof/>
              </w:rPr>
            </w:pPr>
          </w:p>
        </w:tc>
        <w:tc>
          <w:tcPr>
            <w:tcW w:w="4666" w:type="dxa"/>
          </w:tcPr>
          <w:p w14:paraId="61DE440B" w14:textId="371DF734" w:rsidR="00F90D4C" w:rsidRPr="002104CE" w:rsidRDefault="002104CE" w:rsidP="00EC4A58">
            <w:pPr>
              <w:rPr>
                <w:noProof/>
              </w:rPr>
            </w:pPr>
            <w:r w:rsidRPr="002104CE">
              <w:rPr>
                <w:noProof/>
                <w:sz w:val="16"/>
                <w:szCs w:val="16"/>
              </w:rPr>
              <mc:AlternateContent>
                <mc:Choice Requires="wps">
                  <w:drawing>
                    <wp:anchor distT="45720" distB="45720" distL="114300" distR="114300" simplePos="0" relativeHeight="251660288" behindDoc="1" locked="0" layoutInCell="1" allowOverlap="1" wp14:anchorId="026F30E9" wp14:editId="76E8B7C5">
                      <wp:simplePos x="0" y="0"/>
                      <wp:positionH relativeFrom="page">
                        <wp:posOffset>1233681</wp:posOffset>
                      </wp:positionH>
                      <wp:positionV relativeFrom="paragraph">
                        <wp:posOffset>172473</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" fillcolor="#006896" strokecolor="white [3212]">
                      <v:textbox>
                        <w:txbxContent>
                          <w:p w14:paraId="18417681" w14:textId="2959267B"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14:paraId="67D2EA67" w14:textId="77777777" w:rsidTr="002C44F9">
        <w:trPr>
          <w:trHeight w:val="60"/>
        </w:trPr>
        <w:tc>
          <w:tcPr>
            <w:tcW w:w="2552" w:type="dxa"/>
          </w:tcPr>
          <w:p w14:paraId="27107B28" w14:textId="77777777"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14:paraId="3E51722A" w14:textId="77777777" w:rsidR="007A3852" w:rsidRPr="00F90D4C" w:rsidRDefault="007A3852" w:rsidP="00CC6168">
            <w:pPr>
              <w:rPr>
                <w:noProof/>
                <w:sz w:val="16"/>
                <w:szCs w:val="16"/>
              </w:rPr>
            </w:pPr>
          </w:p>
        </w:tc>
        <w:tc>
          <w:tcPr>
            <w:tcW w:w="4666" w:type="dxa"/>
          </w:tcPr>
          <w:p w14:paraId="55959DC8" w14:textId="6384873A" w:rsidR="007A3852" w:rsidRPr="00F90D4C" w:rsidRDefault="007A3852" w:rsidP="00CC6168">
            <w:pPr>
              <w:rPr>
                <w:noProof/>
                <w:sz w:val="16"/>
                <w:szCs w:val="16"/>
              </w:rPr>
            </w:pPr>
          </w:p>
        </w:tc>
      </w:tr>
      <w:tr w:rsidR="007A3852" w:rsidRPr="00F90D4C" w14:paraId="4542E4DA" w14:textId="77777777" w:rsidTr="002C44F9">
        <w:trPr>
          <w:trHeight w:val="342"/>
        </w:trPr>
        <w:tc>
          <w:tcPr>
            <w:tcW w:w="2552" w:type="dxa"/>
          </w:tcPr>
          <w:p w14:paraId="4D768759" w14:textId="183C33B6"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14:anchorId="31050D96" wp14:editId="7198C0E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14:paraId="57333148" w14:textId="77777777" w:rsidR="007A3852" w:rsidRPr="00F90D4C" w:rsidRDefault="007A3852" w:rsidP="00CC6168">
            <w:pPr>
              <w:rPr>
                <w:noProof/>
                <w:sz w:val="16"/>
                <w:szCs w:val="16"/>
              </w:rPr>
            </w:pPr>
          </w:p>
        </w:tc>
        <w:tc>
          <w:tcPr>
            <w:tcW w:w="4666" w:type="dxa"/>
          </w:tcPr>
          <w:p w14:paraId="61F669BA" w14:textId="06EC35D3" w:rsidR="007A3852" w:rsidRPr="00F90D4C" w:rsidRDefault="007A3852" w:rsidP="00CC6168">
            <w:pPr>
              <w:rPr>
                <w:noProof/>
                <w:sz w:val="16"/>
                <w:szCs w:val="16"/>
              </w:rPr>
            </w:pPr>
          </w:p>
        </w:tc>
      </w:tr>
      <w:tr w:rsidR="00D02354" w:rsidRPr="00F90D4C" w14:paraId="60C7F30D" w14:textId="77777777" w:rsidTr="002C44F9">
        <w:trPr>
          <w:trHeight w:val="342"/>
        </w:trPr>
        <w:tc>
          <w:tcPr>
            <w:tcW w:w="2552" w:type="dxa"/>
          </w:tcPr>
          <w:p w14:paraId="34335FA8"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14:paraId="31E9732B" w14:textId="77777777"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14:paraId="3D763D2A" w14:textId="73AB1D7F"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A94EDE">
              <w:rPr>
                <w:rFonts w:ascii="Arial" w:hAnsi="Arial" w:cs="Arial"/>
                <w:b/>
                <w:bCs/>
                <w:noProof/>
                <w:color w:val="006896"/>
                <w:sz w:val="20"/>
                <w:szCs w:val="20"/>
              </w:rPr>
              <w:t>2</w:t>
            </w:r>
            <w:r w:rsidR="0085118B">
              <w:rPr>
                <w:rFonts w:ascii="Arial" w:hAnsi="Arial" w:cs="Arial"/>
                <w:b/>
                <w:bCs/>
                <w:noProof/>
                <w:color w:val="006896"/>
                <w:sz w:val="20"/>
                <w:szCs w:val="20"/>
              </w:rPr>
              <w:t>4</w:t>
            </w:r>
            <w:r w:rsidRPr="00F53634">
              <w:rPr>
                <w:rFonts w:ascii="Arial" w:hAnsi="Arial" w:cs="Arial"/>
                <w:b/>
                <w:bCs/>
                <w:noProof/>
                <w:color w:val="006896"/>
                <w:sz w:val="20"/>
                <w:szCs w:val="20"/>
              </w:rPr>
              <w:t>.</w:t>
            </w:r>
            <w:r w:rsidR="00A94EDE">
              <w:rPr>
                <w:rFonts w:ascii="Arial" w:hAnsi="Arial" w:cs="Arial"/>
                <w:b/>
                <w:bCs/>
                <w:noProof/>
                <w:color w:val="006896"/>
                <w:sz w:val="20"/>
                <w:szCs w:val="20"/>
              </w:rPr>
              <w:t>04</w:t>
            </w:r>
            <w:r w:rsidRPr="00F53634">
              <w:rPr>
                <w:rFonts w:ascii="Arial" w:hAnsi="Arial" w:cs="Arial"/>
                <w:b/>
                <w:bCs/>
                <w:noProof/>
                <w:color w:val="006896"/>
                <w:sz w:val="20"/>
                <w:szCs w:val="20"/>
              </w:rPr>
              <w:t>.202</w:t>
            </w:r>
            <w:r w:rsidR="00A94EDE">
              <w:rPr>
                <w:rFonts w:ascii="Arial" w:hAnsi="Arial" w:cs="Arial"/>
                <w:b/>
                <w:bCs/>
                <w:noProof/>
                <w:color w:val="006896"/>
                <w:sz w:val="20"/>
                <w:szCs w:val="20"/>
              </w:rPr>
              <w:t>6</w:t>
            </w:r>
          </w:p>
        </w:tc>
        <w:tc>
          <w:tcPr>
            <w:tcW w:w="3522" w:type="dxa"/>
          </w:tcPr>
          <w:p w14:paraId="7C153CA3" w14:textId="77777777" w:rsidR="00D02354" w:rsidRPr="00F90D4C" w:rsidRDefault="00D02354" w:rsidP="00CC6168">
            <w:pPr>
              <w:rPr>
                <w:noProof/>
                <w:sz w:val="16"/>
                <w:szCs w:val="16"/>
              </w:rPr>
            </w:pPr>
          </w:p>
        </w:tc>
        <w:tc>
          <w:tcPr>
            <w:tcW w:w="4666" w:type="dxa"/>
          </w:tcPr>
          <w:p w14:paraId="55C424E3" w14:textId="34EBB1C9" w:rsidR="00D02354" w:rsidRPr="00F90D4C" w:rsidRDefault="00D02354" w:rsidP="00CC6168">
            <w:pPr>
              <w:rPr>
                <w:noProof/>
                <w:sz w:val="16"/>
                <w:szCs w:val="16"/>
              </w:rPr>
            </w:pPr>
          </w:p>
        </w:tc>
      </w:tr>
    </w:tbl>
    <w:p w14:paraId="06E27550" w14:textId="77777777" w:rsidR="00E07C84" w:rsidRPr="00E07C84" w:rsidRDefault="00E07C84" w:rsidP="00E07C84">
      <w:pPr>
        <w:rPr>
          <w:rFonts w:ascii="Arial" w:hAnsi="Arial" w:cs="Arial"/>
          <w:bCs/>
          <w:sz w:val="22"/>
          <w:szCs w:val="22"/>
        </w:rPr>
      </w:pPr>
    </w:p>
    <w:p w14:paraId="7A87EC35" w14:textId="77777777" w:rsidR="00E07C84" w:rsidRPr="00E07C84" w:rsidRDefault="00E07C84" w:rsidP="00E07C84">
      <w:pPr>
        <w:rPr>
          <w:rFonts w:ascii="Arial" w:hAnsi="Arial" w:cs="Arial"/>
          <w:sz w:val="22"/>
          <w:szCs w:val="22"/>
        </w:rPr>
      </w:pPr>
    </w:p>
    <w:p w14:paraId="4F1B59D0" w14:textId="77777777" w:rsidR="00557D61" w:rsidRDefault="00557D61" w:rsidP="009A3029">
      <w:pPr>
        <w:jc w:val="center"/>
        <w:rPr>
          <w:rFonts w:ascii="Arial" w:hAnsi="Arial" w:cs="Arial"/>
          <w:b/>
          <w:bCs/>
          <w:sz w:val="22"/>
          <w:szCs w:val="22"/>
        </w:rPr>
      </w:pPr>
    </w:p>
    <w:p w14:paraId="33ADBD66" w14:textId="59C0A8DF" w:rsidR="009A3029" w:rsidRDefault="00A94EDE" w:rsidP="009A3029">
      <w:pPr>
        <w:jc w:val="center"/>
        <w:rPr>
          <w:rFonts w:ascii="Arial" w:hAnsi="Arial" w:cs="Arial"/>
          <w:sz w:val="22"/>
          <w:szCs w:val="22"/>
        </w:rPr>
      </w:pPr>
      <w:r w:rsidRPr="00A94EDE">
        <w:rPr>
          <w:rFonts w:ascii="Arial" w:hAnsi="Arial" w:cs="Arial"/>
          <w:b/>
          <w:bCs/>
          <w:sz w:val="22"/>
          <w:szCs w:val="22"/>
        </w:rPr>
        <w:t>Η ΔΥΠΑ στο επίκεντρο της αριστείας στην επαγγελματική εκπαίδευση</w:t>
      </w:r>
    </w:p>
    <w:p w14:paraId="4B7DA07E" w14:textId="4B8475F3" w:rsidR="00E07C84" w:rsidRPr="009A3029" w:rsidRDefault="00A94EDE" w:rsidP="009A3029">
      <w:pPr>
        <w:jc w:val="center"/>
        <w:rPr>
          <w:rFonts w:ascii="Arial" w:hAnsi="Arial" w:cs="Arial"/>
          <w:b/>
          <w:bCs/>
          <w:sz w:val="22"/>
          <w:szCs w:val="22"/>
          <w:lang w:val="en-US"/>
        </w:rPr>
      </w:pPr>
      <w:r w:rsidRPr="00A94EDE">
        <w:rPr>
          <w:rFonts w:ascii="Arial" w:hAnsi="Arial" w:cs="Arial"/>
          <w:b/>
          <w:bCs/>
          <w:sz w:val="22"/>
          <w:szCs w:val="22"/>
        </w:rPr>
        <w:t>Συμμετοχή</w:t>
      </w:r>
      <w:r w:rsidRPr="009A3029">
        <w:rPr>
          <w:rFonts w:ascii="Arial" w:hAnsi="Arial" w:cs="Arial"/>
          <w:b/>
          <w:bCs/>
          <w:sz w:val="22"/>
          <w:szCs w:val="22"/>
          <w:lang w:val="en-US"/>
        </w:rPr>
        <w:t xml:space="preserve"> </w:t>
      </w:r>
      <w:r w:rsidRPr="00A94EDE">
        <w:rPr>
          <w:rFonts w:ascii="Arial" w:hAnsi="Arial" w:cs="Arial"/>
          <w:b/>
          <w:bCs/>
          <w:sz w:val="22"/>
          <w:szCs w:val="22"/>
        </w:rPr>
        <w:t>στα</w:t>
      </w:r>
      <w:r w:rsidRPr="009A3029">
        <w:rPr>
          <w:rFonts w:ascii="Arial" w:hAnsi="Arial" w:cs="Arial"/>
          <w:b/>
          <w:bCs/>
          <w:sz w:val="22"/>
          <w:szCs w:val="22"/>
          <w:lang w:val="en-US"/>
        </w:rPr>
        <w:t xml:space="preserve"> VET Excellence Awards Greece 2026</w:t>
      </w:r>
    </w:p>
    <w:p w14:paraId="2388E5A5" w14:textId="55DEAEE6" w:rsidR="00A94EDE" w:rsidRPr="009A3029" w:rsidRDefault="00A94EDE" w:rsidP="00A94EDE">
      <w:pPr>
        <w:jc w:val="center"/>
        <w:rPr>
          <w:rFonts w:ascii="Arial" w:hAnsi="Arial" w:cs="Arial"/>
          <w:sz w:val="22"/>
          <w:szCs w:val="22"/>
          <w:lang w:val="en-US"/>
        </w:rPr>
      </w:pPr>
    </w:p>
    <w:p w14:paraId="5AE8A417" w14:textId="77777777" w:rsidR="00A94EDE" w:rsidRPr="009A3029" w:rsidRDefault="00A94EDE" w:rsidP="00E07C84">
      <w:pPr>
        <w:rPr>
          <w:rFonts w:ascii="Arial" w:hAnsi="Arial" w:cs="Arial"/>
          <w:sz w:val="22"/>
          <w:szCs w:val="22"/>
          <w:lang w:val="en-US"/>
        </w:rPr>
      </w:pPr>
    </w:p>
    <w:p w14:paraId="59835CFD" w14:textId="02A3FCDA" w:rsidR="00A94EDE" w:rsidRDefault="00A94EDE" w:rsidP="00A94EDE">
      <w:pPr>
        <w:jc w:val="both"/>
        <w:rPr>
          <w:rFonts w:ascii="Arial" w:hAnsi="Arial" w:cs="Arial"/>
          <w:sz w:val="22"/>
          <w:szCs w:val="22"/>
        </w:rPr>
      </w:pPr>
      <w:r w:rsidRPr="00A94EDE">
        <w:rPr>
          <w:rFonts w:ascii="Arial" w:hAnsi="Arial" w:cs="Arial"/>
          <w:sz w:val="22"/>
          <w:szCs w:val="22"/>
        </w:rPr>
        <w:t xml:space="preserve">Η Δημόσια Υπηρεσία Απασχόλησης (ΔΥΠΑ) βρέθηκε στο επίκεντρο της τελετής απονομής των «VET Excellence Awards Greece 2026», που πραγματοποιήθηκε </w:t>
      </w:r>
      <w:r w:rsidR="00DC21B3">
        <w:rPr>
          <w:rFonts w:ascii="Arial" w:hAnsi="Arial" w:cs="Arial"/>
          <w:sz w:val="22"/>
          <w:szCs w:val="22"/>
        </w:rPr>
        <w:t>χθες</w:t>
      </w:r>
      <w:r w:rsidRPr="00A94EDE">
        <w:rPr>
          <w:rFonts w:ascii="Arial" w:hAnsi="Arial" w:cs="Arial"/>
          <w:sz w:val="22"/>
          <w:szCs w:val="22"/>
        </w:rPr>
        <w:t xml:space="preserve"> Πέμπτη 23 Απριλίου  στο Ίδρυμα Ευγενίδου στην Αθήνα με τη συμμετοχή εκπροσώπων της Πολιτείας, της εκπαιδευτικής κοινότητας και του επιχειρηματικού κόσμου.</w:t>
      </w:r>
    </w:p>
    <w:p w14:paraId="0319B68C" w14:textId="77777777" w:rsidR="00A94EDE" w:rsidRPr="00A94EDE" w:rsidRDefault="00A94EDE" w:rsidP="00A94EDE">
      <w:pPr>
        <w:jc w:val="both"/>
        <w:rPr>
          <w:rFonts w:ascii="Arial" w:hAnsi="Arial" w:cs="Arial"/>
          <w:sz w:val="22"/>
          <w:szCs w:val="22"/>
        </w:rPr>
      </w:pPr>
    </w:p>
    <w:p w14:paraId="1F934AF4" w14:textId="0C7CD208" w:rsidR="00A94EDE" w:rsidRDefault="00A94EDE" w:rsidP="00A94EDE">
      <w:pPr>
        <w:jc w:val="both"/>
        <w:rPr>
          <w:rFonts w:ascii="Arial" w:hAnsi="Arial" w:cs="Arial"/>
          <w:sz w:val="22"/>
          <w:szCs w:val="22"/>
        </w:rPr>
      </w:pPr>
      <w:r w:rsidRPr="00A94EDE">
        <w:rPr>
          <w:rFonts w:ascii="Arial" w:hAnsi="Arial" w:cs="Arial"/>
          <w:sz w:val="22"/>
          <w:szCs w:val="22"/>
        </w:rPr>
        <w:t>Η εκδήλωση διοργανώθηκε από το Ελληνογερμανικό Εμπορικό και Βιομηχανικό Επιμελητήριο, υπό την αιγίδα ση</w:t>
      </w:r>
      <w:bookmarkStart w:id="0" w:name="_GoBack"/>
      <w:bookmarkEnd w:id="0"/>
      <w:r w:rsidRPr="00A94EDE">
        <w:rPr>
          <w:rFonts w:ascii="Arial" w:hAnsi="Arial" w:cs="Arial"/>
          <w:sz w:val="22"/>
          <w:szCs w:val="22"/>
        </w:rPr>
        <w:t>μαντικών θεσμικών φορέων, αναδεικνύοντας την αριστεία στην επαγγελματική εκπαίδευση και κατάρτιση, καθώς και τον καθοριστικό ρόλο της μαθητείας στη διασύνδεση της εκπαίδευσης με την αγορά εργασίας.</w:t>
      </w:r>
    </w:p>
    <w:p w14:paraId="2B924717" w14:textId="77777777" w:rsidR="00A94EDE" w:rsidRPr="00A94EDE" w:rsidRDefault="00A94EDE" w:rsidP="00A94EDE">
      <w:pPr>
        <w:jc w:val="both"/>
        <w:rPr>
          <w:rFonts w:ascii="Arial" w:hAnsi="Arial" w:cs="Arial"/>
          <w:sz w:val="22"/>
          <w:szCs w:val="22"/>
        </w:rPr>
      </w:pPr>
    </w:p>
    <w:p w14:paraId="70AF327A" w14:textId="2399A03A" w:rsidR="00A94EDE" w:rsidRPr="00A94EDE" w:rsidRDefault="00A94EDE" w:rsidP="00A94EDE">
      <w:pPr>
        <w:jc w:val="both"/>
        <w:rPr>
          <w:rFonts w:ascii="Arial" w:hAnsi="Arial" w:cs="Arial"/>
          <w:sz w:val="22"/>
          <w:szCs w:val="22"/>
        </w:rPr>
      </w:pPr>
      <w:r w:rsidRPr="00A94EDE">
        <w:rPr>
          <w:rFonts w:ascii="Arial" w:hAnsi="Arial" w:cs="Arial"/>
          <w:sz w:val="22"/>
          <w:szCs w:val="22"/>
        </w:rPr>
        <w:t>Χαιρετισμούς απηύθυναν η Γενική Γραμματέας Επαγγελματικής Εκπαίδευσης, Κατάρτισης και Δια Βίου Μάθησης</w:t>
      </w:r>
      <w:r w:rsidR="00B428F4">
        <w:rPr>
          <w:rFonts w:ascii="Arial" w:hAnsi="Arial" w:cs="Arial"/>
          <w:sz w:val="22"/>
          <w:szCs w:val="22"/>
        </w:rPr>
        <w:t>,</w:t>
      </w:r>
      <w:r w:rsidRPr="00A94EDE">
        <w:rPr>
          <w:rFonts w:ascii="Arial" w:hAnsi="Arial" w:cs="Arial"/>
          <w:sz w:val="22"/>
          <w:szCs w:val="22"/>
        </w:rPr>
        <w:t xml:space="preserve"> Όλγα Καφετζοπούλου, η Διοικήτρια της ΔΥΠΑ</w:t>
      </w:r>
      <w:r w:rsidR="00946E1B">
        <w:rPr>
          <w:rFonts w:ascii="Arial" w:hAnsi="Arial" w:cs="Arial"/>
          <w:sz w:val="22"/>
          <w:szCs w:val="22"/>
        </w:rPr>
        <w:t>,</w:t>
      </w:r>
      <w:r w:rsidRPr="00A94EDE">
        <w:rPr>
          <w:rFonts w:ascii="Arial" w:hAnsi="Arial" w:cs="Arial"/>
          <w:sz w:val="22"/>
          <w:szCs w:val="22"/>
        </w:rPr>
        <w:t xml:space="preserve"> Γιάννα Χορμόβα καθώς και ο Σύμβουλος Οικονομικών και Ευρωπαϊκών Υποθέσεων της Πρεσβείας της Ομοσπονδιακής Δημοκρατίας της Γερμανίας</w:t>
      </w:r>
      <w:r w:rsidR="00946E1B">
        <w:rPr>
          <w:rFonts w:ascii="Arial" w:hAnsi="Arial" w:cs="Arial"/>
          <w:sz w:val="22"/>
          <w:szCs w:val="22"/>
        </w:rPr>
        <w:t>,</w:t>
      </w:r>
      <w:r w:rsidRPr="00A94EDE">
        <w:rPr>
          <w:rFonts w:ascii="Arial" w:hAnsi="Arial" w:cs="Arial"/>
          <w:sz w:val="22"/>
          <w:szCs w:val="22"/>
        </w:rPr>
        <w:t xml:space="preserve"> Frank Werner.</w:t>
      </w:r>
    </w:p>
    <w:p w14:paraId="582166E8" w14:textId="77777777" w:rsidR="00A94EDE" w:rsidRPr="00A94EDE" w:rsidRDefault="00A94EDE" w:rsidP="00A94EDE">
      <w:pPr>
        <w:jc w:val="both"/>
        <w:rPr>
          <w:rFonts w:ascii="Arial" w:hAnsi="Arial" w:cs="Arial"/>
          <w:sz w:val="22"/>
          <w:szCs w:val="22"/>
        </w:rPr>
      </w:pPr>
    </w:p>
    <w:p w14:paraId="09984582" w14:textId="1475A65B" w:rsidR="00A94EDE" w:rsidRDefault="00A94EDE" w:rsidP="00A94EDE">
      <w:pPr>
        <w:jc w:val="both"/>
        <w:rPr>
          <w:rFonts w:ascii="Arial" w:hAnsi="Arial" w:cs="Arial"/>
          <w:sz w:val="22"/>
          <w:szCs w:val="22"/>
        </w:rPr>
      </w:pPr>
      <w:r w:rsidRPr="00A94EDE">
        <w:rPr>
          <w:rFonts w:ascii="Arial" w:hAnsi="Arial" w:cs="Arial"/>
          <w:sz w:val="22"/>
          <w:szCs w:val="22"/>
        </w:rPr>
        <w:t>Τα «VET Excellence Awards» αποτελούν έναν σημαντικό θεσμό, με περισσότερα από 11 χρόνια παρουσίας, που προωθεί τη μαθητεία στην Ελλάδα, υιοθετώντας πρότυπα ποιότητας εμπνευσμένα από το δυικό σύστημα επαγγελματικής εκπαίδευσης. Μέσω του διαγωνισμού αναδεικνύονται επιχειρήσεις, εκπαιδευτές και εκπαιδευτικές δομές που συμβάλλουν ουσιαστικά στην ανάπτυξη της επαγγελματικής εκπαίδευσης και κατάρτισης.</w:t>
      </w:r>
    </w:p>
    <w:p w14:paraId="007B9CE5" w14:textId="77777777" w:rsidR="00A94EDE" w:rsidRDefault="00A94EDE" w:rsidP="00A94EDE">
      <w:pPr>
        <w:jc w:val="both"/>
        <w:rPr>
          <w:rFonts w:ascii="Arial" w:hAnsi="Arial" w:cs="Arial"/>
          <w:sz w:val="22"/>
          <w:szCs w:val="22"/>
        </w:rPr>
      </w:pPr>
    </w:p>
    <w:p w14:paraId="3F82EDC5" w14:textId="77777777" w:rsidR="00946E1B" w:rsidRPr="00807E29" w:rsidRDefault="00946E1B" w:rsidP="00946E1B">
      <w:pPr>
        <w:jc w:val="both"/>
        <w:rPr>
          <w:rFonts w:ascii="Arial" w:hAnsi="Arial" w:cs="Arial"/>
          <w:sz w:val="22"/>
          <w:szCs w:val="22"/>
        </w:rPr>
      </w:pPr>
      <w:r w:rsidRPr="00807E29">
        <w:rPr>
          <w:rFonts w:ascii="Arial" w:hAnsi="Arial" w:cs="Arial"/>
          <w:sz w:val="22"/>
          <w:szCs w:val="22"/>
        </w:rPr>
        <w:t>Η ΔΥΠΑ συμμετείχε ενεργά στη διαδικασία καθορισμού των κριτηρίων μοριοδότησης, καθώς και στην τελική επιτροπή που αξιολόγησε και επέλεξε τις επιχειρήσεις, τους εκπαιδευτές και τις εκπαιδευτικές δομές που βραβεύθηκαν.</w:t>
      </w:r>
    </w:p>
    <w:p w14:paraId="7E8AB097" w14:textId="77777777" w:rsidR="00A94EDE" w:rsidRPr="00A94EDE" w:rsidRDefault="00A94EDE" w:rsidP="00A94EDE">
      <w:pPr>
        <w:jc w:val="both"/>
        <w:rPr>
          <w:rFonts w:ascii="Arial" w:hAnsi="Arial" w:cs="Arial"/>
          <w:sz w:val="22"/>
          <w:szCs w:val="22"/>
        </w:rPr>
      </w:pPr>
    </w:p>
    <w:p w14:paraId="184DF5A2" w14:textId="6751627E" w:rsidR="00A94EDE" w:rsidRDefault="00A94EDE" w:rsidP="00A94EDE">
      <w:pPr>
        <w:jc w:val="both"/>
        <w:rPr>
          <w:rFonts w:ascii="Arial" w:hAnsi="Arial" w:cs="Arial"/>
          <w:sz w:val="22"/>
          <w:szCs w:val="22"/>
        </w:rPr>
      </w:pPr>
      <w:r w:rsidRPr="00A94EDE">
        <w:rPr>
          <w:rFonts w:ascii="Arial" w:hAnsi="Arial" w:cs="Arial"/>
          <w:sz w:val="22"/>
          <w:szCs w:val="22"/>
        </w:rPr>
        <w:t xml:space="preserve">Στην κατηγορία των επιχειρήσεων βραβεύθηκαν </w:t>
      </w:r>
      <w:r w:rsidR="00946E1B">
        <w:rPr>
          <w:rFonts w:ascii="Arial" w:hAnsi="Arial" w:cs="Arial"/>
          <w:sz w:val="22"/>
          <w:szCs w:val="22"/>
        </w:rPr>
        <w:t>η</w:t>
      </w:r>
      <w:r w:rsidRPr="00A94EDE">
        <w:rPr>
          <w:rFonts w:ascii="Arial" w:hAnsi="Arial" w:cs="Arial"/>
          <w:sz w:val="22"/>
          <w:szCs w:val="22"/>
        </w:rPr>
        <w:t xml:space="preserve"> OTIS ΕΛΛΑΣ, που συνεργάζεται με την ΕΠΑΣ Μαθητείας Πειραιά, η ΑΛΙΜΠΙΝΙΣΗΣ ΑΒΕΕ – ΑΡΤΟΣ &amp; ΖΥΜΗ, που συνεργάζεται με την ΕΠΑΣ Μαθητείας Χαλκίδας, καθώς και η ΠΑΠΑΠΑΡΑΣΚΕΥΑΣ ΑΕ – ΖΑΧΑΡΟΠΛΑΣΤΕΙΑ, που συνεργάζεται με την ΕΠΑΣ Μαθητείας Ξάνθης.</w:t>
      </w:r>
    </w:p>
    <w:p w14:paraId="383C6520" w14:textId="77777777" w:rsidR="00557D61" w:rsidRDefault="00557D61" w:rsidP="00A94EDE">
      <w:pPr>
        <w:jc w:val="both"/>
        <w:rPr>
          <w:rFonts w:ascii="Arial" w:hAnsi="Arial" w:cs="Arial"/>
          <w:sz w:val="22"/>
          <w:szCs w:val="22"/>
        </w:rPr>
      </w:pPr>
    </w:p>
    <w:p w14:paraId="4FBC2E18" w14:textId="77777777" w:rsidR="00A94EDE" w:rsidRPr="00A94EDE" w:rsidRDefault="00A94EDE" w:rsidP="00A94EDE">
      <w:pPr>
        <w:jc w:val="both"/>
        <w:rPr>
          <w:rFonts w:ascii="Arial" w:hAnsi="Arial" w:cs="Arial"/>
          <w:sz w:val="22"/>
          <w:szCs w:val="22"/>
        </w:rPr>
      </w:pPr>
    </w:p>
    <w:p w14:paraId="01D503E0" w14:textId="2FB8F9D7" w:rsidR="00A94EDE" w:rsidRDefault="00A94EDE" w:rsidP="00A94EDE">
      <w:pPr>
        <w:jc w:val="both"/>
        <w:rPr>
          <w:rFonts w:ascii="Arial" w:hAnsi="Arial" w:cs="Arial"/>
          <w:sz w:val="22"/>
          <w:szCs w:val="22"/>
        </w:rPr>
      </w:pPr>
      <w:r w:rsidRPr="00A94EDE">
        <w:rPr>
          <w:rFonts w:ascii="Arial" w:hAnsi="Arial" w:cs="Arial"/>
          <w:sz w:val="22"/>
          <w:szCs w:val="22"/>
        </w:rPr>
        <w:lastRenderedPageBreak/>
        <w:t>Στην κατηγορία των εκπαιδευτών βραβεύτηκαν ο Σιδέρης Καραλής, εκπαιδευτής και μέλος της εταιρείας ΚΑΡΑΛΗΣ ΑΕΒΕ (NEW LOOK), που συνεργάζεται με τη 2η ΕΠΑΣ Μαθητείας Θεσσαλονίκης, ο Στέφανος Μικές, εκπαιδευτής και ιδιοκτήτης της επιχείρησης STEFANOS BARBERSHOP, που συνεργάζεται με την ΕΠΑΣ Μαθητείας Χίου, καθώς και ο Γεώργιος Δαπουδάνης, εκπαιδευτής και μέλος των εταιρειών ARTISTIC PIGS ΟΕ και CRIMINAL MONKEYS ΟΕ, που συνεργάζεται με την ΕΠΑΣ Μαθητείας Αλεξανδρούπολης.</w:t>
      </w:r>
    </w:p>
    <w:p w14:paraId="3BE325F1" w14:textId="77777777" w:rsidR="00A94EDE" w:rsidRPr="00A94EDE" w:rsidRDefault="00A94EDE" w:rsidP="00A94EDE">
      <w:pPr>
        <w:jc w:val="both"/>
        <w:rPr>
          <w:rFonts w:ascii="Arial" w:hAnsi="Arial" w:cs="Arial"/>
          <w:sz w:val="22"/>
          <w:szCs w:val="22"/>
        </w:rPr>
      </w:pPr>
    </w:p>
    <w:p w14:paraId="64024871" w14:textId="22E2B21E" w:rsidR="00A94EDE" w:rsidRDefault="00A94EDE" w:rsidP="00A94EDE">
      <w:pPr>
        <w:jc w:val="both"/>
        <w:rPr>
          <w:rFonts w:ascii="Arial" w:hAnsi="Arial" w:cs="Arial"/>
          <w:sz w:val="22"/>
          <w:szCs w:val="22"/>
        </w:rPr>
      </w:pPr>
      <w:r w:rsidRPr="00A94EDE">
        <w:rPr>
          <w:rFonts w:ascii="Arial" w:hAnsi="Arial" w:cs="Arial"/>
          <w:sz w:val="22"/>
          <w:szCs w:val="22"/>
        </w:rPr>
        <w:t xml:space="preserve">Στην κατηγορία των εκπαιδευτικών δομών βραβεύτηκαν </w:t>
      </w:r>
      <w:r w:rsidR="00946E1B">
        <w:rPr>
          <w:rFonts w:ascii="Arial" w:hAnsi="Arial" w:cs="Arial"/>
          <w:sz w:val="22"/>
          <w:szCs w:val="22"/>
        </w:rPr>
        <w:t>η</w:t>
      </w:r>
      <w:r w:rsidRPr="00A94EDE">
        <w:rPr>
          <w:rFonts w:ascii="Arial" w:hAnsi="Arial" w:cs="Arial"/>
          <w:sz w:val="22"/>
          <w:szCs w:val="22"/>
        </w:rPr>
        <w:t xml:space="preserve"> ΕΠΑΣ Μαθητείας Κιλκίς, η 1η ΕΠΑΣ Μαθητείας Θεσσαλονίκης και η ΕΠΑΣ Μαθητείας Σερρών.</w:t>
      </w:r>
    </w:p>
    <w:p w14:paraId="10DFDC7F" w14:textId="77777777" w:rsidR="00A94EDE" w:rsidRPr="00A94EDE" w:rsidRDefault="00A94EDE" w:rsidP="00A94EDE">
      <w:pPr>
        <w:jc w:val="both"/>
        <w:rPr>
          <w:rFonts w:ascii="Arial" w:hAnsi="Arial" w:cs="Arial"/>
          <w:sz w:val="22"/>
          <w:szCs w:val="22"/>
        </w:rPr>
      </w:pPr>
    </w:p>
    <w:p w14:paraId="6C2BB59D" w14:textId="4BBB7823" w:rsidR="00A94EDE" w:rsidRDefault="00A94EDE" w:rsidP="00A94EDE">
      <w:pPr>
        <w:jc w:val="both"/>
        <w:rPr>
          <w:rFonts w:ascii="Arial" w:hAnsi="Arial" w:cs="Arial"/>
          <w:bCs/>
          <w:sz w:val="22"/>
          <w:szCs w:val="22"/>
        </w:rPr>
      </w:pPr>
      <w:r w:rsidRPr="00A94EDE">
        <w:rPr>
          <w:rFonts w:ascii="Arial" w:hAnsi="Arial" w:cs="Arial"/>
          <w:bCs/>
          <w:sz w:val="22"/>
          <w:szCs w:val="22"/>
        </w:rPr>
        <w:t>Η ΔΥΠΑ, μέσα από το δίκτυο των 50 ΕΠΑΣ Μαθητείας που λειτουργεί πανελλαδικά, συνεχίζει να επενδύει στην παροχή σύγχρονων δεξιοτήτων και στην ενίσχυση της μαθητείας, προσφέροντας στους νέους τη δυνατότητα να αποκτήσουν επαγγελματική εμπειρία σε πραγματικές συνθήκες εργασίας, με αμοιβή και ασφάλιση.</w:t>
      </w:r>
    </w:p>
    <w:p w14:paraId="71FCA337" w14:textId="77777777" w:rsidR="00A94EDE" w:rsidRPr="00A94EDE" w:rsidRDefault="00A94EDE" w:rsidP="00A94EDE">
      <w:pPr>
        <w:jc w:val="both"/>
        <w:rPr>
          <w:rFonts w:ascii="Arial" w:hAnsi="Arial" w:cs="Arial"/>
          <w:bCs/>
          <w:sz w:val="22"/>
          <w:szCs w:val="22"/>
        </w:rPr>
      </w:pPr>
    </w:p>
    <w:p w14:paraId="74E6DA4C" w14:textId="77777777" w:rsidR="00A94EDE" w:rsidRPr="00A94EDE" w:rsidRDefault="00A94EDE" w:rsidP="00A94EDE">
      <w:pPr>
        <w:jc w:val="both"/>
        <w:rPr>
          <w:rFonts w:ascii="Arial" w:hAnsi="Arial" w:cs="Arial"/>
          <w:sz w:val="22"/>
          <w:szCs w:val="22"/>
        </w:rPr>
      </w:pPr>
    </w:p>
    <w:p w14:paraId="2D82E9B3" w14:textId="77777777" w:rsidR="00E07C84" w:rsidRPr="00E07C84" w:rsidRDefault="00E07C84" w:rsidP="00A94EDE">
      <w:pPr>
        <w:jc w:val="both"/>
        <w:rPr>
          <w:rFonts w:ascii="Arial" w:hAnsi="Arial" w:cs="Arial"/>
          <w:sz w:val="22"/>
          <w:szCs w:val="22"/>
        </w:rPr>
      </w:pPr>
    </w:p>
    <w:p w14:paraId="2D76DD0B" w14:textId="77777777" w:rsidR="00807E29" w:rsidRPr="00807E29" w:rsidRDefault="00807E29" w:rsidP="00807E29">
      <w:pPr>
        <w:jc w:val="both"/>
        <w:rPr>
          <w:rFonts w:ascii="Arial" w:hAnsi="Arial" w:cs="Arial"/>
          <w:sz w:val="22"/>
          <w:szCs w:val="22"/>
        </w:rPr>
      </w:pPr>
    </w:p>
    <w:p w14:paraId="6D0C884F" w14:textId="77777777" w:rsidR="00807E29" w:rsidRPr="00807E29" w:rsidRDefault="00807E29" w:rsidP="00807E29">
      <w:pPr>
        <w:jc w:val="both"/>
        <w:rPr>
          <w:rFonts w:ascii="Arial" w:hAnsi="Arial" w:cs="Arial"/>
          <w:sz w:val="22"/>
          <w:szCs w:val="22"/>
        </w:rPr>
      </w:pPr>
    </w:p>
    <w:p w14:paraId="76D3DCB8" w14:textId="77777777" w:rsidR="00807E29" w:rsidRPr="00807E29" w:rsidRDefault="00807E29" w:rsidP="00807E29">
      <w:pPr>
        <w:jc w:val="both"/>
        <w:rPr>
          <w:rFonts w:ascii="Arial" w:hAnsi="Arial" w:cs="Arial"/>
          <w:sz w:val="22"/>
          <w:szCs w:val="22"/>
        </w:rPr>
      </w:pPr>
    </w:p>
    <w:p w14:paraId="03E5BE7D" w14:textId="77777777" w:rsidR="00807E29" w:rsidRPr="00807E29" w:rsidRDefault="00807E29" w:rsidP="00807E29">
      <w:pPr>
        <w:jc w:val="both"/>
        <w:rPr>
          <w:rFonts w:ascii="Arial" w:hAnsi="Arial" w:cs="Arial"/>
          <w:sz w:val="22"/>
          <w:szCs w:val="22"/>
        </w:rPr>
      </w:pPr>
    </w:p>
    <w:p w14:paraId="0E036C3C" w14:textId="77777777" w:rsidR="00807E29" w:rsidRPr="00807E29" w:rsidRDefault="00807E29" w:rsidP="00807E29">
      <w:pPr>
        <w:jc w:val="both"/>
        <w:rPr>
          <w:rFonts w:ascii="Arial" w:hAnsi="Arial" w:cs="Arial"/>
          <w:sz w:val="22"/>
          <w:szCs w:val="22"/>
        </w:rPr>
      </w:pPr>
    </w:p>
    <w:sectPr w:rsidR="00807E29" w:rsidRPr="00807E29" w:rsidSect="00433871">
      <w:headerReference w:type="even" r:id="rId11"/>
      <w:headerReference w:type="default" r:id="rId12"/>
      <w:footerReference w:type="even" r:id="rId13"/>
      <w:footerReference w:type="default" r:id="rId14"/>
      <w:headerReference w:type="first" r:id="rId15"/>
      <w:footerReference w:type="first" r:id="rId16"/>
      <w:pgSz w:w="11906" w:h="16838" w:code="9"/>
      <w:pgMar w:top="720" w:right="1418" w:bottom="720"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69D15D" w14:textId="77777777" w:rsidR="008B084C" w:rsidRDefault="008B084C">
      <w:r>
        <w:separator/>
      </w:r>
    </w:p>
  </w:endnote>
  <w:endnote w:type="continuationSeparator" w:id="0">
    <w:p w14:paraId="1DF25FF8" w14:textId="77777777" w:rsidR="008B084C" w:rsidRDefault="008B0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A4D5D" w14:textId="150755DB" w:rsidR="003769A9" w:rsidRDefault="00217446" w:rsidP="00217446">
    <w:pPr>
      <w:pStyle w:val="a4"/>
      <w:tabs>
        <w:tab w:val="left" w:pos="4395"/>
        <w:tab w:val="left" w:pos="4536"/>
      </w:tabs>
    </w:pPr>
    <w:r>
      <w:rPr>
        <w:rFonts w:ascii="Tahoma" w:hAnsi="Tahoma" w:cs="Cambria"/>
        <w:noProof/>
      </w:rPr>
      <w:drawing>
        <wp:anchor distT="0" distB="0" distL="114300" distR="114300" simplePos="0" relativeHeight="251664384" behindDoc="1" locked="0" layoutInCell="1" allowOverlap="1" wp14:anchorId="251B2894" wp14:editId="0E7B0A85">
          <wp:simplePos x="0" y="0"/>
          <wp:positionH relativeFrom="column">
            <wp:posOffset>574463</wp:posOffset>
          </wp:positionH>
          <wp:positionV relativeFrom="page">
            <wp:posOffset>9721850</wp:posOffset>
          </wp:positionV>
          <wp:extent cx="2267585" cy="363855"/>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rotWithShape="1">
                  <a:blip r:embed="rId1">
                    <a:extLst>
                      <a:ext uri="{28A0092B-C50C-407E-A947-70E740481C1C}">
                        <a14:useLocalDpi xmlns:a14="http://schemas.microsoft.com/office/drawing/2010/main" val="0"/>
                      </a:ext>
                    </a:extLst>
                  </a:blip>
                  <a:srcRect l="4793" t="13629" b="19287"/>
                  <a:stretch/>
                </pic:blipFill>
                <pic:spPr bwMode="auto">
                  <a:xfrm>
                    <a:off x="0" y="0"/>
                    <a:ext cx="2267585" cy="363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F239E62" wp14:editId="55757F36">
          <wp:simplePos x="0" y="0"/>
          <wp:positionH relativeFrom="column">
            <wp:posOffset>2868718</wp:posOffset>
          </wp:positionH>
          <wp:positionV relativeFrom="paragraph">
            <wp:posOffset>78105</wp:posOffset>
          </wp:positionV>
          <wp:extent cx="1944000" cy="450150"/>
          <wp:effectExtent l="0" t="0" r="0" b="762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4000" cy="450150"/>
                  </a:xfrm>
                  <a:prstGeom prst="rect">
                    <a:avLst/>
                  </a:prstGeom>
                  <a:noFill/>
                </pic:spPr>
              </pic:pic>
            </a:graphicData>
          </a:graphic>
          <wp14:sizeRelH relativeFrom="margin">
            <wp14:pctWidth>0</wp14:pctWidth>
          </wp14:sizeRelH>
          <wp14:sizeRelV relativeFrom="margin">
            <wp14:pctHeight>0</wp14:pctHeight>
          </wp14:sizeRelV>
        </wp:anchor>
      </w:drawing>
    </w:r>
  </w:p>
  <w:p w14:paraId="0023160A" w14:textId="3FA75524" w:rsidR="00391BDD" w:rsidRPr="005371FC" w:rsidRDefault="00217446" w:rsidP="00217446">
    <w:pPr>
      <w:pStyle w:val="a4"/>
      <w:tabs>
        <w:tab w:val="clear" w:pos="4153"/>
        <w:tab w:val="clear" w:pos="8306"/>
        <w:tab w:val="left" w:pos="4887"/>
        <w:tab w:val="left" w:pos="5833"/>
      </w:tabs>
      <w:ind w:right="360" w:firstLine="2160"/>
      <w:rPr>
        <w:rFonts w:ascii="Tahoma" w:hAnsi="Tahoma" w:cs="Cambria"/>
      </w:rPr>
    </w:pPr>
    <w:r>
      <w:rPr>
        <w:rFonts w:ascii="Tahoma" w:hAnsi="Tahoma" w:cs="Cambria"/>
      </w:rPr>
      <w:tab/>
    </w:r>
    <w:r>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C073" w14:textId="77777777" w:rsidR="00217446" w:rsidRDefault="00217446">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14910" w14:textId="77777777" w:rsidR="008B084C" w:rsidRDefault="008B084C">
      <w:r>
        <w:separator/>
      </w:r>
    </w:p>
  </w:footnote>
  <w:footnote w:type="continuationSeparator" w:id="0">
    <w:p w14:paraId="6C7FD171" w14:textId="77777777" w:rsidR="008B084C" w:rsidRDefault="008B0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8B084C">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29176251" w:rsidR="007E63E8" w:rsidRDefault="00912962">
    <w:pPr>
      <w:pStyle w:val="a5"/>
    </w:pPr>
    <w:r>
      <w:rPr>
        <w:noProof/>
      </w:rPr>
      <w:drawing>
        <wp:anchor distT="0" distB="0" distL="114300" distR="114300" simplePos="0" relativeHeight="251666432" behindDoc="1" locked="0" layoutInCell="1" allowOverlap="1" wp14:anchorId="0DBE842F" wp14:editId="2A4EF0E1">
          <wp:simplePos x="0" y="0"/>
          <wp:positionH relativeFrom="column">
            <wp:posOffset>2145665</wp:posOffset>
          </wp:positionH>
          <wp:positionV relativeFrom="paragraph">
            <wp:posOffset>-542290</wp:posOffset>
          </wp:positionV>
          <wp:extent cx="1443600" cy="489600"/>
          <wp:effectExtent l="0" t="0" r="4445" b="5715"/>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14:sizeRelH relativeFrom="margin">
            <wp14:pctWidth>0</wp14:pctWidth>
          </wp14:sizeRelH>
          <wp14:sizeRelV relativeFrom="margin">
            <wp14:pctHeight>0</wp14:pctHeight>
          </wp14:sizeRelV>
        </wp:anchor>
      </w:drawing>
    </w:r>
    <w:r w:rsidR="008B084C">
      <w:rPr>
        <w:noProof/>
      </w:rPr>
      <w:pict w14:anchorId="57B1B5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8B084C">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7"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9"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2"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3"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4"/>
  </w:num>
  <w:num w:numId="2">
    <w:abstractNumId w:val="7"/>
  </w:num>
  <w:num w:numId="3">
    <w:abstractNumId w:val="3"/>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0"/>
  </w:num>
  <w:num w:numId="11">
    <w:abstractNumId w:val="12"/>
  </w:num>
  <w:num w:numId="12">
    <w:abstractNumId w:val="6"/>
  </w:num>
  <w:num w:numId="13">
    <w:abstractNumId w:val="8"/>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57C6"/>
    <w:rsid w:val="00042DD9"/>
    <w:rsid w:val="00052EEA"/>
    <w:rsid w:val="0005418E"/>
    <w:rsid w:val="00054856"/>
    <w:rsid w:val="000631F1"/>
    <w:rsid w:val="000766C8"/>
    <w:rsid w:val="000813EB"/>
    <w:rsid w:val="000877A2"/>
    <w:rsid w:val="00087ACB"/>
    <w:rsid w:val="00092A95"/>
    <w:rsid w:val="000A3207"/>
    <w:rsid w:val="000B0995"/>
    <w:rsid w:val="000B0D69"/>
    <w:rsid w:val="000C65A5"/>
    <w:rsid w:val="000E1D39"/>
    <w:rsid w:val="001271C9"/>
    <w:rsid w:val="001344EA"/>
    <w:rsid w:val="0015424E"/>
    <w:rsid w:val="00154886"/>
    <w:rsid w:val="00161E7D"/>
    <w:rsid w:val="001653E2"/>
    <w:rsid w:val="0016571E"/>
    <w:rsid w:val="00177088"/>
    <w:rsid w:val="00185485"/>
    <w:rsid w:val="001863DB"/>
    <w:rsid w:val="001864AF"/>
    <w:rsid w:val="00197DCA"/>
    <w:rsid w:val="001A0814"/>
    <w:rsid w:val="001A0BAE"/>
    <w:rsid w:val="001A379A"/>
    <w:rsid w:val="001B640D"/>
    <w:rsid w:val="001C0BBD"/>
    <w:rsid w:val="001D5BC9"/>
    <w:rsid w:val="001E1D21"/>
    <w:rsid w:val="001F12B4"/>
    <w:rsid w:val="001F33E0"/>
    <w:rsid w:val="00201BAB"/>
    <w:rsid w:val="00204B3C"/>
    <w:rsid w:val="002104CE"/>
    <w:rsid w:val="00217446"/>
    <w:rsid w:val="0024101B"/>
    <w:rsid w:val="002530B0"/>
    <w:rsid w:val="002544D5"/>
    <w:rsid w:val="0026007D"/>
    <w:rsid w:val="00274BD5"/>
    <w:rsid w:val="00285EA3"/>
    <w:rsid w:val="002947E3"/>
    <w:rsid w:val="00297C02"/>
    <w:rsid w:val="002A407F"/>
    <w:rsid w:val="002A4F0F"/>
    <w:rsid w:val="002B3459"/>
    <w:rsid w:val="002B45F7"/>
    <w:rsid w:val="002C318A"/>
    <w:rsid w:val="002C44F9"/>
    <w:rsid w:val="002D2CA8"/>
    <w:rsid w:val="002D3489"/>
    <w:rsid w:val="002D43C5"/>
    <w:rsid w:val="002D70EE"/>
    <w:rsid w:val="002E2CFC"/>
    <w:rsid w:val="002E579C"/>
    <w:rsid w:val="00301125"/>
    <w:rsid w:val="00314E9A"/>
    <w:rsid w:val="003160E0"/>
    <w:rsid w:val="00321312"/>
    <w:rsid w:val="0032394B"/>
    <w:rsid w:val="003259EC"/>
    <w:rsid w:val="00341A16"/>
    <w:rsid w:val="00343828"/>
    <w:rsid w:val="00344BDB"/>
    <w:rsid w:val="003505CB"/>
    <w:rsid w:val="00361DCA"/>
    <w:rsid w:val="00375284"/>
    <w:rsid w:val="00375DE8"/>
    <w:rsid w:val="003769A9"/>
    <w:rsid w:val="0038257D"/>
    <w:rsid w:val="00386E1C"/>
    <w:rsid w:val="003910FF"/>
    <w:rsid w:val="00391BDD"/>
    <w:rsid w:val="0039327D"/>
    <w:rsid w:val="00394501"/>
    <w:rsid w:val="003A7C70"/>
    <w:rsid w:val="003B12C0"/>
    <w:rsid w:val="003B42D6"/>
    <w:rsid w:val="003C2CD7"/>
    <w:rsid w:val="003C422D"/>
    <w:rsid w:val="003C7F4A"/>
    <w:rsid w:val="003E0FB8"/>
    <w:rsid w:val="003E11DE"/>
    <w:rsid w:val="003E2176"/>
    <w:rsid w:val="003E32AD"/>
    <w:rsid w:val="00403332"/>
    <w:rsid w:val="00407CE6"/>
    <w:rsid w:val="00410F3A"/>
    <w:rsid w:val="004171A9"/>
    <w:rsid w:val="00417B17"/>
    <w:rsid w:val="00422027"/>
    <w:rsid w:val="00422A04"/>
    <w:rsid w:val="00424330"/>
    <w:rsid w:val="0042559F"/>
    <w:rsid w:val="0042674A"/>
    <w:rsid w:val="00432D25"/>
    <w:rsid w:val="00433871"/>
    <w:rsid w:val="004363B1"/>
    <w:rsid w:val="00442925"/>
    <w:rsid w:val="00465B63"/>
    <w:rsid w:val="00467788"/>
    <w:rsid w:val="00476851"/>
    <w:rsid w:val="0048686C"/>
    <w:rsid w:val="00492A70"/>
    <w:rsid w:val="004964D2"/>
    <w:rsid w:val="004977E0"/>
    <w:rsid w:val="004A4A53"/>
    <w:rsid w:val="004A6558"/>
    <w:rsid w:val="004A666F"/>
    <w:rsid w:val="004B441E"/>
    <w:rsid w:val="004C2A82"/>
    <w:rsid w:val="004C5400"/>
    <w:rsid w:val="004D27B2"/>
    <w:rsid w:val="004D51DD"/>
    <w:rsid w:val="004D758A"/>
    <w:rsid w:val="004E5E3F"/>
    <w:rsid w:val="004F131E"/>
    <w:rsid w:val="004F5959"/>
    <w:rsid w:val="00503253"/>
    <w:rsid w:val="00507641"/>
    <w:rsid w:val="005111F5"/>
    <w:rsid w:val="00533DBE"/>
    <w:rsid w:val="005371FC"/>
    <w:rsid w:val="005440B4"/>
    <w:rsid w:val="005444E0"/>
    <w:rsid w:val="00547185"/>
    <w:rsid w:val="00557D61"/>
    <w:rsid w:val="00561656"/>
    <w:rsid w:val="005712E9"/>
    <w:rsid w:val="005744DF"/>
    <w:rsid w:val="00575073"/>
    <w:rsid w:val="00576294"/>
    <w:rsid w:val="00586936"/>
    <w:rsid w:val="005A79F4"/>
    <w:rsid w:val="005B0E32"/>
    <w:rsid w:val="005B179C"/>
    <w:rsid w:val="005B6A60"/>
    <w:rsid w:val="005C1EBD"/>
    <w:rsid w:val="005C2A61"/>
    <w:rsid w:val="005D0586"/>
    <w:rsid w:val="005D21DE"/>
    <w:rsid w:val="005D5539"/>
    <w:rsid w:val="005D7527"/>
    <w:rsid w:val="005F6CD3"/>
    <w:rsid w:val="0060136F"/>
    <w:rsid w:val="00613069"/>
    <w:rsid w:val="00622DAD"/>
    <w:rsid w:val="00625D1F"/>
    <w:rsid w:val="00635AFF"/>
    <w:rsid w:val="00644515"/>
    <w:rsid w:val="0065510C"/>
    <w:rsid w:val="00670556"/>
    <w:rsid w:val="006739DD"/>
    <w:rsid w:val="006744EF"/>
    <w:rsid w:val="006A7547"/>
    <w:rsid w:val="006B4391"/>
    <w:rsid w:val="006B62C6"/>
    <w:rsid w:val="006B63A7"/>
    <w:rsid w:val="006B7092"/>
    <w:rsid w:val="006D0CF9"/>
    <w:rsid w:val="006D22C6"/>
    <w:rsid w:val="006D64A8"/>
    <w:rsid w:val="006E1D91"/>
    <w:rsid w:val="006E55BF"/>
    <w:rsid w:val="006F4552"/>
    <w:rsid w:val="006F5D6D"/>
    <w:rsid w:val="006F7034"/>
    <w:rsid w:val="00703991"/>
    <w:rsid w:val="0071390A"/>
    <w:rsid w:val="00717B16"/>
    <w:rsid w:val="00734EE9"/>
    <w:rsid w:val="007455AA"/>
    <w:rsid w:val="00790604"/>
    <w:rsid w:val="007A0DF8"/>
    <w:rsid w:val="007A3852"/>
    <w:rsid w:val="007A4FFB"/>
    <w:rsid w:val="007B1454"/>
    <w:rsid w:val="007C5CAC"/>
    <w:rsid w:val="007E4173"/>
    <w:rsid w:val="007E63E8"/>
    <w:rsid w:val="007E72EF"/>
    <w:rsid w:val="007E74BD"/>
    <w:rsid w:val="007F2E19"/>
    <w:rsid w:val="00807E29"/>
    <w:rsid w:val="00826BC1"/>
    <w:rsid w:val="00837EFF"/>
    <w:rsid w:val="0085118B"/>
    <w:rsid w:val="00860DF7"/>
    <w:rsid w:val="00861452"/>
    <w:rsid w:val="00864C4A"/>
    <w:rsid w:val="00865D4F"/>
    <w:rsid w:val="00871B0B"/>
    <w:rsid w:val="00894CEE"/>
    <w:rsid w:val="008A5143"/>
    <w:rsid w:val="008A7C37"/>
    <w:rsid w:val="008B084C"/>
    <w:rsid w:val="008B2E6E"/>
    <w:rsid w:val="008C6429"/>
    <w:rsid w:val="008D05C5"/>
    <w:rsid w:val="008D0EF8"/>
    <w:rsid w:val="008F24F7"/>
    <w:rsid w:val="00912962"/>
    <w:rsid w:val="00922CF5"/>
    <w:rsid w:val="0093009C"/>
    <w:rsid w:val="009358B7"/>
    <w:rsid w:val="00941FE5"/>
    <w:rsid w:val="00946E1B"/>
    <w:rsid w:val="00954513"/>
    <w:rsid w:val="00964CDC"/>
    <w:rsid w:val="009704E9"/>
    <w:rsid w:val="00970F73"/>
    <w:rsid w:val="00985C8D"/>
    <w:rsid w:val="0099623B"/>
    <w:rsid w:val="00996F61"/>
    <w:rsid w:val="009A1E8A"/>
    <w:rsid w:val="009A3029"/>
    <w:rsid w:val="009B2DDC"/>
    <w:rsid w:val="009B3E76"/>
    <w:rsid w:val="009B481A"/>
    <w:rsid w:val="009D0160"/>
    <w:rsid w:val="009D4CCB"/>
    <w:rsid w:val="009D7701"/>
    <w:rsid w:val="009E0792"/>
    <w:rsid w:val="009E3EBE"/>
    <w:rsid w:val="00A02C8C"/>
    <w:rsid w:val="00A10B57"/>
    <w:rsid w:val="00A206CB"/>
    <w:rsid w:val="00A21C61"/>
    <w:rsid w:val="00A41C6C"/>
    <w:rsid w:val="00A42623"/>
    <w:rsid w:val="00A4564F"/>
    <w:rsid w:val="00A63533"/>
    <w:rsid w:val="00A82D3B"/>
    <w:rsid w:val="00A87251"/>
    <w:rsid w:val="00A910B3"/>
    <w:rsid w:val="00A94EDE"/>
    <w:rsid w:val="00AA4739"/>
    <w:rsid w:val="00AB3CC9"/>
    <w:rsid w:val="00AB4067"/>
    <w:rsid w:val="00AB7464"/>
    <w:rsid w:val="00AC1331"/>
    <w:rsid w:val="00AC7CF1"/>
    <w:rsid w:val="00AD53D9"/>
    <w:rsid w:val="00AD6B52"/>
    <w:rsid w:val="00AE2B31"/>
    <w:rsid w:val="00AF615B"/>
    <w:rsid w:val="00B12975"/>
    <w:rsid w:val="00B20203"/>
    <w:rsid w:val="00B37A64"/>
    <w:rsid w:val="00B428F4"/>
    <w:rsid w:val="00B52CDE"/>
    <w:rsid w:val="00B54ED3"/>
    <w:rsid w:val="00B61BE9"/>
    <w:rsid w:val="00B6339D"/>
    <w:rsid w:val="00B65FBA"/>
    <w:rsid w:val="00B84DA3"/>
    <w:rsid w:val="00B958C6"/>
    <w:rsid w:val="00BA6688"/>
    <w:rsid w:val="00BB3CB8"/>
    <w:rsid w:val="00BC2D59"/>
    <w:rsid w:val="00BC4880"/>
    <w:rsid w:val="00BD35B0"/>
    <w:rsid w:val="00BF1C8B"/>
    <w:rsid w:val="00C031BB"/>
    <w:rsid w:val="00C121C7"/>
    <w:rsid w:val="00C15C51"/>
    <w:rsid w:val="00C22314"/>
    <w:rsid w:val="00C22A45"/>
    <w:rsid w:val="00C26B94"/>
    <w:rsid w:val="00C309CF"/>
    <w:rsid w:val="00C74424"/>
    <w:rsid w:val="00CA07FA"/>
    <w:rsid w:val="00CA7964"/>
    <w:rsid w:val="00CC6168"/>
    <w:rsid w:val="00CD2AA9"/>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6698"/>
    <w:rsid w:val="00DA09DF"/>
    <w:rsid w:val="00DB02F4"/>
    <w:rsid w:val="00DC21B3"/>
    <w:rsid w:val="00DD36A9"/>
    <w:rsid w:val="00DF443C"/>
    <w:rsid w:val="00E00D42"/>
    <w:rsid w:val="00E06A81"/>
    <w:rsid w:val="00E07178"/>
    <w:rsid w:val="00E07C84"/>
    <w:rsid w:val="00E17C05"/>
    <w:rsid w:val="00E27FDE"/>
    <w:rsid w:val="00E35485"/>
    <w:rsid w:val="00E3636B"/>
    <w:rsid w:val="00E36B4D"/>
    <w:rsid w:val="00E47B25"/>
    <w:rsid w:val="00E50643"/>
    <w:rsid w:val="00E50FAB"/>
    <w:rsid w:val="00E54C09"/>
    <w:rsid w:val="00E658A8"/>
    <w:rsid w:val="00E71154"/>
    <w:rsid w:val="00E71F64"/>
    <w:rsid w:val="00E76AEB"/>
    <w:rsid w:val="00E83C8B"/>
    <w:rsid w:val="00E85D04"/>
    <w:rsid w:val="00E8686F"/>
    <w:rsid w:val="00E86B25"/>
    <w:rsid w:val="00E93155"/>
    <w:rsid w:val="00EA2C8A"/>
    <w:rsid w:val="00EA655C"/>
    <w:rsid w:val="00EA7908"/>
    <w:rsid w:val="00EB1D07"/>
    <w:rsid w:val="00EC4A58"/>
    <w:rsid w:val="00EC7180"/>
    <w:rsid w:val="00ED179D"/>
    <w:rsid w:val="00EE0935"/>
    <w:rsid w:val="00EE0E19"/>
    <w:rsid w:val="00EF12A7"/>
    <w:rsid w:val="00F10531"/>
    <w:rsid w:val="00F41C4F"/>
    <w:rsid w:val="00F465C2"/>
    <w:rsid w:val="00F53634"/>
    <w:rsid w:val="00F56368"/>
    <w:rsid w:val="00F57538"/>
    <w:rsid w:val="00F6704D"/>
    <w:rsid w:val="00F67454"/>
    <w:rsid w:val="00F7072B"/>
    <w:rsid w:val="00F73743"/>
    <w:rsid w:val="00F75C42"/>
    <w:rsid w:val="00F76E6F"/>
    <w:rsid w:val="00F87FAE"/>
    <w:rsid w:val="00F90D4C"/>
    <w:rsid w:val="00F93DC8"/>
    <w:rsid w:val="00F977A3"/>
    <w:rsid w:val="00FB2446"/>
    <w:rsid w:val="00FC10FE"/>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link w:val="Char"/>
    <w:uiPriority w:val="99"/>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lang w:eastAsia="x-none"/>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lang w:val="x-none" w:eastAsia="x-none"/>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styleId="af0">
    <w:name w:val="Unresolved Mention"/>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1">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paragraph" w:customStyle="1" w:styleId="Web3">
    <w:name w:val="Κανονικό (Web)3"/>
    <w:basedOn w:val="a"/>
    <w:rsid w:val="00A82D3B"/>
    <w:pPr>
      <w:suppressAutoHyphens/>
      <w:spacing w:before="280" w:after="280"/>
    </w:pPr>
    <w:rPr>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91558">
      <w:bodyDiv w:val="1"/>
      <w:marLeft w:val="0"/>
      <w:marRight w:val="0"/>
      <w:marTop w:val="0"/>
      <w:marBottom w:val="0"/>
      <w:divBdr>
        <w:top w:val="none" w:sz="0" w:space="0" w:color="auto"/>
        <w:left w:val="none" w:sz="0" w:space="0" w:color="auto"/>
        <w:bottom w:val="none" w:sz="0" w:space="0" w:color="auto"/>
        <w:right w:val="none" w:sz="0" w:space="0" w:color="auto"/>
      </w:divBdr>
    </w:div>
    <w:div w:id="253365627">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 w:id="2065105978">
      <w:bodyDiv w:val="1"/>
      <w:marLeft w:val="0"/>
      <w:marRight w:val="0"/>
      <w:marTop w:val="0"/>
      <w:marBottom w:val="0"/>
      <w:divBdr>
        <w:top w:val="none" w:sz="0" w:space="0" w:color="auto"/>
        <w:left w:val="none" w:sz="0" w:space="0" w:color="auto"/>
        <w:bottom w:val="none" w:sz="0" w:space="0" w:color="auto"/>
        <w:right w:val="none" w:sz="0" w:space="0" w:color="auto"/>
      </w:divBdr>
    </w:div>
    <w:div w:id="209913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6DB27-EE48-4A3B-9BC9-25C776EE3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2</Pages>
  <Words>457</Words>
  <Characters>2472</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8</cp:revision>
  <cp:lastPrinted>2026-04-22T06:47:00Z</cp:lastPrinted>
  <dcterms:created xsi:type="dcterms:W3CDTF">2026-04-21T13:17:00Z</dcterms:created>
  <dcterms:modified xsi:type="dcterms:W3CDTF">2026-04-24T07:38:00Z</dcterms:modified>
</cp:coreProperties>
</file>