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DE4C2" w14:textId="77777777" w:rsidR="00F35FFF" w:rsidRDefault="00F35FFF" w:rsidP="00365637">
      <w:pPr>
        <w:spacing w:after="0" w:line="240" w:lineRule="auto"/>
        <w:jc w:val="both"/>
        <w:rPr>
          <w:rFonts w:ascii="Calibri" w:hAnsi="Calibri" w:cs="Calibri"/>
          <w:b/>
          <w:bCs/>
          <w:sz w:val="24"/>
          <w:szCs w:val="24"/>
          <w:lang w:val="en-US" w:eastAsia="el-GR"/>
        </w:rPr>
      </w:pPr>
    </w:p>
    <w:p w14:paraId="4E78B74C" w14:textId="77777777" w:rsidR="0006078E" w:rsidRDefault="0006078E" w:rsidP="00917995">
      <w:pPr>
        <w:spacing w:line="240" w:lineRule="auto"/>
        <w:jc w:val="center"/>
        <w:rPr>
          <w:rFonts w:cstheme="minorHAnsi"/>
          <w:b/>
          <w:bCs/>
          <w:sz w:val="28"/>
          <w:szCs w:val="28"/>
          <w:lang w:val="el-GR"/>
        </w:rPr>
      </w:pPr>
      <w:bookmarkStart w:id="0" w:name="_Hlk160111940"/>
    </w:p>
    <w:p w14:paraId="1B8185AC" w14:textId="7558105D" w:rsidR="00F35FFF" w:rsidRPr="00DA2E1C" w:rsidRDefault="00F35FFF" w:rsidP="00917995">
      <w:pPr>
        <w:spacing w:line="240" w:lineRule="auto"/>
        <w:jc w:val="center"/>
        <w:rPr>
          <w:rFonts w:cstheme="minorHAnsi"/>
          <w:b/>
          <w:bCs/>
          <w:sz w:val="28"/>
          <w:szCs w:val="28"/>
          <w:lang w:val="el-GR"/>
        </w:rPr>
      </w:pPr>
      <w:r w:rsidRPr="00917995">
        <w:rPr>
          <w:rFonts w:cstheme="minorHAnsi"/>
          <w:b/>
          <w:bCs/>
          <w:sz w:val="28"/>
          <w:szCs w:val="28"/>
          <w:lang w:val="el-GR"/>
        </w:rPr>
        <w:t>ΔΕΛΤΙΟ</w:t>
      </w:r>
      <w:r w:rsidRPr="00DA2E1C">
        <w:rPr>
          <w:rFonts w:cstheme="minorHAnsi"/>
          <w:b/>
          <w:bCs/>
          <w:sz w:val="28"/>
          <w:szCs w:val="28"/>
          <w:lang w:val="el-GR"/>
        </w:rPr>
        <w:t xml:space="preserve"> </w:t>
      </w:r>
      <w:r w:rsidRPr="00917995">
        <w:rPr>
          <w:rFonts w:cstheme="minorHAnsi"/>
          <w:b/>
          <w:bCs/>
          <w:sz w:val="28"/>
          <w:szCs w:val="28"/>
          <w:lang w:val="el-GR"/>
        </w:rPr>
        <w:t>ΤΥΠΟΥ</w:t>
      </w:r>
    </w:p>
    <w:bookmarkEnd w:id="0"/>
    <w:p w14:paraId="6E359260" w14:textId="26B04F9B" w:rsidR="00C0489C" w:rsidRPr="00C0489C" w:rsidRDefault="00C0489C" w:rsidP="00C0489C">
      <w:pPr>
        <w:spacing w:line="240" w:lineRule="auto"/>
        <w:jc w:val="center"/>
        <w:rPr>
          <w:rFonts w:eastAsia="Times New Roman" w:cstheme="minorHAnsi"/>
          <w:b/>
          <w:bCs/>
          <w:sz w:val="28"/>
          <w:szCs w:val="28"/>
          <w:lang w:val="el-GR"/>
        </w:rPr>
      </w:pPr>
      <w:r>
        <w:rPr>
          <w:rFonts w:eastAsia="Times New Roman" w:cstheme="minorHAnsi"/>
          <w:b/>
          <w:bCs/>
          <w:sz w:val="28"/>
          <w:szCs w:val="28"/>
          <w:lang w:val="el-GR"/>
        </w:rPr>
        <w:t xml:space="preserve">Η Ελλάδα </w:t>
      </w:r>
      <w:r w:rsidRPr="00C0489C">
        <w:rPr>
          <w:rFonts w:eastAsia="Times New Roman" w:cstheme="minorHAnsi"/>
          <w:b/>
          <w:bCs/>
          <w:sz w:val="28"/>
          <w:szCs w:val="28"/>
          <w:lang w:val="el-GR"/>
        </w:rPr>
        <w:t xml:space="preserve">στην 60ή </w:t>
      </w:r>
      <w:proofErr w:type="spellStart"/>
      <w:r w:rsidRPr="00C0489C">
        <w:rPr>
          <w:rFonts w:eastAsia="Times New Roman" w:cstheme="minorHAnsi"/>
          <w:b/>
          <w:bCs/>
          <w:sz w:val="28"/>
          <w:szCs w:val="28"/>
          <w:lang w:val="el-GR"/>
        </w:rPr>
        <w:t>Marmomac</w:t>
      </w:r>
      <w:proofErr w:type="spellEnd"/>
      <w:r w:rsidRPr="00C0489C">
        <w:rPr>
          <w:rFonts w:eastAsia="Times New Roman" w:cstheme="minorHAnsi"/>
          <w:b/>
          <w:bCs/>
          <w:sz w:val="28"/>
          <w:szCs w:val="28"/>
          <w:lang w:val="el-GR"/>
        </w:rPr>
        <w:t xml:space="preserve"> </w:t>
      </w:r>
      <w:r w:rsidR="00E32CD7">
        <w:rPr>
          <w:rFonts w:eastAsia="Times New Roman" w:cstheme="minorHAnsi"/>
          <w:b/>
          <w:bCs/>
          <w:sz w:val="28"/>
          <w:szCs w:val="28"/>
          <w:lang w:val="el-GR"/>
        </w:rPr>
        <w:t xml:space="preserve">με </w:t>
      </w:r>
      <w:r w:rsidR="00E32CD7" w:rsidRPr="00E32CD7">
        <w:rPr>
          <w:rFonts w:eastAsia="Times New Roman" w:cstheme="minorHAnsi"/>
          <w:b/>
          <w:bCs/>
          <w:sz w:val="28"/>
          <w:szCs w:val="28"/>
          <w:lang w:val="el-GR"/>
        </w:rPr>
        <w:t>28 εταιρείες</w:t>
      </w:r>
    </w:p>
    <w:p w14:paraId="0617690E" w14:textId="77777777" w:rsidR="00EF7967" w:rsidRDefault="00C0489C" w:rsidP="00C0489C">
      <w:pPr>
        <w:spacing w:line="240" w:lineRule="auto"/>
        <w:jc w:val="center"/>
        <w:rPr>
          <w:rFonts w:eastAsia="Times New Roman" w:cstheme="minorHAnsi"/>
          <w:b/>
          <w:bCs/>
          <w:sz w:val="24"/>
          <w:szCs w:val="24"/>
          <w:lang w:val="el-GR"/>
        </w:rPr>
      </w:pPr>
      <w:r w:rsidRPr="00C0489C">
        <w:rPr>
          <w:rFonts w:eastAsia="Times New Roman" w:cstheme="minorHAnsi"/>
          <w:b/>
          <w:bCs/>
          <w:sz w:val="24"/>
          <w:szCs w:val="24"/>
          <w:lang w:val="el-GR"/>
        </w:rPr>
        <w:t>Enterprise Greece και Πανελλήνιος Σύνδεσμος Μαρμάρων (GMA)</w:t>
      </w:r>
    </w:p>
    <w:p w14:paraId="5586D727" w14:textId="10EA42F5" w:rsidR="00C0489C" w:rsidRDefault="00C0489C" w:rsidP="00C0489C">
      <w:pPr>
        <w:spacing w:line="240" w:lineRule="auto"/>
        <w:jc w:val="center"/>
        <w:rPr>
          <w:rFonts w:eastAsia="Times New Roman" w:cstheme="minorHAnsi"/>
          <w:b/>
          <w:bCs/>
          <w:sz w:val="24"/>
          <w:szCs w:val="24"/>
          <w:lang w:val="el-GR"/>
        </w:rPr>
      </w:pPr>
      <w:r w:rsidRPr="00C0489C">
        <w:rPr>
          <w:rFonts w:eastAsia="Times New Roman" w:cstheme="minorHAnsi"/>
          <w:b/>
          <w:bCs/>
          <w:sz w:val="24"/>
          <w:szCs w:val="24"/>
          <w:lang w:val="el-GR"/>
        </w:rPr>
        <w:t xml:space="preserve">οργάνωσαν το περίπτερο προβολής «Greek </w:t>
      </w:r>
      <w:proofErr w:type="spellStart"/>
      <w:r w:rsidRPr="00C0489C">
        <w:rPr>
          <w:rFonts w:eastAsia="Times New Roman" w:cstheme="minorHAnsi"/>
          <w:b/>
          <w:bCs/>
          <w:sz w:val="24"/>
          <w:szCs w:val="24"/>
          <w:lang w:val="el-GR"/>
        </w:rPr>
        <w:t>Marble</w:t>
      </w:r>
      <w:proofErr w:type="spellEnd"/>
      <w:r w:rsidRPr="00C0489C">
        <w:rPr>
          <w:rFonts w:eastAsia="Times New Roman" w:cstheme="minorHAnsi"/>
          <w:b/>
          <w:bCs/>
          <w:sz w:val="24"/>
          <w:szCs w:val="24"/>
          <w:lang w:val="el-GR"/>
        </w:rPr>
        <w:t xml:space="preserve"> | </w:t>
      </w:r>
      <w:proofErr w:type="spellStart"/>
      <w:r w:rsidRPr="00C0489C">
        <w:rPr>
          <w:rFonts w:eastAsia="Times New Roman" w:cstheme="minorHAnsi"/>
          <w:b/>
          <w:bCs/>
          <w:sz w:val="24"/>
          <w:szCs w:val="24"/>
          <w:lang w:val="el-GR"/>
        </w:rPr>
        <w:t>Then</w:t>
      </w:r>
      <w:proofErr w:type="spellEnd"/>
      <w:r w:rsidRPr="00C0489C">
        <w:rPr>
          <w:rFonts w:eastAsia="Times New Roman" w:cstheme="minorHAnsi"/>
          <w:b/>
          <w:bCs/>
          <w:sz w:val="24"/>
          <w:szCs w:val="24"/>
          <w:lang w:val="el-GR"/>
        </w:rPr>
        <w:t xml:space="preserve">. </w:t>
      </w:r>
      <w:proofErr w:type="spellStart"/>
      <w:r w:rsidRPr="00C0489C">
        <w:rPr>
          <w:rFonts w:eastAsia="Times New Roman" w:cstheme="minorHAnsi"/>
          <w:b/>
          <w:bCs/>
          <w:sz w:val="24"/>
          <w:szCs w:val="24"/>
          <w:lang w:val="el-GR"/>
        </w:rPr>
        <w:t>Now</w:t>
      </w:r>
      <w:proofErr w:type="spellEnd"/>
      <w:r w:rsidRPr="00C0489C">
        <w:rPr>
          <w:rFonts w:eastAsia="Times New Roman" w:cstheme="minorHAnsi"/>
          <w:b/>
          <w:bCs/>
          <w:sz w:val="24"/>
          <w:szCs w:val="24"/>
          <w:lang w:val="el-GR"/>
        </w:rPr>
        <w:t xml:space="preserve">. </w:t>
      </w:r>
      <w:proofErr w:type="spellStart"/>
      <w:r w:rsidRPr="00C0489C">
        <w:rPr>
          <w:rFonts w:eastAsia="Times New Roman" w:cstheme="minorHAnsi"/>
          <w:b/>
          <w:bCs/>
          <w:sz w:val="24"/>
          <w:szCs w:val="24"/>
          <w:lang w:val="el-GR"/>
        </w:rPr>
        <w:t>Forever</w:t>
      </w:r>
      <w:proofErr w:type="spellEnd"/>
      <w:r w:rsidRPr="00C0489C">
        <w:rPr>
          <w:rFonts w:eastAsia="Times New Roman" w:cstheme="minorHAnsi"/>
          <w:b/>
          <w:bCs/>
          <w:sz w:val="24"/>
          <w:szCs w:val="24"/>
          <w:lang w:val="el-GR"/>
        </w:rPr>
        <w:t>.»</w:t>
      </w:r>
    </w:p>
    <w:p w14:paraId="535D0C33" w14:textId="15C9814C" w:rsidR="00C0489C" w:rsidRPr="00C0489C" w:rsidRDefault="00710DE7" w:rsidP="00C0489C">
      <w:pPr>
        <w:spacing w:line="240" w:lineRule="auto"/>
        <w:jc w:val="both"/>
        <w:rPr>
          <w:rFonts w:eastAsia="Times New Roman" w:cstheme="minorHAnsi"/>
          <w:sz w:val="24"/>
          <w:szCs w:val="24"/>
          <w:lang w:val="el-GR"/>
        </w:rPr>
      </w:pPr>
      <w:r w:rsidRPr="009E4F02">
        <w:rPr>
          <w:rFonts w:eastAsia="Times New Roman" w:cstheme="minorHAnsi"/>
          <w:b/>
          <w:bCs/>
          <w:sz w:val="24"/>
          <w:szCs w:val="24"/>
          <w:lang w:val="el-GR"/>
        </w:rPr>
        <w:t xml:space="preserve">Αθήνα, </w:t>
      </w:r>
      <w:r w:rsidR="00260AB8">
        <w:rPr>
          <w:rFonts w:eastAsia="Times New Roman" w:cstheme="minorHAnsi"/>
          <w:b/>
          <w:bCs/>
          <w:sz w:val="24"/>
          <w:szCs w:val="24"/>
          <w:lang w:val="el-GR"/>
        </w:rPr>
        <w:t>6</w:t>
      </w:r>
      <w:r w:rsidR="00C0489C">
        <w:rPr>
          <w:rFonts w:eastAsia="Times New Roman" w:cstheme="minorHAnsi"/>
          <w:b/>
          <w:bCs/>
          <w:sz w:val="24"/>
          <w:szCs w:val="24"/>
          <w:lang w:val="el-GR"/>
        </w:rPr>
        <w:t xml:space="preserve"> Οκτωβρίου</w:t>
      </w:r>
      <w:r w:rsidRPr="009E4F02">
        <w:rPr>
          <w:rFonts w:eastAsia="Times New Roman" w:cstheme="minorHAnsi"/>
          <w:b/>
          <w:bCs/>
          <w:sz w:val="24"/>
          <w:szCs w:val="24"/>
          <w:lang w:val="el-GR"/>
        </w:rPr>
        <w:t xml:space="preserve"> 2026</w:t>
      </w:r>
      <w:r w:rsidRPr="00917995">
        <w:rPr>
          <w:rFonts w:eastAsia="Times New Roman" w:cstheme="minorHAnsi"/>
          <w:sz w:val="24"/>
          <w:szCs w:val="24"/>
          <w:lang w:val="el-GR"/>
        </w:rPr>
        <w:t xml:space="preserve"> | </w:t>
      </w:r>
      <w:r w:rsidR="00C0489C" w:rsidRPr="00C0489C">
        <w:rPr>
          <w:rFonts w:eastAsia="Times New Roman" w:cstheme="minorHAnsi"/>
          <w:sz w:val="24"/>
          <w:szCs w:val="24"/>
          <w:lang w:val="el-GR"/>
        </w:rPr>
        <w:t xml:space="preserve">Η Enterprise Greece, στο πλαίσιο του Εθνικού Στρατηγικού Σχεδίου Εξωστρέφειας για την προβολή και ενίσχυση του κλάδου του μαρμάρου, οργάνωσε για 4η συνεχή χρονιά, σε συνεργασία με τον Πανελλήνιο Σύνδεσμο Μαρμάρων (GMA), περίπτερο προβολής του </w:t>
      </w:r>
      <w:proofErr w:type="spellStart"/>
      <w:r w:rsidR="00C0489C" w:rsidRPr="00C0489C">
        <w:rPr>
          <w:rFonts w:eastAsia="Times New Roman" w:cstheme="minorHAnsi"/>
          <w:sz w:val="24"/>
          <w:szCs w:val="24"/>
          <w:lang w:val="el-GR"/>
        </w:rPr>
        <w:t>brand</w:t>
      </w:r>
      <w:proofErr w:type="spellEnd"/>
      <w:r w:rsidR="00C0489C" w:rsidRPr="00C0489C">
        <w:rPr>
          <w:rFonts w:eastAsia="Times New Roman" w:cstheme="minorHAnsi"/>
          <w:sz w:val="24"/>
          <w:szCs w:val="24"/>
          <w:lang w:val="el-GR"/>
        </w:rPr>
        <w:t xml:space="preserve"> «Greek </w:t>
      </w:r>
      <w:proofErr w:type="spellStart"/>
      <w:r w:rsidR="00C0489C" w:rsidRPr="00C0489C">
        <w:rPr>
          <w:rFonts w:eastAsia="Times New Roman" w:cstheme="minorHAnsi"/>
          <w:sz w:val="24"/>
          <w:szCs w:val="24"/>
          <w:lang w:val="el-GR"/>
        </w:rPr>
        <w:t>Marble</w:t>
      </w:r>
      <w:proofErr w:type="spellEnd"/>
      <w:r w:rsidR="00C0489C" w:rsidRPr="00C0489C">
        <w:rPr>
          <w:rFonts w:eastAsia="Times New Roman" w:cstheme="minorHAnsi"/>
          <w:sz w:val="24"/>
          <w:szCs w:val="24"/>
          <w:lang w:val="el-GR"/>
        </w:rPr>
        <w:t xml:space="preserve"> | </w:t>
      </w:r>
      <w:proofErr w:type="spellStart"/>
      <w:r w:rsidR="00C0489C" w:rsidRPr="00C0489C">
        <w:rPr>
          <w:rFonts w:eastAsia="Times New Roman" w:cstheme="minorHAnsi"/>
          <w:sz w:val="24"/>
          <w:szCs w:val="24"/>
          <w:lang w:val="el-GR"/>
        </w:rPr>
        <w:t>Then</w:t>
      </w:r>
      <w:proofErr w:type="spellEnd"/>
      <w:r w:rsidR="00C0489C" w:rsidRPr="00C0489C">
        <w:rPr>
          <w:rFonts w:eastAsia="Times New Roman" w:cstheme="minorHAnsi"/>
          <w:sz w:val="24"/>
          <w:szCs w:val="24"/>
          <w:lang w:val="el-GR"/>
        </w:rPr>
        <w:t xml:space="preserve">. </w:t>
      </w:r>
      <w:proofErr w:type="spellStart"/>
      <w:r w:rsidR="00C0489C" w:rsidRPr="00C0489C">
        <w:rPr>
          <w:rFonts w:eastAsia="Times New Roman" w:cstheme="minorHAnsi"/>
          <w:sz w:val="24"/>
          <w:szCs w:val="24"/>
          <w:lang w:val="el-GR"/>
        </w:rPr>
        <w:t>Now</w:t>
      </w:r>
      <w:proofErr w:type="spellEnd"/>
      <w:r w:rsidR="00C0489C" w:rsidRPr="00C0489C">
        <w:rPr>
          <w:rFonts w:eastAsia="Times New Roman" w:cstheme="minorHAnsi"/>
          <w:sz w:val="24"/>
          <w:szCs w:val="24"/>
          <w:lang w:val="el-GR"/>
        </w:rPr>
        <w:t xml:space="preserve">. </w:t>
      </w:r>
      <w:proofErr w:type="spellStart"/>
      <w:r w:rsidR="00C0489C" w:rsidRPr="00C0489C">
        <w:rPr>
          <w:rFonts w:eastAsia="Times New Roman" w:cstheme="minorHAnsi"/>
          <w:sz w:val="24"/>
          <w:szCs w:val="24"/>
          <w:lang w:val="el-GR"/>
        </w:rPr>
        <w:t>Forever</w:t>
      </w:r>
      <w:proofErr w:type="spellEnd"/>
      <w:r w:rsidR="00C0489C" w:rsidRPr="00C0489C">
        <w:rPr>
          <w:rFonts w:eastAsia="Times New Roman" w:cstheme="minorHAnsi"/>
          <w:sz w:val="24"/>
          <w:szCs w:val="24"/>
          <w:lang w:val="el-GR"/>
        </w:rPr>
        <w:t xml:space="preserve">.» στη διεθνή έκθεση </w:t>
      </w:r>
      <w:proofErr w:type="spellStart"/>
      <w:r w:rsidR="00C0489C" w:rsidRPr="00C0489C">
        <w:rPr>
          <w:rFonts w:eastAsia="Times New Roman" w:cstheme="minorHAnsi"/>
          <w:sz w:val="24"/>
          <w:szCs w:val="24"/>
          <w:lang w:val="el-GR"/>
        </w:rPr>
        <w:t>Marmomac</w:t>
      </w:r>
      <w:proofErr w:type="spellEnd"/>
      <w:r w:rsidR="00C0489C" w:rsidRPr="00C0489C">
        <w:rPr>
          <w:rFonts w:eastAsia="Times New Roman" w:cstheme="minorHAnsi"/>
          <w:sz w:val="24"/>
          <w:szCs w:val="24"/>
          <w:lang w:val="el-GR"/>
        </w:rPr>
        <w:t>, η οποία πραγματοποιήθηκε από 22 έως 25 Σεπτεμβρίου στη Βερόνα της Ιταλίας.</w:t>
      </w:r>
    </w:p>
    <w:p w14:paraId="33A9F557" w14:textId="7599E312" w:rsidR="00C0489C" w:rsidRPr="00C0489C" w:rsidRDefault="00C0489C" w:rsidP="00C0489C">
      <w:pPr>
        <w:spacing w:line="240" w:lineRule="auto"/>
        <w:jc w:val="both"/>
        <w:rPr>
          <w:rFonts w:eastAsia="Times New Roman" w:cstheme="minorHAnsi"/>
          <w:sz w:val="24"/>
          <w:szCs w:val="24"/>
          <w:lang w:val="el-GR"/>
        </w:rPr>
      </w:pPr>
      <w:r w:rsidRPr="00C0489C">
        <w:rPr>
          <w:rFonts w:eastAsia="Times New Roman" w:cstheme="minorHAnsi"/>
          <w:sz w:val="24"/>
          <w:szCs w:val="24"/>
          <w:lang w:val="el-GR"/>
        </w:rPr>
        <w:t xml:space="preserve">Η φετινή επετειακή διοργάνωση είχε ιδιαίτερο συμβολισμό καθώς η </w:t>
      </w:r>
      <w:proofErr w:type="spellStart"/>
      <w:r w:rsidRPr="00C0489C">
        <w:rPr>
          <w:rFonts w:eastAsia="Times New Roman" w:cstheme="minorHAnsi"/>
          <w:sz w:val="24"/>
          <w:szCs w:val="24"/>
          <w:lang w:val="el-GR"/>
        </w:rPr>
        <w:t>Marmomac</w:t>
      </w:r>
      <w:proofErr w:type="spellEnd"/>
      <w:r w:rsidRPr="00C0489C">
        <w:rPr>
          <w:rFonts w:eastAsia="Times New Roman" w:cstheme="minorHAnsi"/>
          <w:sz w:val="24"/>
          <w:szCs w:val="24"/>
          <w:lang w:val="el-GR"/>
        </w:rPr>
        <w:t xml:space="preserve"> γιόρτασε την 60ή επέτειό της, επιβεβαιώνοντας τη διαχρονική της θέση ως το κορυφαίο διεθνές σημείο συνάντησης για τη φυσική πέτρα, την αρχιτεκτονική και το </w:t>
      </w:r>
      <w:proofErr w:type="spellStart"/>
      <w:r w:rsidRPr="00C0489C">
        <w:rPr>
          <w:rFonts w:eastAsia="Times New Roman" w:cstheme="minorHAnsi"/>
          <w:sz w:val="24"/>
          <w:szCs w:val="24"/>
          <w:lang w:val="el-GR"/>
        </w:rPr>
        <w:t>design</w:t>
      </w:r>
      <w:proofErr w:type="spellEnd"/>
      <w:r w:rsidRPr="00C0489C">
        <w:rPr>
          <w:rFonts w:eastAsia="Times New Roman" w:cstheme="minorHAnsi"/>
          <w:sz w:val="24"/>
          <w:szCs w:val="24"/>
          <w:lang w:val="el-GR"/>
        </w:rPr>
        <w:t xml:space="preserve">. Στο πλαίσιο αυτό παρουσιάστηκε το </w:t>
      </w:r>
      <w:proofErr w:type="spellStart"/>
      <w:r w:rsidRPr="00C0489C">
        <w:rPr>
          <w:rFonts w:eastAsia="Times New Roman" w:cstheme="minorHAnsi"/>
          <w:sz w:val="24"/>
          <w:szCs w:val="24"/>
          <w:lang w:val="el-GR"/>
        </w:rPr>
        <w:t>concept</w:t>
      </w:r>
      <w:proofErr w:type="spellEnd"/>
      <w:r w:rsidRPr="00C0489C">
        <w:rPr>
          <w:rFonts w:eastAsia="Times New Roman" w:cstheme="minorHAnsi"/>
          <w:sz w:val="24"/>
          <w:szCs w:val="24"/>
          <w:lang w:val="el-GR"/>
        </w:rPr>
        <w:t xml:space="preserve"> «THE BEDROCK – </w:t>
      </w:r>
      <w:proofErr w:type="spellStart"/>
      <w:r w:rsidRPr="00C0489C">
        <w:rPr>
          <w:rFonts w:eastAsia="Times New Roman" w:cstheme="minorHAnsi"/>
          <w:sz w:val="24"/>
          <w:szCs w:val="24"/>
          <w:lang w:val="el-GR"/>
        </w:rPr>
        <w:t>Leading</w:t>
      </w:r>
      <w:proofErr w:type="spellEnd"/>
      <w:r w:rsidRPr="00C0489C">
        <w:rPr>
          <w:rFonts w:eastAsia="Times New Roman" w:cstheme="minorHAnsi"/>
          <w:sz w:val="24"/>
          <w:szCs w:val="24"/>
          <w:lang w:val="el-GR"/>
        </w:rPr>
        <w:t xml:space="preserve"> the </w:t>
      </w:r>
      <w:proofErr w:type="spellStart"/>
      <w:r w:rsidRPr="00C0489C">
        <w:rPr>
          <w:rFonts w:eastAsia="Times New Roman" w:cstheme="minorHAnsi"/>
          <w:sz w:val="24"/>
          <w:szCs w:val="24"/>
          <w:lang w:val="el-GR"/>
        </w:rPr>
        <w:t>Future</w:t>
      </w:r>
      <w:proofErr w:type="spellEnd"/>
      <w:r w:rsidRPr="00C0489C">
        <w:rPr>
          <w:rFonts w:eastAsia="Times New Roman" w:cstheme="minorHAnsi"/>
          <w:sz w:val="24"/>
          <w:szCs w:val="24"/>
          <w:lang w:val="el-GR"/>
        </w:rPr>
        <w:t xml:space="preserve"> of </w:t>
      </w:r>
      <w:proofErr w:type="spellStart"/>
      <w:r w:rsidRPr="00C0489C">
        <w:rPr>
          <w:rFonts w:eastAsia="Times New Roman" w:cstheme="minorHAnsi"/>
          <w:sz w:val="24"/>
          <w:szCs w:val="24"/>
          <w:lang w:val="el-GR"/>
        </w:rPr>
        <w:t>Natural</w:t>
      </w:r>
      <w:proofErr w:type="spellEnd"/>
      <w:r w:rsidRPr="00C0489C">
        <w:rPr>
          <w:rFonts w:eastAsia="Times New Roman" w:cstheme="minorHAnsi"/>
          <w:sz w:val="24"/>
          <w:szCs w:val="24"/>
          <w:lang w:val="el-GR"/>
        </w:rPr>
        <w:t xml:space="preserve"> Stone» που φιλοξένησε ένα εκτενές πρόγραμμα εκθέσεων, αρχιτεκτονικών εγκαταστάσεων, βραβεύσεων και εκπαιδευτικών δραστηριοτήτων. Ξεχώρισε το «PANTHEON», μια εγκατάσταση αποτελούμενη από 60 διαφορετικά φυσικά πετρώματα από όλο τον κόσμο. Στη φετινή έκθεση συμμετείχαν συνολικά 1.300 εκθέτες από 54 χώρες.</w:t>
      </w:r>
    </w:p>
    <w:p w14:paraId="1A35EB44" w14:textId="2BA91C8E" w:rsidR="00C0489C" w:rsidRPr="00C0489C" w:rsidRDefault="00C0489C" w:rsidP="00C0489C">
      <w:pPr>
        <w:spacing w:line="240" w:lineRule="auto"/>
        <w:jc w:val="both"/>
        <w:rPr>
          <w:rFonts w:eastAsia="Times New Roman" w:cstheme="minorHAnsi"/>
          <w:sz w:val="24"/>
          <w:szCs w:val="24"/>
          <w:lang w:val="el-GR"/>
        </w:rPr>
      </w:pPr>
      <w:r w:rsidRPr="00C0489C">
        <w:rPr>
          <w:rFonts w:eastAsia="Times New Roman" w:cstheme="minorHAnsi"/>
          <w:sz w:val="24"/>
          <w:szCs w:val="24"/>
          <w:lang w:val="el-GR"/>
        </w:rPr>
        <w:t xml:space="preserve">Η Ελλάδα διατήρησε και φέτος τη δυναμική της παρουσία παρά το ασταθές οικονομικό περιβάλλον, με τη συμμετοχή 28 ελληνικών επιχειρήσεων, οι οποίες εκπροσώπησαν τον ελληνικό κλάδο και ανέδειξαν την υψηλή ποιότητα, την αισθητική και την τεχνογνωσία της ελληνικής παραγωγής μαρμάρου. Οι ελληνικές εταιρείες ξεχώρισαν για το σχεδιασμό και το </w:t>
      </w:r>
      <w:proofErr w:type="spellStart"/>
      <w:r w:rsidRPr="00C0489C">
        <w:rPr>
          <w:rFonts w:eastAsia="Times New Roman" w:cstheme="minorHAnsi"/>
          <w:sz w:val="24"/>
          <w:szCs w:val="24"/>
          <w:lang w:val="el-GR"/>
        </w:rPr>
        <w:t>concept</w:t>
      </w:r>
      <w:proofErr w:type="spellEnd"/>
      <w:r w:rsidRPr="00C0489C">
        <w:rPr>
          <w:rFonts w:eastAsia="Times New Roman" w:cstheme="minorHAnsi"/>
          <w:sz w:val="24"/>
          <w:szCs w:val="24"/>
          <w:lang w:val="el-GR"/>
        </w:rPr>
        <w:t xml:space="preserve"> των εκθεσιακών τους χώρων, επιβεβαιώνοντας τη σύνδεση του ελληνικού μαρμάρου με τη σύγχρονη αρχιτεκτονική, το </w:t>
      </w:r>
      <w:proofErr w:type="spellStart"/>
      <w:r w:rsidRPr="00C0489C">
        <w:rPr>
          <w:rFonts w:eastAsia="Times New Roman" w:cstheme="minorHAnsi"/>
          <w:sz w:val="24"/>
          <w:szCs w:val="24"/>
          <w:lang w:val="el-GR"/>
        </w:rPr>
        <w:t>design</w:t>
      </w:r>
      <w:proofErr w:type="spellEnd"/>
      <w:r w:rsidRPr="00C0489C">
        <w:rPr>
          <w:rFonts w:eastAsia="Times New Roman" w:cstheme="minorHAnsi"/>
          <w:sz w:val="24"/>
          <w:szCs w:val="24"/>
          <w:lang w:val="el-GR"/>
        </w:rPr>
        <w:t xml:space="preserve"> και τις διεθνείς τάσεις.</w:t>
      </w:r>
    </w:p>
    <w:p w14:paraId="218F4F52" w14:textId="77777777" w:rsidR="00C0489C" w:rsidRPr="00C0489C" w:rsidRDefault="00C0489C" w:rsidP="00C0489C">
      <w:pPr>
        <w:spacing w:line="240" w:lineRule="auto"/>
        <w:jc w:val="both"/>
        <w:rPr>
          <w:rFonts w:eastAsia="Times New Roman" w:cstheme="minorHAnsi"/>
          <w:sz w:val="24"/>
          <w:szCs w:val="24"/>
          <w:lang w:val="el-GR"/>
        </w:rPr>
      </w:pPr>
      <w:r w:rsidRPr="00C0489C">
        <w:rPr>
          <w:rFonts w:eastAsia="Times New Roman" w:cstheme="minorHAnsi"/>
          <w:sz w:val="24"/>
          <w:szCs w:val="24"/>
          <w:lang w:val="el-GR"/>
        </w:rPr>
        <w:t xml:space="preserve">Κεντρικό σημείο της ελληνικής παρουσίας αποτέλεσε το περίπτερο προβολής του «Greek </w:t>
      </w:r>
      <w:proofErr w:type="spellStart"/>
      <w:r w:rsidRPr="00C0489C">
        <w:rPr>
          <w:rFonts w:eastAsia="Times New Roman" w:cstheme="minorHAnsi"/>
          <w:sz w:val="24"/>
          <w:szCs w:val="24"/>
          <w:lang w:val="el-GR"/>
        </w:rPr>
        <w:t>Marble</w:t>
      </w:r>
      <w:proofErr w:type="spellEnd"/>
      <w:r w:rsidRPr="00C0489C">
        <w:rPr>
          <w:rFonts w:eastAsia="Times New Roman" w:cstheme="minorHAnsi"/>
          <w:sz w:val="24"/>
          <w:szCs w:val="24"/>
          <w:lang w:val="el-GR"/>
        </w:rPr>
        <w:t xml:space="preserve"> | </w:t>
      </w:r>
      <w:proofErr w:type="spellStart"/>
      <w:r w:rsidRPr="00C0489C">
        <w:rPr>
          <w:rFonts w:eastAsia="Times New Roman" w:cstheme="minorHAnsi"/>
          <w:sz w:val="24"/>
          <w:szCs w:val="24"/>
          <w:lang w:val="el-GR"/>
        </w:rPr>
        <w:t>Then</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Now</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Forever</w:t>
      </w:r>
      <w:proofErr w:type="spellEnd"/>
      <w:r w:rsidRPr="00C0489C">
        <w:rPr>
          <w:rFonts w:eastAsia="Times New Roman" w:cstheme="minorHAnsi"/>
          <w:sz w:val="24"/>
          <w:szCs w:val="24"/>
          <w:lang w:val="el-GR"/>
        </w:rPr>
        <w:t xml:space="preserve">.», που οργανώθηκε από την Enterprise Greece σε συνεργασία με τον Πανελλήνιο Σύνδεσμο Μαρμάρων (GMA) στο </w:t>
      </w:r>
      <w:proofErr w:type="spellStart"/>
      <w:r w:rsidRPr="00C0489C">
        <w:rPr>
          <w:rFonts w:eastAsia="Times New Roman" w:cstheme="minorHAnsi"/>
          <w:sz w:val="24"/>
          <w:szCs w:val="24"/>
          <w:lang w:val="el-GR"/>
        </w:rPr>
        <w:t>Hall</w:t>
      </w:r>
      <w:proofErr w:type="spellEnd"/>
      <w:r w:rsidRPr="00C0489C">
        <w:rPr>
          <w:rFonts w:eastAsia="Times New Roman" w:cstheme="minorHAnsi"/>
          <w:sz w:val="24"/>
          <w:szCs w:val="24"/>
          <w:lang w:val="el-GR"/>
        </w:rPr>
        <w:t xml:space="preserve"> 10. Στο περίπτερο παρουσιάστηκε το </w:t>
      </w:r>
      <w:proofErr w:type="spellStart"/>
      <w:r w:rsidRPr="00C0489C">
        <w:rPr>
          <w:rFonts w:eastAsia="Times New Roman" w:cstheme="minorHAnsi"/>
          <w:sz w:val="24"/>
          <w:szCs w:val="24"/>
          <w:lang w:val="el-GR"/>
        </w:rPr>
        <w:t>concept</w:t>
      </w:r>
      <w:proofErr w:type="spellEnd"/>
      <w:r w:rsidRPr="00C0489C">
        <w:rPr>
          <w:rFonts w:eastAsia="Times New Roman" w:cstheme="minorHAnsi"/>
          <w:sz w:val="24"/>
          <w:szCs w:val="24"/>
          <w:lang w:val="el-GR"/>
        </w:rPr>
        <w:t xml:space="preserve"> «Greek </w:t>
      </w:r>
      <w:proofErr w:type="spellStart"/>
      <w:r w:rsidRPr="00C0489C">
        <w:rPr>
          <w:rFonts w:eastAsia="Times New Roman" w:cstheme="minorHAnsi"/>
          <w:sz w:val="24"/>
          <w:szCs w:val="24"/>
          <w:lang w:val="el-GR"/>
        </w:rPr>
        <w:t>Marble</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Ouzeri</w:t>
      </w:r>
      <w:proofErr w:type="spellEnd"/>
      <w:r w:rsidRPr="00C0489C">
        <w:rPr>
          <w:rFonts w:eastAsia="Times New Roman" w:cstheme="minorHAnsi"/>
          <w:sz w:val="24"/>
          <w:szCs w:val="24"/>
          <w:lang w:val="el-GR"/>
        </w:rPr>
        <w:t xml:space="preserve">», μια δημιουργική προσαρμογή του επιτυχημένου </w:t>
      </w:r>
      <w:proofErr w:type="spellStart"/>
      <w:r w:rsidRPr="00C0489C">
        <w:rPr>
          <w:rFonts w:eastAsia="Times New Roman" w:cstheme="minorHAnsi"/>
          <w:sz w:val="24"/>
          <w:szCs w:val="24"/>
          <w:lang w:val="el-GR"/>
        </w:rPr>
        <w:t>project</w:t>
      </w:r>
      <w:proofErr w:type="spellEnd"/>
      <w:r w:rsidRPr="00C0489C">
        <w:rPr>
          <w:rFonts w:eastAsia="Times New Roman" w:cstheme="minorHAnsi"/>
          <w:sz w:val="24"/>
          <w:szCs w:val="24"/>
          <w:lang w:val="el-GR"/>
        </w:rPr>
        <w:t xml:space="preserve"> που είχε παρουσιαστεί τον Απρίλιο του 2026 στη </w:t>
      </w:r>
      <w:proofErr w:type="spellStart"/>
      <w:r w:rsidRPr="00C0489C">
        <w:rPr>
          <w:rFonts w:eastAsia="Times New Roman" w:cstheme="minorHAnsi"/>
          <w:sz w:val="24"/>
          <w:szCs w:val="24"/>
          <w:lang w:val="el-GR"/>
        </w:rPr>
        <w:t>Milan</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Design</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Week</w:t>
      </w:r>
      <w:proofErr w:type="spellEnd"/>
      <w:r w:rsidRPr="00C0489C">
        <w:rPr>
          <w:rFonts w:eastAsia="Times New Roman" w:cstheme="minorHAnsi"/>
          <w:sz w:val="24"/>
          <w:szCs w:val="24"/>
          <w:lang w:val="el-GR"/>
        </w:rPr>
        <w:t xml:space="preserve">. Το </w:t>
      </w:r>
      <w:proofErr w:type="spellStart"/>
      <w:r w:rsidRPr="00C0489C">
        <w:rPr>
          <w:rFonts w:eastAsia="Times New Roman" w:cstheme="minorHAnsi"/>
          <w:sz w:val="24"/>
          <w:szCs w:val="24"/>
          <w:lang w:val="el-GR"/>
        </w:rPr>
        <w:t>concept</w:t>
      </w:r>
      <w:proofErr w:type="spellEnd"/>
      <w:r w:rsidRPr="00C0489C">
        <w:rPr>
          <w:rFonts w:eastAsia="Times New Roman" w:cstheme="minorHAnsi"/>
          <w:sz w:val="24"/>
          <w:szCs w:val="24"/>
          <w:lang w:val="el-GR"/>
        </w:rPr>
        <w:t xml:space="preserve"> συνδέει την ελληνική πολιτιστική ταυτότητα και την παράδοση της ελληνικής φιλοξενίας με τη σύγχρονη αισθητική και το </w:t>
      </w:r>
      <w:proofErr w:type="spellStart"/>
      <w:r w:rsidRPr="00C0489C">
        <w:rPr>
          <w:rFonts w:eastAsia="Times New Roman" w:cstheme="minorHAnsi"/>
          <w:sz w:val="24"/>
          <w:szCs w:val="24"/>
          <w:lang w:val="el-GR"/>
        </w:rPr>
        <w:t>design</w:t>
      </w:r>
      <w:proofErr w:type="spellEnd"/>
      <w:r w:rsidRPr="00C0489C">
        <w:rPr>
          <w:rFonts w:eastAsia="Times New Roman" w:cstheme="minorHAnsi"/>
          <w:sz w:val="24"/>
          <w:szCs w:val="24"/>
          <w:lang w:val="el-GR"/>
        </w:rPr>
        <w:t>, αναδεικνύοντας το ελληνικό μάρμαρο ως υλικό με διαχρονική αξία και ισχυρή παρουσία στη σύγχρονη αρχιτεκτονική και δημιουργία.</w:t>
      </w:r>
    </w:p>
    <w:p w14:paraId="11E2B86F" w14:textId="77777777" w:rsidR="00C0489C" w:rsidRPr="00C0489C" w:rsidRDefault="00C0489C" w:rsidP="00C0489C">
      <w:pPr>
        <w:spacing w:line="240" w:lineRule="auto"/>
        <w:jc w:val="both"/>
        <w:rPr>
          <w:rFonts w:eastAsia="Times New Roman" w:cstheme="minorHAnsi"/>
          <w:sz w:val="24"/>
          <w:szCs w:val="24"/>
          <w:lang w:val="el-GR"/>
        </w:rPr>
      </w:pPr>
      <w:r w:rsidRPr="00C0489C">
        <w:rPr>
          <w:rFonts w:eastAsia="Times New Roman" w:cstheme="minorHAnsi"/>
          <w:sz w:val="24"/>
          <w:szCs w:val="24"/>
          <w:lang w:val="el-GR"/>
        </w:rPr>
        <w:t xml:space="preserve">Παράλληλα με το περίπτερο προβολής, η εθνική παρουσία ενισχύθηκε με </w:t>
      </w:r>
      <w:proofErr w:type="spellStart"/>
      <w:r w:rsidRPr="00C0489C">
        <w:rPr>
          <w:rFonts w:eastAsia="Times New Roman" w:cstheme="minorHAnsi"/>
          <w:sz w:val="24"/>
          <w:szCs w:val="24"/>
          <w:lang w:val="el-GR"/>
        </w:rPr>
        <w:t>στοχευμένες</w:t>
      </w:r>
      <w:proofErr w:type="spellEnd"/>
      <w:r w:rsidRPr="00C0489C">
        <w:rPr>
          <w:rFonts w:eastAsia="Times New Roman" w:cstheme="minorHAnsi"/>
          <w:sz w:val="24"/>
          <w:szCs w:val="24"/>
          <w:lang w:val="el-GR"/>
        </w:rPr>
        <w:t xml:space="preserve"> ενέργειες επικοινωνίας στους χώρους της έκθεσης. Συγκεκριμένα, το δημιουργικό μήνυμα «Greek </w:t>
      </w:r>
      <w:proofErr w:type="spellStart"/>
      <w:r w:rsidRPr="00C0489C">
        <w:rPr>
          <w:rFonts w:eastAsia="Times New Roman" w:cstheme="minorHAnsi"/>
          <w:sz w:val="24"/>
          <w:szCs w:val="24"/>
          <w:lang w:val="el-GR"/>
        </w:rPr>
        <w:t>Marble</w:t>
      </w:r>
      <w:proofErr w:type="spellEnd"/>
      <w:r w:rsidRPr="00C0489C">
        <w:rPr>
          <w:rFonts w:eastAsia="Times New Roman" w:cstheme="minorHAnsi"/>
          <w:sz w:val="24"/>
          <w:szCs w:val="24"/>
          <w:lang w:val="el-GR"/>
        </w:rPr>
        <w:t xml:space="preserve"> | </w:t>
      </w:r>
      <w:proofErr w:type="spellStart"/>
      <w:r w:rsidRPr="00C0489C">
        <w:rPr>
          <w:rFonts w:eastAsia="Times New Roman" w:cstheme="minorHAnsi"/>
          <w:sz w:val="24"/>
          <w:szCs w:val="24"/>
          <w:lang w:val="el-GR"/>
        </w:rPr>
        <w:t>Then</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Now</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Forever</w:t>
      </w:r>
      <w:proofErr w:type="spellEnd"/>
      <w:r w:rsidRPr="00C0489C">
        <w:rPr>
          <w:rFonts w:eastAsia="Times New Roman" w:cstheme="minorHAnsi"/>
          <w:sz w:val="24"/>
          <w:szCs w:val="24"/>
          <w:lang w:val="el-GR"/>
        </w:rPr>
        <w:t xml:space="preserve">. – A </w:t>
      </w:r>
      <w:proofErr w:type="spellStart"/>
      <w:r w:rsidRPr="00C0489C">
        <w:rPr>
          <w:rFonts w:eastAsia="Times New Roman" w:cstheme="minorHAnsi"/>
          <w:sz w:val="24"/>
          <w:szCs w:val="24"/>
          <w:lang w:val="el-GR"/>
        </w:rPr>
        <w:t>symbol</w:t>
      </w:r>
      <w:proofErr w:type="spellEnd"/>
      <w:r w:rsidRPr="00C0489C">
        <w:rPr>
          <w:rFonts w:eastAsia="Times New Roman" w:cstheme="minorHAnsi"/>
          <w:sz w:val="24"/>
          <w:szCs w:val="24"/>
          <w:lang w:val="el-GR"/>
        </w:rPr>
        <w:t xml:space="preserve"> of </w:t>
      </w:r>
      <w:proofErr w:type="spellStart"/>
      <w:r w:rsidRPr="00C0489C">
        <w:rPr>
          <w:rFonts w:eastAsia="Times New Roman" w:cstheme="minorHAnsi"/>
          <w:sz w:val="24"/>
          <w:szCs w:val="24"/>
          <w:lang w:val="el-GR"/>
        </w:rPr>
        <w:t>excellence</w:t>
      </w:r>
      <w:proofErr w:type="spellEnd"/>
      <w:r w:rsidRPr="00C0489C">
        <w:rPr>
          <w:rFonts w:eastAsia="Times New Roman" w:cstheme="minorHAnsi"/>
          <w:sz w:val="24"/>
          <w:szCs w:val="24"/>
          <w:lang w:val="el-GR"/>
        </w:rPr>
        <w:t xml:space="preserve">» αναδείχθηκε μέσω μεγάλης διαφημιστικής καταχώρησης σε εξωτερικό σημείο υψηλής ορατότητας, ενώ φιλοξενήθηκε και στον επίσημο κατάλογο της </w:t>
      </w:r>
      <w:proofErr w:type="spellStart"/>
      <w:r w:rsidRPr="00C0489C">
        <w:rPr>
          <w:rFonts w:eastAsia="Times New Roman" w:cstheme="minorHAnsi"/>
          <w:sz w:val="24"/>
          <w:szCs w:val="24"/>
          <w:lang w:val="el-GR"/>
        </w:rPr>
        <w:t>Marmomac</w:t>
      </w:r>
      <w:proofErr w:type="spellEnd"/>
      <w:r w:rsidRPr="00C0489C">
        <w:rPr>
          <w:rFonts w:eastAsia="Times New Roman" w:cstheme="minorHAnsi"/>
          <w:sz w:val="24"/>
          <w:szCs w:val="24"/>
          <w:lang w:val="el-GR"/>
        </w:rPr>
        <w:t xml:space="preserve">. Επιπλέον, το προωθητικό βίντεο για το ελληνικό μάρμαρο μεταδιδόταν στην κεντρική γιγαντοοθόνη του «THE BEDROCK – </w:t>
      </w:r>
      <w:proofErr w:type="spellStart"/>
      <w:r w:rsidRPr="00C0489C">
        <w:rPr>
          <w:rFonts w:eastAsia="Times New Roman" w:cstheme="minorHAnsi"/>
          <w:sz w:val="24"/>
          <w:szCs w:val="24"/>
          <w:lang w:val="el-GR"/>
        </w:rPr>
        <w:t>Leading</w:t>
      </w:r>
      <w:proofErr w:type="spellEnd"/>
      <w:r w:rsidRPr="00C0489C">
        <w:rPr>
          <w:rFonts w:eastAsia="Times New Roman" w:cstheme="minorHAnsi"/>
          <w:sz w:val="24"/>
          <w:szCs w:val="24"/>
          <w:lang w:val="el-GR"/>
        </w:rPr>
        <w:t xml:space="preserve"> the </w:t>
      </w:r>
      <w:proofErr w:type="spellStart"/>
      <w:r w:rsidRPr="00C0489C">
        <w:rPr>
          <w:rFonts w:eastAsia="Times New Roman" w:cstheme="minorHAnsi"/>
          <w:sz w:val="24"/>
          <w:szCs w:val="24"/>
          <w:lang w:val="el-GR"/>
        </w:rPr>
        <w:t>Future</w:t>
      </w:r>
      <w:proofErr w:type="spellEnd"/>
      <w:r w:rsidRPr="00C0489C">
        <w:rPr>
          <w:rFonts w:eastAsia="Times New Roman" w:cstheme="minorHAnsi"/>
          <w:sz w:val="24"/>
          <w:szCs w:val="24"/>
          <w:lang w:val="el-GR"/>
        </w:rPr>
        <w:t xml:space="preserve"> of </w:t>
      </w:r>
      <w:proofErr w:type="spellStart"/>
      <w:r w:rsidRPr="00C0489C">
        <w:rPr>
          <w:rFonts w:eastAsia="Times New Roman" w:cstheme="minorHAnsi"/>
          <w:sz w:val="24"/>
          <w:szCs w:val="24"/>
          <w:lang w:val="el-GR"/>
        </w:rPr>
        <w:t>Natural</w:t>
      </w:r>
      <w:proofErr w:type="spellEnd"/>
      <w:r w:rsidRPr="00C0489C">
        <w:rPr>
          <w:rFonts w:eastAsia="Times New Roman" w:cstheme="minorHAnsi"/>
          <w:sz w:val="24"/>
          <w:szCs w:val="24"/>
          <w:lang w:val="el-GR"/>
        </w:rPr>
        <w:t xml:space="preserve"> Stone» στο </w:t>
      </w:r>
      <w:proofErr w:type="spellStart"/>
      <w:r w:rsidRPr="00C0489C">
        <w:rPr>
          <w:rFonts w:eastAsia="Times New Roman" w:cstheme="minorHAnsi"/>
          <w:sz w:val="24"/>
          <w:szCs w:val="24"/>
          <w:lang w:val="el-GR"/>
        </w:rPr>
        <w:t>Hall</w:t>
      </w:r>
      <w:proofErr w:type="spellEnd"/>
      <w:r w:rsidRPr="00C0489C">
        <w:rPr>
          <w:rFonts w:eastAsia="Times New Roman" w:cstheme="minorHAnsi"/>
          <w:sz w:val="24"/>
          <w:szCs w:val="24"/>
          <w:lang w:val="el-GR"/>
        </w:rPr>
        <w:t xml:space="preserve"> 10.</w:t>
      </w:r>
    </w:p>
    <w:p w14:paraId="07AA3C5A" w14:textId="77777777" w:rsidR="00C0489C" w:rsidRPr="00C0489C" w:rsidRDefault="00C0489C" w:rsidP="00C0489C">
      <w:pPr>
        <w:spacing w:line="240" w:lineRule="auto"/>
        <w:jc w:val="both"/>
        <w:rPr>
          <w:rFonts w:eastAsia="Times New Roman" w:cstheme="minorHAnsi"/>
          <w:sz w:val="24"/>
          <w:szCs w:val="24"/>
          <w:lang w:val="el-GR"/>
        </w:rPr>
      </w:pPr>
      <w:r w:rsidRPr="00C0489C">
        <w:rPr>
          <w:rFonts w:eastAsia="Times New Roman" w:cstheme="minorHAnsi"/>
          <w:sz w:val="24"/>
          <w:szCs w:val="24"/>
          <w:lang w:val="el-GR"/>
        </w:rPr>
        <w:t xml:space="preserve">Τους Έλληνες εκθέτες, καθώς και το περίπτερο του «Greek </w:t>
      </w:r>
      <w:proofErr w:type="spellStart"/>
      <w:r w:rsidRPr="00C0489C">
        <w:rPr>
          <w:rFonts w:eastAsia="Times New Roman" w:cstheme="minorHAnsi"/>
          <w:sz w:val="24"/>
          <w:szCs w:val="24"/>
          <w:lang w:val="el-GR"/>
        </w:rPr>
        <w:t>Marble</w:t>
      </w:r>
      <w:proofErr w:type="spellEnd"/>
      <w:r w:rsidRPr="00C0489C">
        <w:rPr>
          <w:rFonts w:eastAsia="Times New Roman" w:cstheme="minorHAnsi"/>
          <w:sz w:val="24"/>
          <w:szCs w:val="24"/>
          <w:lang w:val="el-GR"/>
        </w:rPr>
        <w:t xml:space="preserve"> | </w:t>
      </w:r>
      <w:proofErr w:type="spellStart"/>
      <w:r w:rsidRPr="00C0489C">
        <w:rPr>
          <w:rFonts w:eastAsia="Times New Roman" w:cstheme="minorHAnsi"/>
          <w:sz w:val="24"/>
          <w:szCs w:val="24"/>
          <w:lang w:val="el-GR"/>
        </w:rPr>
        <w:t>Then</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Now</w:t>
      </w:r>
      <w:proofErr w:type="spellEnd"/>
      <w:r w:rsidRPr="00C0489C">
        <w:rPr>
          <w:rFonts w:eastAsia="Times New Roman" w:cstheme="minorHAnsi"/>
          <w:sz w:val="24"/>
          <w:szCs w:val="24"/>
          <w:lang w:val="el-GR"/>
        </w:rPr>
        <w:t xml:space="preserve">. </w:t>
      </w:r>
      <w:proofErr w:type="spellStart"/>
      <w:r w:rsidRPr="00C0489C">
        <w:rPr>
          <w:rFonts w:eastAsia="Times New Roman" w:cstheme="minorHAnsi"/>
          <w:sz w:val="24"/>
          <w:szCs w:val="24"/>
          <w:lang w:val="el-GR"/>
        </w:rPr>
        <w:t>Forever</w:t>
      </w:r>
      <w:proofErr w:type="spellEnd"/>
      <w:r w:rsidRPr="00C0489C">
        <w:rPr>
          <w:rFonts w:eastAsia="Times New Roman" w:cstheme="minorHAnsi"/>
          <w:sz w:val="24"/>
          <w:szCs w:val="24"/>
          <w:lang w:val="el-GR"/>
        </w:rPr>
        <w:t xml:space="preserve">.», επισκέφθηκε εκ μέρους της Ελληνικής Πρεσβείας στην Ιταλία η κα Ευφροσύνη </w:t>
      </w:r>
      <w:proofErr w:type="spellStart"/>
      <w:r w:rsidRPr="00C0489C">
        <w:rPr>
          <w:rFonts w:eastAsia="Times New Roman" w:cstheme="minorHAnsi"/>
          <w:sz w:val="24"/>
          <w:szCs w:val="24"/>
          <w:lang w:val="el-GR"/>
        </w:rPr>
        <w:t>Μητά</w:t>
      </w:r>
      <w:proofErr w:type="spellEnd"/>
      <w:r w:rsidRPr="00C0489C">
        <w:rPr>
          <w:rFonts w:eastAsia="Times New Roman" w:cstheme="minorHAnsi"/>
          <w:sz w:val="24"/>
          <w:szCs w:val="24"/>
          <w:lang w:val="el-GR"/>
        </w:rPr>
        <w:t>, Γενική Σύμβουλος Ο.Ε.Υ. Β΄ από το Γραφείο Ο.Ε.Υ. στη Ρώμη.</w:t>
      </w:r>
    </w:p>
    <w:p w14:paraId="4D4015FA" w14:textId="77777777" w:rsidR="00E32CD7" w:rsidRDefault="00E32CD7" w:rsidP="00C0489C">
      <w:pPr>
        <w:spacing w:line="240" w:lineRule="auto"/>
        <w:jc w:val="both"/>
        <w:rPr>
          <w:rFonts w:eastAsia="Times New Roman" w:cstheme="minorHAnsi"/>
          <w:sz w:val="24"/>
          <w:szCs w:val="24"/>
          <w:lang w:val="el-GR"/>
        </w:rPr>
      </w:pPr>
    </w:p>
    <w:p w14:paraId="1760A396" w14:textId="0336C7A3" w:rsidR="00E32CD7" w:rsidRPr="00E32CD7" w:rsidRDefault="00E32CD7" w:rsidP="00C0489C">
      <w:pPr>
        <w:spacing w:line="240" w:lineRule="auto"/>
        <w:jc w:val="both"/>
        <w:rPr>
          <w:rFonts w:eastAsia="Times New Roman" w:cstheme="minorHAnsi"/>
          <w:sz w:val="24"/>
          <w:szCs w:val="24"/>
          <w:lang w:val="el-GR"/>
        </w:rPr>
      </w:pPr>
      <w:r>
        <w:rPr>
          <w:rFonts w:eastAsia="Times New Roman" w:cstheme="minorHAnsi"/>
          <w:sz w:val="24"/>
          <w:szCs w:val="24"/>
          <w:lang w:val="el-GR"/>
        </w:rPr>
        <w:t xml:space="preserve">Για την ελληνική παρουσία στην έκθεση, ο Διευθύνων Σύμβουλος της </w:t>
      </w:r>
      <w:r>
        <w:rPr>
          <w:rFonts w:eastAsia="Times New Roman" w:cstheme="minorHAnsi"/>
          <w:sz w:val="24"/>
          <w:szCs w:val="24"/>
          <w:lang w:val="en-US"/>
        </w:rPr>
        <w:t>Enterprise</w:t>
      </w:r>
      <w:r w:rsidRPr="00E32CD7">
        <w:rPr>
          <w:rFonts w:eastAsia="Times New Roman" w:cstheme="minorHAnsi"/>
          <w:sz w:val="24"/>
          <w:szCs w:val="24"/>
          <w:lang w:val="el-GR"/>
        </w:rPr>
        <w:t xml:space="preserve"> </w:t>
      </w:r>
      <w:r>
        <w:rPr>
          <w:rFonts w:eastAsia="Times New Roman" w:cstheme="minorHAnsi"/>
          <w:sz w:val="24"/>
          <w:szCs w:val="24"/>
          <w:lang w:val="en-US"/>
        </w:rPr>
        <w:t>Greece</w:t>
      </w:r>
      <w:r w:rsidRPr="00E32CD7">
        <w:rPr>
          <w:rFonts w:eastAsia="Times New Roman" w:cstheme="minorHAnsi"/>
          <w:sz w:val="24"/>
          <w:szCs w:val="24"/>
          <w:lang w:val="el-GR"/>
        </w:rPr>
        <w:t xml:space="preserve">, </w:t>
      </w:r>
      <w:r>
        <w:rPr>
          <w:rFonts w:eastAsia="Times New Roman" w:cstheme="minorHAnsi"/>
          <w:sz w:val="24"/>
          <w:szCs w:val="24"/>
          <w:lang w:val="el-GR"/>
        </w:rPr>
        <w:t>Δρ. Μαρίνος Γιαννόπουλος, δήλωσε: «</w:t>
      </w:r>
      <w:r w:rsidRPr="00E32CD7">
        <w:rPr>
          <w:rFonts w:eastAsia="Times New Roman" w:cstheme="minorHAnsi"/>
          <w:i/>
          <w:iCs/>
          <w:sz w:val="24"/>
          <w:szCs w:val="24"/>
          <w:lang w:val="el-GR"/>
        </w:rPr>
        <w:t xml:space="preserve">Η παρουσία του ελληνικού μαρμάρου στη </w:t>
      </w:r>
      <w:proofErr w:type="spellStart"/>
      <w:r w:rsidRPr="00E32CD7">
        <w:rPr>
          <w:rFonts w:eastAsia="Times New Roman" w:cstheme="minorHAnsi"/>
          <w:i/>
          <w:iCs/>
          <w:sz w:val="24"/>
          <w:szCs w:val="24"/>
        </w:rPr>
        <w:t>Marmomac</w:t>
      </w:r>
      <w:proofErr w:type="spellEnd"/>
      <w:r w:rsidRPr="00E32CD7">
        <w:rPr>
          <w:rFonts w:eastAsia="Times New Roman" w:cstheme="minorHAnsi"/>
          <w:i/>
          <w:iCs/>
          <w:sz w:val="24"/>
          <w:szCs w:val="24"/>
          <w:lang w:val="el-GR"/>
        </w:rPr>
        <w:t>, για τέταρτη συνεχή χρονιά, δείχνει τη σταθερή και στρατηγική μας δέσμευση να στηρίζουμε την εξωστρέφεια ενός κλάδου με διαχρονική αξία και διεθνή αναγνώριση. Με το «</w:t>
      </w:r>
      <w:r w:rsidRPr="00E32CD7">
        <w:rPr>
          <w:rFonts w:eastAsia="Times New Roman" w:cstheme="minorHAnsi"/>
          <w:i/>
          <w:iCs/>
          <w:sz w:val="24"/>
          <w:szCs w:val="24"/>
        </w:rPr>
        <w:t>Greek</w:t>
      </w:r>
      <w:r w:rsidRPr="00E32CD7">
        <w:rPr>
          <w:rFonts w:eastAsia="Times New Roman" w:cstheme="minorHAnsi"/>
          <w:i/>
          <w:iCs/>
          <w:sz w:val="24"/>
          <w:szCs w:val="24"/>
          <w:lang w:val="el-GR"/>
        </w:rPr>
        <w:t xml:space="preserve"> </w:t>
      </w:r>
      <w:r w:rsidRPr="00E32CD7">
        <w:rPr>
          <w:rFonts w:eastAsia="Times New Roman" w:cstheme="minorHAnsi"/>
          <w:i/>
          <w:iCs/>
          <w:sz w:val="24"/>
          <w:szCs w:val="24"/>
        </w:rPr>
        <w:t>Marble</w:t>
      </w:r>
      <w:r w:rsidRPr="00E32CD7">
        <w:rPr>
          <w:rFonts w:eastAsia="Times New Roman" w:cstheme="minorHAnsi"/>
          <w:i/>
          <w:iCs/>
          <w:sz w:val="24"/>
          <w:szCs w:val="24"/>
          <w:lang w:val="el-GR"/>
        </w:rPr>
        <w:t xml:space="preserve"> </w:t>
      </w:r>
      <w:proofErr w:type="spellStart"/>
      <w:r w:rsidRPr="00E32CD7">
        <w:rPr>
          <w:rFonts w:eastAsia="Times New Roman" w:cstheme="minorHAnsi"/>
          <w:i/>
          <w:iCs/>
          <w:sz w:val="24"/>
          <w:szCs w:val="24"/>
        </w:rPr>
        <w:t>Ouzeri</w:t>
      </w:r>
      <w:proofErr w:type="spellEnd"/>
      <w:r w:rsidRPr="00E32CD7">
        <w:rPr>
          <w:rFonts w:eastAsia="Times New Roman" w:cstheme="minorHAnsi"/>
          <w:i/>
          <w:iCs/>
          <w:sz w:val="24"/>
          <w:szCs w:val="24"/>
          <w:lang w:val="el-GR"/>
        </w:rPr>
        <w:t xml:space="preserve">», σε μια έκθεση που γιόρτασε τα 60 χρόνια της, προβάλαμε το ελληνικό μάρμαρο όχι μόνο ως κορυφαίο υλικό για την αρχιτεκτονική και το </w:t>
      </w:r>
      <w:r w:rsidRPr="00E32CD7">
        <w:rPr>
          <w:rFonts w:eastAsia="Times New Roman" w:cstheme="minorHAnsi"/>
          <w:i/>
          <w:iCs/>
          <w:sz w:val="24"/>
          <w:szCs w:val="24"/>
        </w:rPr>
        <w:t>design</w:t>
      </w:r>
      <w:r w:rsidRPr="00E32CD7">
        <w:rPr>
          <w:rFonts w:eastAsia="Times New Roman" w:cstheme="minorHAnsi"/>
          <w:i/>
          <w:iCs/>
          <w:sz w:val="24"/>
          <w:szCs w:val="24"/>
          <w:lang w:val="el-GR"/>
        </w:rPr>
        <w:t xml:space="preserve">, αλλά και ως φορέα της ελληνικής ταυτότητας και φιλοξενίας. Η συμμετοχή 28 ελληνικών επιχειρήσεων, παρά το απαιτητικό οικονομικό περιβάλλον, επιβεβαιώνει τη δυναμική και την αποφασιστικότητα των Ελλήνων παραγωγών να ενισχύσουν την παρουσία τους στις διεθνείς αγορές. Η </w:t>
      </w:r>
      <w:r w:rsidRPr="00E32CD7">
        <w:rPr>
          <w:rFonts w:eastAsia="Times New Roman" w:cstheme="minorHAnsi"/>
          <w:i/>
          <w:iCs/>
          <w:sz w:val="24"/>
          <w:szCs w:val="24"/>
        </w:rPr>
        <w:t>Enterprise</w:t>
      </w:r>
      <w:r w:rsidRPr="00E32CD7">
        <w:rPr>
          <w:rFonts w:eastAsia="Times New Roman" w:cstheme="minorHAnsi"/>
          <w:i/>
          <w:iCs/>
          <w:sz w:val="24"/>
          <w:szCs w:val="24"/>
          <w:lang w:val="el-GR"/>
        </w:rPr>
        <w:t xml:space="preserve"> </w:t>
      </w:r>
      <w:r w:rsidRPr="00E32CD7">
        <w:rPr>
          <w:rFonts w:eastAsia="Times New Roman" w:cstheme="minorHAnsi"/>
          <w:i/>
          <w:iCs/>
          <w:sz w:val="24"/>
          <w:szCs w:val="24"/>
        </w:rPr>
        <w:t>Greece</w:t>
      </w:r>
      <w:r w:rsidRPr="00E32CD7">
        <w:rPr>
          <w:rFonts w:eastAsia="Times New Roman" w:cstheme="minorHAnsi"/>
          <w:i/>
          <w:iCs/>
          <w:sz w:val="24"/>
          <w:szCs w:val="24"/>
          <w:lang w:val="el-GR"/>
        </w:rPr>
        <w:t xml:space="preserve"> θα συνεχίσει να στέκεται δίπλα στις ελληνικές επιχειρήσεις και</w:t>
      </w:r>
      <w:r>
        <w:rPr>
          <w:rFonts w:eastAsia="Times New Roman" w:cstheme="minorHAnsi"/>
          <w:i/>
          <w:iCs/>
          <w:sz w:val="24"/>
          <w:szCs w:val="24"/>
          <w:lang w:val="el-GR"/>
        </w:rPr>
        <w:t xml:space="preserve"> σε συνεργασία με τον</w:t>
      </w:r>
      <w:r w:rsidRPr="00E32CD7">
        <w:rPr>
          <w:rFonts w:eastAsia="Times New Roman" w:cstheme="minorHAnsi"/>
          <w:i/>
          <w:iCs/>
          <w:sz w:val="24"/>
          <w:szCs w:val="24"/>
          <w:lang w:val="el-GR"/>
        </w:rPr>
        <w:t xml:space="preserve"> Πανελλήνιο Σύνδεσμο Μαρμάρων, </w:t>
      </w:r>
      <w:r>
        <w:rPr>
          <w:rFonts w:eastAsia="Times New Roman" w:cstheme="minorHAnsi"/>
          <w:i/>
          <w:iCs/>
          <w:sz w:val="24"/>
          <w:szCs w:val="24"/>
          <w:lang w:val="el-GR"/>
        </w:rPr>
        <w:t>να στοχεύουν</w:t>
      </w:r>
      <w:r w:rsidRPr="00E32CD7">
        <w:rPr>
          <w:rFonts w:eastAsia="Times New Roman" w:cstheme="minorHAnsi"/>
          <w:i/>
          <w:iCs/>
          <w:sz w:val="24"/>
          <w:szCs w:val="24"/>
          <w:lang w:val="el-GR"/>
        </w:rPr>
        <w:t xml:space="preserve"> </w:t>
      </w:r>
      <w:r>
        <w:rPr>
          <w:rFonts w:eastAsia="Times New Roman" w:cstheme="minorHAnsi"/>
          <w:i/>
          <w:iCs/>
          <w:sz w:val="24"/>
          <w:szCs w:val="24"/>
          <w:lang w:val="el-GR"/>
        </w:rPr>
        <w:t>σ</w:t>
      </w:r>
      <w:r w:rsidRPr="00E32CD7">
        <w:rPr>
          <w:rFonts w:eastAsia="Times New Roman" w:cstheme="minorHAnsi"/>
          <w:i/>
          <w:iCs/>
          <w:sz w:val="24"/>
          <w:szCs w:val="24"/>
          <w:lang w:val="el-GR"/>
        </w:rPr>
        <w:t>την περαιτέρω ανάδειξη του ελληνικού μαρμάρου διεθνώς</w:t>
      </w:r>
      <w:r>
        <w:rPr>
          <w:rFonts w:eastAsia="Times New Roman" w:cstheme="minorHAnsi"/>
          <w:i/>
          <w:iCs/>
          <w:sz w:val="24"/>
          <w:szCs w:val="24"/>
          <w:lang w:val="el-GR"/>
        </w:rPr>
        <w:t>»</w:t>
      </w:r>
      <w:r w:rsidRPr="00E32CD7">
        <w:rPr>
          <w:rFonts w:eastAsia="Times New Roman" w:cstheme="minorHAnsi"/>
          <w:sz w:val="24"/>
          <w:szCs w:val="24"/>
          <w:lang w:val="el-GR"/>
        </w:rPr>
        <w:t>.</w:t>
      </w:r>
    </w:p>
    <w:p w14:paraId="0A1485D5" w14:textId="6E71F090" w:rsidR="00C0489C" w:rsidRDefault="00741D18" w:rsidP="00741D18">
      <w:pPr>
        <w:spacing w:line="240" w:lineRule="auto"/>
        <w:jc w:val="both"/>
        <w:rPr>
          <w:rFonts w:eastAsia="Times New Roman" w:cstheme="minorHAnsi"/>
          <w:sz w:val="24"/>
          <w:szCs w:val="24"/>
          <w:lang w:val="el-GR"/>
        </w:rPr>
      </w:pPr>
      <w:r>
        <w:rPr>
          <w:rFonts w:eastAsia="Times New Roman" w:cstheme="minorHAnsi"/>
          <w:sz w:val="24"/>
          <w:szCs w:val="24"/>
          <w:lang w:val="el-GR"/>
        </w:rPr>
        <w:t>Από την πλευρά της η</w:t>
      </w:r>
      <w:r w:rsidR="00346F4B">
        <w:rPr>
          <w:rFonts w:eastAsia="Times New Roman" w:cstheme="minorHAnsi"/>
          <w:sz w:val="24"/>
          <w:szCs w:val="24"/>
          <w:lang w:val="el-GR"/>
        </w:rPr>
        <w:t xml:space="preserve"> </w:t>
      </w:r>
      <w:r w:rsidR="00346F4B" w:rsidRPr="00346F4B">
        <w:rPr>
          <w:rFonts w:eastAsia="Times New Roman" w:cstheme="minorHAnsi"/>
          <w:sz w:val="24"/>
          <w:szCs w:val="24"/>
          <w:lang w:val="el-GR"/>
        </w:rPr>
        <w:t xml:space="preserve">Γενική Διευθύντρια του </w:t>
      </w:r>
      <w:r w:rsidR="00C0489C" w:rsidRPr="00C0489C">
        <w:rPr>
          <w:rFonts w:eastAsia="Times New Roman" w:cstheme="minorHAnsi"/>
          <w:sz w:val="24"/>
          <w:szCs w:val="24"/>
          <w:lang w:val="el-GR"/>
        </w:rPr>
        <w:t>Πανελλήνιου Συνδέσμου Μαρμάρων (GMA)</w:t>
      </w:r>
      <w:r w:rsidR="00346F4B">
        <w:rPr>
          <w:rFonts w:eastAsia="Times New Roman" w:cstheme="minorHAnsi"/>
          <w:sz w:val="24"/>
          <w:szCs w:val="24"/>
          <w:lang w:val="el-GR"/>
        </w:rPr>
        <w:t xml:space="preserve"> κα</w:t>
      </w:r>
      <w:r w:rsidR="00346F4B" w:rsidRPr="00346F4B">
        <w:rPr>
          <w:rFonts w:eastAsia="Times New Roman" w:cstheme="minorHAnsi"/>
          <w:sz w:val="24"/>
          <w:szCs w:val="24"/>
          <w:lang w:val="el-GR"/>
        </w:rPr>
        <w:t xml:space="preserve"> Ντίνα </w:t>
      </w:r>
      <w:proofErr w:type="spellStart"/>
      <w:r w:rsidR="00346F4B" w:rsidRPr="00346F4B">
        <w:rPr>
          <w:rFonts w:eastAsia="Times New Roman" w:cstheme="minorHAnsi"/>
          <w:sz w:val="24"/>
          <w:szCs w:val="24"/>
          <w:lang w:val="el-GR"/>
        </w:rPr>
        <w:t>Λαζή</w:t>
      </w:r>
      <w:proofErr w:type="spellEnd"/>
      <w:r w:rsidR="00346F4B" w:rsidRPr="00346F4B">
        <w:rPr>
          <w:rFonts w:eastAsia="Times New Roman" w:cstheme="minorHAnsi"/>
          <w:sz w:val="24"/>
          <w:szCs w:val="24"/>
          <w:lang w:val="el-GR"/>
        </w:rPr>
        <w:t>,</w:t>
      </w:r>
      <w:r>
        <w:rPr>
          <w:rFonts w:eastAsia="Times New Roman" w:cstheme="minorHAnsi"/>
          <w:sz w:val="24"/>
          <w:szCs w:val="24"/>
          <w:lang w:val="el-GR"/>
        </w:rPr>
        <w:t xml:space="preserve"> ανέφερε</w:t>
      </w:r>
      <w:r w:rsidR="00E32CD7">
        <w:rPr>
          <w:rFonts w:eastAsia="Times New Roman" w:cstheme="minorHAnsi"/>
          <w:sz w:val="24"/>
          <w:szCs w:val="24"/>
          <w:lang w:val="el-GR"/>
        </w:rPr>
        <w:t xml:space="preserve">: </w:t>
      </w:r>
      <w:r w:rsidR="00C0489C" w:rsidRPr="00C0489C">
        <w:rPr>
          <w:rFonts w:eastAsia="Times New Roman" w:cstheme="minorHAnsi"/>
          <w:sz w:val="24"/>
          <w:szCs w:val="24"/>
          <w:lang w:val="el-GR"/>
        </w:rPr>
        <w:t>«</w:t>
      </w:r>
      <w:r w:rsidR="00C0489C" w:rsidRPr="00741D18">
        <w:rPr>
          <w:rFonts w:eastAsia="Times New Roman" w:cstheme="minorHAnsi"/>
          <w:i/>
          <w:iCs/>
          <w:sz w:val="24"/>
          <w:szCs w:val="24"/>
          <w:lang w:val="el-GR"/>
        </w:rPr>
        <w:t>Ο Πανελλήνιος Σύνδεσμος Μαρμάρων και εννέα επιχειρήσεις-μέλη του</w:t>
      </w:r>
      <w:r w:rsidR="00260AB8">
        <w:rPr>
          <w:rFonts w:eastAsia="Times New Roman" w:cstheme="minorHAnsi"/>
          <w:i/>
          <w:iCs/>
          <w:sz w:val="24"/>
          <w:szCs w:val="24"/>
          <w:lang w:val="el-GR"/>
        </w:rPr>
        <w:t>,</w:t>
      </w:r>
      <w:r w:rsidR="00C0489C" w:rsidRPr="00741D18">
        <w:rPr>
          <w:rFonts w:eastAsia="Times New Roman" w:cstheme="minorHAnsi"/>
          <w:i/>
          <w:iCs/>
          <w:sz w:val="24"/>
          <w:szCs w:val="24"/>
          <w:lang w:val="el-GR"/>
        </w:rPr>
        <w:t xml:space="preserve"> στήριξαν ενεργά το εγχείρημα του Greek </w:t>
      </w:r>
      <w:proofErr w:type="spellStart"/>
      <w:r w:rsidR="00C0489C" w:rsidRPr="00741D18">
        <w:rPr>
          <w:rFonts w:eastAsia="Times New Roman" w:cstheme="minorHAnsi"/>
          <w:i/>
          <w:iCs/>
          <w:sz w:val="24"/>
          <w:szCs w:val="24"/>
          <w:lang w:val="el-GR"/>
        </w:rPr>
        <w:t>Marble</w:t>
      </w:r>
      <w:proofErr w:type="spellEnd"/>
      <w:r w:rsidR="00C0489C" w:rsidRPr="00741D18">
        <w:rPr>
          <w:rFonts w:eastAsia="Times New Roman" w:cstheme="minorHAnsi"/>
          <w:i/>
          <w:iCs/>
          <w:sz w:val="24"/>
          <w:szCs w:val="24"/>
          <w:lang w:val="el-GR"/>
        </w:rPr>
        <w:t xml:space="preserve"> </w:t>
      </w:r>
      <w:proofErr w:type="spellStart"/>
      <w:r w:rsidR="00C0489C" w:rsidRPr="00741D18">
        <w:rPr>
          <w:rFonts w:eastAsia="Times New Roman" w:cstheme="minorHAnsi"/>
          <w:i/>
          <w:iCs/>
          <w:sz w:val="24"/>
          <w:szCs w:val="24"/>
          <w:lang w:val="el-GR"/>
        </w:rPr>
        <w:t>Ouzeri</w:t>
      </w:r>
      <w:proofErr w:type="spellEnd"/>
      <w:r w:rsidR="00C0489C" w:rsidRPr="00741D18">
        <w:rPr>
          <w:rFonts w:eastAsia="Times New Roman" w:cstheme="minorHAnsi"/>
          <w:i/>
          <w:iCs/>
          <w:sz w:val="24"/>
          <w:szCs w:val="24"/>
          <w:lang w:val="el-GR"/>
        </w:rPr>
        <w:t xml:space="preserve">, αναγνωρίζοντας την ανάγκη το ελληνικό μάρμαρο να προβάλλεται διεθνώς όχι μόνο ως ένα κορυφαίο φυσικό υλικό για την αρχιτεκτονική και το </w:t>
      </w:r>
      <w:proofErr w:type="spellStart"/>
      <w:r w:rsidR="00C0489C" w:rsidRPr="00741D18">
        <w:rPr>
          <w:rFonts w:eastAsia="Times New Roman" w:cstheme="minorHAnsi"/>
          <w:i/>
          <w:iCs/>
          <w:sz w:val="24"/>
          <w:szCs w:val="24"/>
          <w:lang w:val="el-GR"/>
        </w:rPr>
        <w:t>design</w:t>
      </w:r>
      <w:proofErr w:type="spellEnd"/>
      <w:r w:rsidR="00C0489C" w:rsidRPr="00741D18">
        <w:rPr>
          <w:rFonts w:eastAsia="Times New Roman" w:cstheme="minorHAnsi"/>
          <w:i/>
          <w:iCs/>
          <w:sz w:val="24"/>
          <w:szCs w:val="24"/>
          <w:lang w:val="el-GR"/>
        </w:rPr>
        <w:t xml:space="preserve">, αλλά και ως μέρος της σύγχρονης ελληνικής ταυτότητας, του πολιτισμού και της φιλοξενίας. Εμπνευσμένο από το ελληνικό ουζερί ως έναν καθημερινό χώρο συνάντησης, επικοινωνίας και φιλοξενίας, το Greek </w:t>
      </w:r>
      <w:proofErr w:type="spellStart"/>
      <w:r w:rsidR="00C0489C" w:rsidRPr="00741D18">
        <w:rPr>
          <w:rFonts w:eastAsia="Times New Roman" w:cstheme="minorHAnsi"/>
          <w:i/>
          <w:iCs/>
          <w:sz w:val="24"/>
          <w:szCs w:val="24"/>
          <w:lang w:val="el-GR"/>
        </w:rPr>
        <w:t>Marble</w:t>
      </w:r>
      <w:proofErr w:type="spellEnd"/>
      <w:r w:rsidR="00C0489C" w:rsidRPr="00741D18">
        <w:rPr>
          <w:rFonts w:eastAsia="Times New Roman" w:cstheme="minorHAnsi"/>
          <w:i/>
          <w:iCs/>
          <w:sz w:val="24"/>
          <w:szCs w:val="24"/>
          <w:lang w:val="el-GR"/>
        </w:rPr>
        <w:t xml:space="preserve"> </w:t>
      </w:r>
      <w:proofErr w:type="spellStart"/>
      <w:r w:rsidR="00C0489C" w:rsidRPr="00741D18">
        <w:rPr>
          <w:rFonts w:eastAsia="Times New Roman" w:cstheme="minorHAnsi"/>
          <w:i/>
          <w:iCs/>
          <w:sz w:val="24"/>
          <w:szCs w:val="24"/>
          <w:lang w:val="el-GR"/>
        </w:rPr>
        <w:t>Ouzeri</w:t>
      </w:r>
      <w:proofErr w:type="spellEnd"/>
      <w:r w:rsidR="00C0489C" w:rsidRPr="00741D18">
        <w:rPr>
          <w:rFonts w:eastAsia="Times New Roman" w:cstheme="minorHAnsi"/>
          <w:i/>
          <w:iCs/>
          <w:sz w:val="24"/>
          <w:szCs w:val="24"/>
          <w:lang w:val="el-GR"/>
        </w:rPr>
        <w:t xml:space="preserve"> δημιούργησε έναν σύγχρονο και βιωματικό τρόπο επαφής του διεθνούς αρχιτεκτονικού και </w:t>
      </w:r>
      <w:proofErr w:type="spellStart"/>
      <w:r w:rsidR="00C0489C" w:rsidRPr="00741D18">
        <w:rPr>
          <w:rFonts w:eastAsia="Times New Roman" w:cstheme="minorHAnsi"/>
          <w:i/>
          <w:iCs/>
          <w:sz w:val="24"/>
          <w:szCs w:val="24"/>
          <w:lang w:val="el-GR"/>
        </w:rPr>
        <w:t>design</w:t>
      </w:r>
      <w:proofErr w:type="spellEnd"/>
      <w:r w:rsidR="00C0489C" w:rsidRPr="00741D18">
        <w:rPr>
          <w:rFonts w:eastAsia="Times New Roman" w:cstheme="minorHAnsi"/>
          <w:i/>
          <w:iCs/>
          <w:sz w:val="24"/>
          <w:szCs w:val="24"/>
          <w:lang w:val="el-GR"/>
        </w:rPr>
        <w:t xml:space="preserve"> κοινού με το ελληνικό μάρμαρο.</w:t>
      </w:r>
      <w:r w:rsidR="00E32CD7" w:rsidRPr="00741D18">
        <w:rPr>
          <w:rFonts w:eastAsia="Times New Roman" w:cstheme="minorHAnsi"/>
          <w:i/>
          <w:iCs/>
          <w:sz w:val="24"/>
          <w:szCs w:val="24"/>
          <w:lang w:val="el-GR"/>
        </w:rPr>
        <w:t xml:space="preserve"> </w:t>
      </w:r>
      <w:r w:rsidR="00C0489C" w:rsidRPr="00741D18">
        <w:rPr>
          <w:rFonts w:eastAsia="Times New Roman" w:cstheme="minorHAnsi"/>
          <w:i/>
          <w:iCs/>
          <w:sz w:val="24"/>
          <w:szCs w:val="24"/>
          <w:lang w:val="el-GR"/>
        </w:rPr>
        <w:t xml:space="preserve">Η στήριξη του κλάδου ανέδειξε τη συλλογική βούληση των ελληνικών επιχειρήσεων να επενδύσουν στην εξωστρέφεια, στη διεθνή </w:t>
      </w:r>
      <w:proofErr w:type="spellStart"/>
      <w:r w:rsidR="00C0489C" w:rsidRPr="00741D18">
        <w:rPr>
          <w:rFonts w:eastAsia="Times New Roman" w:cstheme="minorHAnsi"/>
          <w:i/>
          <w:iCs/>
          <w:sz w:val="24"/>
          <w:szCs w:val="24"/>
          <w:lang w:val="el-GR"/>
        </w:rPr>
        <w:t>αναγνωρισιμότητα</w:t>
      </w:r>
      <w:proofErr w:type="spellEnd"/>
      <w:r w:rsidR="00C0489C" w:rsidRPr="00741D18">
        <w:rPr>
          <w:rFonts w:eastAsia="Times New Roman" w:cstheme="minorHAnsi"/>
          <w:i/>
          <w:iCs/>
          <w:sz w:val="24"/>
          <w:szCs w:val="24"/>
          <w:lang w:val="el-GR"/>
        </w:rPr>
        <w:t xml:space="preserve"> και στην ανάδειξη της προστιθέμενης αξίας του ελληνικού μαρμάρου, συνδέοντάς το με τη δημιουργικότητα, τον σχεδιασμό και τον σύγχρονο ελληνικό τρόπο ζωής</w:t>
      </w:r>
      <w:r>
        <w:rPr>
          <w:rFonts w:eastAsia="Times New Roman" w:cstheme="minorHAnsi"/>
          <w:sz w:val="24"/>
          <w:szCs w:val="24"/>
          <w:lang w:val="el-GR"/>
        </w:rPr>
        <w:t>»</w:t>
      </w:r>
      <w:r w:rsidR="00C0489C" w:rsidRPr="00C0489C">
        <w:rPr>
          <w:rFonts w:eastAsia="Times New Roman" w:cstheme="minorHAnsi"/>
          <w:sz w:val="24"/>
          <w:szCs w:val="24"/>
          <w:lang w:val="el-GR"/>
        </w:rPr>
        <w:t>.</w:t>
      </w:r>
    </w:p>
    <w:p w14:paraId="6CB40DD9" w14:textId="77777777" w:rsidR="00741D18" w:rsidRDefault="00741D18" w:rsidP="00C0489C">
      <w:pPr>
        <w:spacing w:line="240" w:lineRule="auto"/>
        <w:jc w:val="both"/>
        <w:rPr>
          <w:rFonts w:cstheme="minorHAnsi"/>
          <w:b/>
          <w:bCs/>
          <w:sz w:val="24"/>
          <w:szCs w:val="24"/>
          <w:lang w:val="el-GR" w:eastAsia="el-GR"/>
        </w:rPr>
      </w:pPr>
    </w:p>
    <w:p w14:paraId="484F6BFB" w14:textId="2DE95D7B" w:rsidR="00365637" w:rsidRPr="00917995" w:rsidRDefault="00365637" w:rsidP="00C0489C">
      <w:pPr>
        <w:spacing w:line="240" w:lineRule="auto"/>
        <w:jc w:val="both"/>
        <w:rPr>
          <w:rFonts w:cstheme="minorHAnsi"/>
          <w:b/>
          <w:bCs/>
          <w:sz w:val="24"/>
          <w:szCs w:val="24"/>
          <w:lang w:val="el-GR" w:eastAsia="el-GR"/>
        </w:rPr>
      </w:pPr>
      <w:r w:rsidRPr="00917995">
        <w:rPr>
          <w:rFonts w:cstheme="minorHAnsi"/>
          <w:b/>
          <w:bCs/>
          <w:sz w:val="24"/>
          <w:szCs w:val="24"/>
          <w:lang w:eastAsia="el-GR"/>
        </w:rPr>
        <w:t>Enterprise</w:t>
      </w:r>
      <w:r w:rsidRPr="00917995">
        <w:rPr>
          <w:rFonts w:cstheme="minorHAnsi"/>
          <w:b/>
          <w:bCs/>
          <w:sz w:val="24"/>
          <w:szCs w:val="24"/>
          <w:lang w:val="el-GR" w:eastAsia="el-GR"/>
        </w:rPr>
        <w:t xml:space="preserve"> </w:t>
      </w:r>
      <w:r w:rsidRPr="00917995">
        <w:rPr>
          <w:rFonts w:cstheme="minorHAnsi"/>
          <w:b/>
          <w:bCs/>
          <w:sz w:val="24"/>
          <w:szCs w:val="24"/>
          <w:lang w:eastAsia="el-GR"/>
        </w:rPr>
        <w:t>Greece</w:t>
      </w:r>
    </w:p>
    <w:p w14:paraId="29EE568C" w14:textId="77777777" w:rsidR="00365637" w:rsidRPr="00917995" w:rsidRDefault="00365637" w:rsidP="00917995">
      <w:pPr>
        <w:spacing w:line="240" w:lineRule="auto"/>
        <w:jc w:val="both"/>
        <w:rPr>
          <w:rFonts w:cstheme="minorHAnsi"/>
          <w:sz w:val="24"/>
          <w:szCs w:val="24"/>
          <w:lang w:val="el-GR" w:eastAsia="el-GR"/>
        </w:rPr>
      </w:pPr>
      <w:r w:rsidRPr="00917995">
        <w:rPr>
          <w:rFonts w:cstheme="minorHAnsi"/>
          <w:sz w:val="24"/>
          <w:szCs w:val="24"/>
          <w:lang w:val="el-GR" w:eastAsia="el-GR"/>
        </w:rPr>
        <w:t>Η Εταιρεία Enterprise Greece (Ελληνική Εταιρεία Επενδύσεων και Εξωτερικού Εμπορίου Α.Ε.) είναι ο αρμόδιος εθνικός φορέας, υπό την εποπτεία του Υπουργείου Εξωτερικών, για την προσέλκυση επενδύσεων στην Ελλάδα και την προώθηση των εξαγωγών, με στόχο να προβάλλει τη χώρα ως ελκυστικό επενδυτικό προορισμό και να προωθεί τα ανταγωνιστικά εξαγωγικά προϊόντα και υπηρεσίες της Ελλάδας.</w:t>
      </w:r>
    </w:p>
    <w:p w14:paraId="51D0BDCD" w14:textId="0D774EBC" w:rsidR="00661998" w:rsidRPr="00917995" w:rsidRDefault="00365637" w:rsidP="00917995">
      <w:pPr>
        <w:spacing w:line="240" w:lineRule="auto"/>
        <w:jc w:val="both"/>
        <w:rPr>
          <w:rFonts w:cstheme="minorHAnsi"/>
          <w:sz w:val="24"/>
          <w:szCs w:val="24"/>
          <w:lang w:val="el-GR" w:eastAsia="el-GR"/>
        </w:rPr>
      </w:pPr>
      <w:r w:rsidRPr="00661998">
        <w:rPr>
          <w:rFonts w:cstheme="minorHAnsi"/>
          <w:b/>
          <w:bCs/>
          <w:sz w:val="24"/>
          <w:szCs w:val="24"/>
          <w:lang w:val="el-GR" w:eastAsia="el-GR"/>
        </w:rPr>
        <w:t>Περισσότερες Πληροφορίες για συντάκτες</w:t>
      </w:r>
      <w:r w:rsidRPr="00917995">
        <w:rPr>
          <w:rFonts w:cstheme="minorHAnsi"/>
          <w:sz w:val="24"/>
          <w:szCs w:val="24"/>
          <w:lang w:val="el-GR" w:eastAsia="el-GR"/>
        </w:rPr>
        <w:t xml:space="preserve">: ENTERPRISEGREECE | Γραφείο Τύπου– 210 3355705, Χρήστος Ρουμελιώτης  </w:t>
      </w:r>
      <w:hyperlink r:id="rId8" w:history="1">
        <w:r w:rsidRPr="00917995">
          <w:rPr>
            <w:rStyle w:val="Hyperlink"/>
            <w:rFonts w:cstheme="minorHAnsi"/>
            <w:color w:val="auto"/>
            <w:sz w:val="24"/>
            <w:szCs w:val="24"/>
            <w:u w:val="none"/>
            <w:lang w:val="el-GR" w:eastAsia="el-GR"/>
          </w:rPr>
          <w:t>c.roumeliotis@eg.gov.gr</w:t>
        </w:r>
      </w:hyperlink>
    </w:p>
    <w:sectPr w:rsidR="00661998" w:rsidRPr="00917995" w:rsidSect="001F5DE7">
      <w:headerReference w:type="default" r:id="rId9"/>
      <w:footerReference w:type="default" r:id="rId10"/>
      <w:pgSz w:w="11906" w:h="16838"/>
      <w:pgMar w:top="1418" w:right="1133" w:bottom="851" w:left="1440" w:header="630" w:footer="6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345F5" w14:textId="77777777" w:rsidR="00474891" w:rsidRDefault="00474891" w:rsidP="006C694C">
      <w:pPr>
        <w:spacing w:after="0" w:line="240" w:lineRule="auto"/>
      </w:pPr>
      <w:r>
        <w:separator/>
      </w:r>
    </w:p>
  </w:endnote>
  <w:endnote w:type="continuationSeparator" w:id="0">
    <w:p w14:paraId="1A66010F" w14:textId="77777777" w:rsidR="00474891" w:rsidRDefault="00474891" w:rsidP="006C694C">
      <w:pPr>
        <w:spacing w:after="0" w:line="240" w:lineRule="auto"/>
      </w:pPr>
      <w:r>
        <w:continuationSeparator/>
      </w:r>
    </w:p>
  </w:endnote>
  <w:endnote w:type="continuationNotice" w:id="1">
    <w:p w14:paraId="726BE597" w14:textId="77777777" w:rsidR="00474891" w:rsidRDefault="004748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E9D8" w14:textId="0CEC5668" w:rsidR="00984240" w:rsidRDefault="00984240">
    <w:pPr>
      <w:pStyle w:val="Footer"/>
    </w:pPr>
    <w:r>
      <w:rPr>
        <w:noProof/>
        <w:lang w:val="el-GR" w:eastAsia="el-GR"/>
      </w:rPr>
      <w:drawing>
        <wp:anchor distT="0" distB="0" distL="114300" distR="114300" simplePos="0" relativeHeight="251660288" behindDoc="1" locked="0" layoutInCell="1" allowOverlap="1" wp14:anchorId="5EB77633" wp14:editId="61BB9DE2">
          <wp:simplePos x="0" y="0"/>
          <wp:positionH relativeFrom="column">
            <wp:posOffset>5715</wp:posOffset>
          </wp:positionH>
          <wp:positionV relativeFrom="paragraph">
            <wp:posOffset>9538970</wp:posOffset>
          </wp:positionV>
          <wp:extent cx="5731510" cy="741045"/>
          <wp:effectExtent l="0" t="0" r="2540" b="1905"/>
          <wp:wrapTopAndBottom/>
          <wp:docPr id="35" name="Picture 95"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l-GR" w:eastAsia="el-GR"/>
      </w:rPr>
      <w:drawing>
        <wp:anchor distT="0" distB="0" distL="114300" distR="114300" simplePos="0" relativeHeight="251659264" behindDoc="1" locked="0" layoutInCell="1" allowOverlap="1" wp14:anchorId="5EB77633" wp14:editId="78ABBF49">
          <wp:simplePos x="0" y="0"/>
          <wp:positionH relativeFrom="column">
            <wp:posOffset>5715</wp:posOffset>
          </wp:positionH>
          <wp:positionV relativeFrom="paragraph">
            <wp:posOffset>9538970</wp:posOffset>
          </wp:positionV>
          <wp:extent cx="5731510" cy="741045"/>
          <wp:effectExtent l="0" t="0" r="2540" b="1905"/>
          <wp:wrapTopAndBottom/>
          <wp:docPr id="36" name="Picture 96" descr="_Eg_Α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_Eg_Α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1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9D6E" w14:textId="77777777" w:rsidR="00474891" w:rsidRDefault="00474891" w:rsidP="006C694C">
      <w:pPr>
        <w:spacing w:after="0" w:line="240" w:lineRule="auto"/>
      </w:pPr>
      <w:r>
        <w:separator/>
      </w:r>
    </w:p>
  </w:footnote>
  <w:footnote w:type="continuationSeparator" w:id="0">
    <w:p w14:paraId="1F9EE90D" w14:textId="77777777" w:rsidR="00474891" w:rsidRDefault="00474891" w:rsidP="006C694C">
      <w:pPr>
        <w:spacing w:after="0" w:line="240" w:lineRule="auto"/>
      </w:pPr>
      <w:r>
        <w:continuationSeparator/>
      </w:r>
    </w:p>
  </w:footnote>
  <w:footnote w:type="continuationNotice" w:id="1">
    <w:p w14:paraId="1A4A6464" w14:textId="77777777" w:rsidR="00474891" w:rsidRDefault="004748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0AB7" w14:textId="5E56A874" w:rsidR="006C694C" w:rsidRPr="005D4737" w:rsidRDefault="005D4737" w:rsidP="009D2070">
    <w:pPr>
      <w:pStyle w:val="Header"/>
      <w:jc w:val="right"/>
      <w:rPr>
        <w:lang w:val="en-US"/>
      </w:rPr>
    </w:pPr>
    <w:r>
      <w:rPr>
        <w:noProof/>
      </w:rPr>
      <w:drawing>
        <wp:anchor distT="0" distB="0" distL="114300" distR="114300" simplePos="0" relativeHeight="251661312" behindDoc="0" locked="0" layoutInCell="1" allowOverlap="1" wp14:anchorId="728ECBB3" wp14:editId="47F99136">
          <wp:simplePos x="0" y="0"/>
          <wp:positionH relativeFrom="column">
            <wp:posOffset>-266700</wp:posOffset>
          </wp:positionH>
          <wp:positionV relativeFrom="paragraph">
            <wp:posOffset>-369571</wp:posOffset>
          </wp:positionV>
          <wp:extent cx="2263140" cy="1039107"/>
          <wp:effectExtent l="0" t="0" r="3810" b="8890"/>
          <wp:wrapNone/>
          <wp:docPr id="1806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9758" cy="104214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2FB2"/>
    <w:multiLevelType w:val="hybridMultilevel"/>
    <w:tmpl w:val="1224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784C"/>
    <w:multiLevelType w:val="hybridMultilevel"/>
    <w:tmpl w:val="F94C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6B7DC2"/>
    <w:multiLevelType w:val="multilevel"/>
    <w:tmpl w:val="C7D030BA"/>
    <w:lvl w:ilvl="0">
      <w:start w:val="1"/>
      <w:numFmt w:val="decimal"/>
      <w:lvlText w:val="%1."/>
      <w:lvlJc w:val="left"/>
      <w:pPr>
        <w:ind w:left="644" w:hanging="360"/>
      </w:pPr>
      <w:rPr>
        <w:b/>
      </w:r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 w15:restartNumberingAfterBreak="0">
    <w:nsid w:val="1C730C1F"/>
    <w:multiLevelType w:val="multilevel"/>
    <w:tmpl w:val="425A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29026F"/>
    <w:multiLevelType w:val="hybridMultilevel"/>
    <w:tmpl w:val="001C914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8E81782"/>
    <w:multiLevelType w:val="hybridMultilevel"/>
    <w:tmpl w:val="06DA5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362D8C"/>
    <w:multiLevelType w:val="hybridMultilevel"/>
    <w:tmpl w:val="18DAC78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01B305B"/>
    <w:multiLevelType w:val="multilevel"/>
    <w:tmpl w:val="84424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424F17"/>
    <w:multiLevelType w:val="hybridMultilevel"/>
    <w:tmpl w:val="CC462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45365"/>
    <w:multiLevelType w:val="hybridMultilevel"/>
    <w:tmpl w:val="636CC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C497E34"/>
    <w:multiLevelType w:val="hybridMultilevel"/>
    <w:tmpl w:val="C6A2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B4154A"/>
    <w:multiLevelType w:val="hybridMultilevel"/>
    <w:tmpl w:val="CDE2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A19C9"/>
    <w:multiLevelType w:val="multilevel"/>
    <w:tmpl w:val="CC9E496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670F42"/>
    <w:multiLevelType w:val="hybridMultilevel"/>
    <w:tmpl w:val="F574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EA6F49"/>
    <w:multiLevelType w:val="hybridMultilevel"/>
    <w:tmpl w:val="AF7A79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4F460507"/>
    <w:multiLevelType w:val="hybridMultilevel"/>
    <w:tmpl w:val="2550DA0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08426A2"/>
    <w:multiLevelType w:val="hybridMultilevel"/>
    <w:tmpl w:val="A46C4CE4"/>
    <w:lvl w:ilvl="0" w:tplc="04080009">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7" w15:restartNumberingAfterBreak="0">
    <w:nsid w:val="52F07B2E"/>
    <w:multiLevelType w:val="hybridMultilevel"/>
    <w:tmpl w:val="CE089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125C6D"/>
    <w:multiLevelType w:val="hybridMultilevel"/>
    <w:tmpl w:val="FA02E11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B546946"/>
    <w:multiLevelType w:val="hybridMultilevel"/>
    <w:tmpl w:val="CDB2A1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0" w15:restartNumberingAfterBreak="0">
    <w:nsid w:val="610A16E9"/>
    <w:multiLevelType w:val="hybridMultilevel"/>
    <w:tmpl w:val="34EA6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F9717E"/>
    <w:multiLevelType w:val="hybridMultilevel"/>
    <w:tmpl w:val="63786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DE377F3"/>
    <w:multiLevelType w:val="multilevel"/>
    <w:tmpl w:val="C8FE65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C480D"/>
    <w:multiLevelType w:val="hybridMultilevel"/>
    <w:tmpl w:val="C582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234A7E"/>
    <w:multiLevelType w:val="hybridMultilevel"/>
    <w:tmpl w:val="06E4D2B4"/>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8327130"/>
    <w:multiLevelType w:val="hybridMultilevel"/>
    <w:tmpl w:val="080E7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8BE5178"/>
    <w:multiLevelType w:val="hybridMultilevel"/>
    <w:tmpl w:val="7988E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AD2438"/>
    <w:multiLevelType w:val="hybridMultilevel"/>
    <w:tmpl w:val="765C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304515">
    <w:abstractNumId w:val="27"/>
  </w:num>
  <w:num w:numId="2" w16cid:durableId="758067428">
    <w:abstractNumId w:val="10"/>
  </w:num>
  <w:num w:numId="3" w16cid:durableId="1714036252">
    <w:abstractNumId w:val="23"/>
  </w:num>
  <w:num w:numId="4" w16cid:durableId="1478181618">
    <w:abstractNumId w:val="12"/>
  </w:num>
  <w:num w:numId="5" w16cid:durableId="2033023287">
    <w:abstractNumId w:val="22"/>
  </w:num>
  <w:num w:numId="6" w16cid:durableId="2111974047">
    <w:abstractNumId w:val="18"/>
  </w:num>
  <w:num w:numId="7" w16cid:durableId="576940587">
    <w:abstractNumId w:val="24"/>
  </w:num>
  <w:num w:numId="8" w16cid:durableId="2036877914">
    <w:abstractNumId w:val="16"/>
  </w:num>
  <w:num w:numId="9" w16cid:durableId="859129083">
    <w:abstractNumId w:val="15"/>
  </w:num>
  <w:num w:numId="10" w16cid:durableId="267661984">
    <w:abstractNumId w:val="19"/>
  </w:num>
  <w:num w:numId="11" w16cid:durableId="1392387825">
    <w:abstractNumId w:val="9"/>
  </w:num>
  <w:num w:numId="12" w16cid:durableId="338315631">
    <w:abstractNumId w:val="14"/>
  </w:num>
  <w:num w:numId="13" w16cid:durableId="1410232365">
    <w:abstractNumId w:val="4"/>
  </w:num>
  <w:num w:numId="14" w16cid:durableId="1060599032">
    <w:abstractNumId w:val="0"/>
  </w:num>
  <w:num w:numId="15" w16cid:durableId="729885935">
    <w:abstractNumId w:val="8"/>
  </w:num>
  <w:num w:numId="16" w16cid:durableId="1024094561">
    <w:abstractNumId w:val="1"/>
  </w:num>
  <w:num w:numId="17" w16cid:durableId="921336161">
    <w:abstractNumId w:val="13"/>
  </w:num>
  <w:num w:numId="18" w16cid:durableId="1204250992">
    <w:abstractNumId w:val="17"/>
  </w:num>
  <w:num w:numId="19" w16cid:durableId="1005205196">
    <w:abstractNumId w:val="20"/>
  </w:num>
  <w:num w:numId="20" w16cid:durableId="447622950">
    <w:abstractNumId w:val="26"/>
  </w:num>
  <w:num w:numId="21" w16cid:durableId="2058582483">
    <w:abstractNumId w:val="25"/>
  </w:num>
  <w:num w:numId="22" w16cid:durableId="463081838">
    <w:abstractNumId w:val="21"/>
  </w:num>
  <w:num w:numId="23" w16cid:durableId="4202951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7834163">
    <w:abstractNumId w:val="6"/>
  </w:num>
  <w:num w:numId="25" w16cid:durableId="2001350032">
    <w:abstractNumId w:val="7"/>
  </w:num>
  <w:num w:numId="26" w16cid:durableId="2135055714">
    <w:abstractNumId w:val="3"/>
  </w:num>
  <w:num w:numId="27" w16cid:durableId="576937510">
    <w:abstractNumId w:val="5"/>
  </w:num>
  <w:num w:numId="28" w16cid:durableId="20164219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E9"/>
    <w:rsid w:val="00017CA8"/>
    <w:rsid w:val="00027172"/>
    <w:rsid w:val="00034F2C"/>
    <w:rsid w:val="00034FB9"/>
    <w:rsid w:val="00036D55"/>
    <w:rsid w:val="0003789E"/>
    <w:rsid w:val="00044297"/>
    <w:rsid w:val="000523F7"/>
    <w:rsid w:val="0005270D"/>
    <w:rsid w:val="0005678A"/>
    <w:rsid w:val="00060663"/>
    <w:rsid w:val="0006078E"/>
    <w:rsid w:val="00060ECE"/>
    <w:rsid w:val="00073B5B"/>
    <w:rsid w:val="000859D3"/>
    <w:rsid w:val="00086823"/>
    <w:rsid w:val="000A0C03"/>
    <w:rsid w:val="000A4C79"/>
    <w:rsid w:val="000B28E9"/>
    <w:rsid w:val="000C21A7"/>
    <w:rsid w:val="000C235A"/>
    <w:rsid w:val="000C3DB6"/>
    <w:rsid w:val="000C4AD8"/>
    <w:rsid w:val="000D33A2"/>
    <w:rsid w:val="000D516D"/>
    <w:rsid w:val="000D6902"/>
    <w:rsid w:val="000E0977"/>
    <w:rsid w:val="000E1025"/>
    <w:rsid w:val="000E4D38"/>
    <w:rsid w:val="00100BC8"/>
    <w:rsid w:val="001047FD"/>
    <w:rsid w:val="00137988"/>
    <w:rsid w:val="001512DA"/>
    <w:rsid w:val="00160D9A"/>
    <w:rsid w:val="001620ED"/>
    <w:rsid w:val="001929B0"/>
    <w:rsid w:val="00193C0D"/>
    <w:rsid w:val="00196241"/>
    <w:rsid w:val="00196A29"/>
    <w:rsid w:val="001B6543"/>
    <w:rsid w:val="001C0E83"/>
    <w:rsid w:val="001C2EF2"/>
    <w:rsid w:val="001D2F08"/>
    <w:rsid w:val="001E03EE"/>
    <w:rsid w:val="001E7323"/>
    <w:rsid w:val="001F2522"/>
    <w:rsid w:val="001F5DE7"/>
    <w:rsid w:val="00210927"/>
    <w:rsid w:val="0021436C"/>
    <w:rsid w:val="0021558E"/>
    <w:rsid w:val="0021680F"/>
    <w:rsid w:val="002414A2"/>
    <w:rsid w:val="00242C7B"/>
    <w:rsid w:val="002439F2"/>
    <w:rsid w:val="002462CA"/>
    <w:rsid w:val="002518FB"/>
    <w:rsid w:val="00260AB8"/>
    <w:rsid w:val="0027590F"/>
    <w:rsid w:val="00280933"/>
    <w:rsid w:val="002820B3"/>
    <w:rsid w:val="002915E5"/>
    <w:rsid w:val="002A44FE"/>
    <w:rsid w:val="002B764D"/>
    <w:rsid w:val="002C0393"/>
    <w:rsid w:val="002C6F93"/>
    <w:rsid w:val="002D0105"/>
    <w:rsid w:val="002D3F20"/>
    <w:rsid w:val="002D4736"/>
    <w:rsid w:val="002D4F49"/>
    <w:rsid w:val="002D6270"/>
    <w:rsid w:val="002E14F8"/>
    <w:rsid w:val="002F79ED"/>
    <w:rsid w:val="00301C44"/>
    <w:rsid w:val="00305A64"/>
    <w:rsid w:val="00317135"/>
    <w:rsid w:val="00317B88"/>
    <w:rsid w:val="00317EFD"/>
    <w:rsid w:val="00320925"/>
    <w:rsid w:val="00330332"/>
    <w:rsid w:val="00333BF6"/>
    <w:rsid w:val="003414CE"/>
    <w:rsid w:val="00343A91"/>
    <w:rsid w:val="00346F30"/>
    <w:rsid w:val="00346F4B"/>
    <w:rsid w:val="003472A9"/>
    <w:rsid w:val="00347F2B"/>
    <w:rsid w:val="00352BA1"/>
    <w:rsid w:val="0035458B"/>
    <w:rsid w:val="00356322"/>
    <w:rsid w:val="003618F5"/>
    <w:rsid w:val="003641EE"/>
    <w:rsid w:val="00365637"/>
    <w:rsid w:val="00372885"/>
    <w:rsid w:val="003811F2"/>
    <w:rsid w:val="003821B8"/>
    <w:rsid w:val="00393665"/>
    <w:rsid w:val="00396853"/>
    <w:rsid w:val="003A4E82"/>
    <w:rsid w:val="003B4380"/>
    <w:rsid w:val="003C42FA"/>
    <w:rsid w:val="003C6BE8"/>
    <w:rsid w:val="003D25B4"/>
    <w:rsid w:val="003D4DCF"/>
    <w:rsid w:val="003E0039"/>
    <w:rsid w:val="003E1BDC"/>
    <w:rsid w:val="003E5558"/>
    <w:rsid w:val="003E66DA"/>
    <w:rsid w:val="003F01C8"/>
    <w:rsid w:val="003F1164"/>
    <w:rsid w:val="003F2960"/>
    <w:rsid w:val="003F4298"/>
    <w:rsid w:val="003F4362"/>
    <w:rsid w:val="004122A7"/>
    <w:rsid w:val="00417843"/>
    <w:rsid w:val="00426AE6"/>
    <w:rsid w:val="00430F82"/>
    <w:rsid w:val="00431D4B"/>
    <w:rsid w:val="00433BBE"/>
    <w:rsid w:val="004512DB"/>
    <w:rsid w:val="0045329A"/>
    <w:rsid w:val="004656B1"/>
    <w:rsid w:val="00466229"/>
    <w:rsid w:val="00474891"/>
    <w:rsid w:val="00486A68"/>
    <w:rsid w:val="004878DE"/>
    <w:rsid w:val="004A3ABD"/>
    <w:rsid w:val="004B08C0"/>
    <w:rsid w:val="004D030F"/>
    <w:rsid w:val="004D3DA5"/>
    <w:rsid w:val="004D4E61"/>
    <w:rsid w:val="004D578B"/>
    <w:rsid w:val="004D63CE"/>
    <w:rsid w:val="004E3DC5"/>
    <w:rsid w:val="004E6747"/>
    <w:rsid w:val="004F3506"/>
    <w:rsid w:val="004F4604"/>
    <w:rsid w:val="0052234C"/>
    <w:rsid w:val="00522549"/>
    <w:rsid w:val="00524283"/>
    <w:rsid w:val="005279FB"/>
    <w:rsid w:val="00532E59"/>
    <w:rsid w:val="0053562F"/>
    <w:rsid w:val="00536B94"/>
    <w:rsid w:val="00542453"/>
    <w:rsid w:val="00554CB3"/>
    <w:rsid w:val="00567827"/>
    <w:rsid w:val="00571F62"/>
    <w:rsid w:val="00580943"/>
    <w:rsid w:val="005910A3"/>
    <w:rsid w:val="0059329F"/>
    <w:rsid w:val="00595AD7"/>
    <w:rsid w:val="00596FEC"/>
    <w:rsid w:val="00597CEC"/>
    <w:rsid w:val="005A63CE"/>
    <w:rsid w:val="005B3573"/>
    <w:rsid w:val="005B48C2"/>
    <w:rsid w:val="005D41B7"/>
    <w:rsid w:val="005D4737"/>
    <w:rsid w:val="005F21EB"/>
    <w:rsid w:val="005F739F"/>
    <w:rsid w:val="005F7F52"/>
    <w:rsid w:val="00602605"/>
    <w:rsid w:val="0060388C"/>
    <w:rsid w:val="00604C65"/>
    <w:rsid w:val="006056FB"/>
    <w:rsid w:val="006069E4"/>
    <w:rsid w:val="00624989"/>
    <w:rsid w:val="006365DD"/>
    <w:rsid w:val="00642C68"/>
    <w:rsid w:val="00655863"/>
    <w:rsid w:val="00660E44"/>
    <w:rsid w:val="00661998"/>
    <w:rsid w:val="006646BD"/>
    <w:rsid w:val="00681807"/>
    <w:rsid w:val="00681C82"/>
    <w:rsid w:val="00687969"/>
    <w:rsid w:val="006904E9"/>
    <w:rsid w:val="00697D15"/>
    <w:rsid w:val="006A18EA"/>
    <w:rsid w:val="006B0A64"/>
    <w:rsid w:val="006C2879"/>
    <w:rsid w:val="006C694C"/>
    <w:rsid w:val="006D0171"/>
    <w:rsid w:val="006D28F1"/>
    <w:rsid w:val="006D6098"/>
    <w:rsid w:val="006D6F3B"/>
    <w:rsid w:val="006E5CDE"/>
    <w:rsid w:val="006F5CC3"/>
    <w:rsid w:val="00710DE7"/>
    <w:rsid w:val="0071372A"/>
    <w:rsid w:val="00716E90"/>
    <w:rsid w:val="00732C52"/>
    <w:rsid w:val="00741D18"/>
    <w:rsid w:val="00744451"/>
    <w:rsid w:val="00745741"/>
    <w:rsid w:val="0074579B"/>
    <w:rsid w:val="00752DE2"/>
    <w:rsid w:val="0076129B"/>
    <w:rsid w:val="00771049"/>
    <w:rsid w:val="00774561"/>
    <w:rsid w:val="007A15D1"/>
    <w:rsid w:val="007A6ADC"/>
    <w:rsid w:val="007A7F07"/>
    <w:rsid w:val="007B0EB9"/>
    <w:rsid w:val="007B3D87"/>
    <w:rsid w:val="007B4288"/>
    <w:rsid w:val="007B7460"/>
    <w:rsid w:val="007C3FC6"/>
    <w:rsid w:val="007D2CE8"/>
    <w:rsid w:val="007D7B91"/>
    <w:rsid w:val="007E4FE4"/>
    <w:rsid w:val="007E7615"/>
    <w:rsid w:val="007F3916"/>
    <w:rsid w:val="0080189C"/>
    <w:rsid w:val="00802CC1"/>
    <w:rsid w:val="00813F8F"/>
    <w:rsid w:val="00814B71"/>
    <w:rsid w:val="008207F6"/>
    <w:rsid w:val="00820CA7"/>
    <w:rsid w:val="00833176"/>
    <w:rsid w:val="00840D16"/>
    <w:rsid w:val="00842A63"/>
    <w:rsid w:val="00862EF7"/>
    <w:rsid w:val="00871B47"/>
    <w:rsid w:val="00872588"/>
    <w:rsid w:val="00876F15"/>
    <w:rsid w:val="00892787"/>
    <w:rsid w:val="00893723"/>
    <w:rsid w:val="008A70AC"/>
    <w:rsid w:val="008B0D92"/>
    <w:rsid w:val="008B6B45"/>
    <w:rsid w:val="008F043D"/>
    <w:rsid w:val="008F2785"/>
    <w:rsid w:val="009117C8"/>
    <w:rsid w:val="00913144"/>
    <w:rsid w:val="00913594"/>
    <w:rsid w:val="00917995"/>
    <w:rsid w:val="00931AD8"/>
    <w:rsid w:val="00932349"/>
    <w:rsid w:val="009370BC"/>
    <w:rsid w:val="009430D2"/>
    <w:rsid w:val="009501F8"/>
    <w:rsid w:val="00952972"/>
    <w:rsid w:val="0097032E"/>
    <w:rsid w:val="009721B1"/>
    <w:rsid w:val="00976D0D"/>
    <w:rsid w:val="00983533"/>
    <w:rsid w:val="00984240"/>
    <w:rsid w:val="00984922"/>
    <w:rsid w:val="00985614"/>
    <w:rsid w:val="009860A7"/>
    <w:rsid w:val="00993EBC"/>
    <w:rsid w:val="00994B49"/>
    <w:rsid w:val="009964F3"/>
    <w:rsid w:val="0099675A"/>
    <w:rsid w:val="009A0962"/>
    <w:rsid w:val="009A7C7C"/>
    <w:rsid w:val="009B2F88"/>
    <w:rsid w:val="009C19AC"/>
    <w:rsid w:val="009D2070"/>
    <w:rsid w:val="009D48BD"/>
    <w:rsid w:val="009D7E12"/>
    <w:rsid w:val="009E05A3"/>
    <w:rsid w:val="009E45B3"/>
    <w:rsid w:val="009E4F02"/>
    <w:rsid w:val="009E7591"/>
    <w:rsid w:val="00A01556"/>
    <w:rsid w:val="00A03993"/>
    <w:rsid w:val="00A11B82"/>
    <w:rsid w:val="00A15BD5"/>
    <w:rsid w:val="00A17E01"/>
    <w:rsid w:val="00A35354"/>
    <w:rsid w:val="00A4210C"/>
    <w:rsid w:val="00A506EB"/>
    <w:rsid w:val="00A6145D"/>
    <w:rsid w:val="00A657C0"/>
    <w:rsid w:val="00A73B8E"/>
    <w:rsid w:val="00A7727E"/>
    <w:rsid w:val="00A916C2"/>
    <w:rsid w:val="00AA2DD7"/>
    <w:rsid w:val="00AA381A"/>
    <w:rsid w:val="00AB09A4"/>
    <w:rsid w:val="00AB58E0"/>
    <w:rsid w:val="00AC13AA"/>
    <w:rsid w:val="00AC72BF"/>
    <w:rsid w:val="00AD6676"/>
    <w:rsid w:val="00AD7F86"/>
    <w:rsid w:val="00AE4583"/>
    <w:rsid w:val="00AE53DA"/>
    <w:rsid w:val="00AE6851"/>
    <w:rsid w:val="00AF383D"/>
    <w:rsid w:val="00B1535F"/>
    <w:rsid w:val="00B15DA6"/>
    <w:rsid w:val="00B3053A"/>
    <w:rsid w:val="00B35A46"/>
    <w:rsid w:val="00B37FC0"/>
    <w:rsid w:val="00B42F9D"/>
    <w:rsid w:val="00B6201F"/>
    <w:rsid w:val="00B626D4"/>
    <w:rsid w:val="00B63769"/>
    <w:rsid w:val="00B65657"/>
    <w:rsid w:val="00B7467A"/>
    <w:rsid w:val="00B94302"/>
    <w:rsid w:val="00BA0B60"/>
    <w:rsid w:val="00BA3E28"/>
    <w:rsid w:val="00BA5EF5"/>
    <w:rsid w:val="00BB1F7D"/>
    <w:rsid w:val="00BB2F9B"/>
    <w:rsid w:val="00BC4D52"/>
    <w:rsid w:val="00BC5209"/>
    <w:rsid w:val="00BD1FA3"/>
    <w:rsid w:val="00BD7BC0"/>
    <w:rsid w:val="00BE2133"/>
    <w:rsid w:val="00BE31EE"/>
    <w:rsid w:val="00BE35AF"/>
    <w:rsid w:val="00C0489C"/>
    <w:rsid w:val="00C05356"/>
    <w:rsid w:val="00C073F2"/>
    <w:rsid w:val="00C10DE1"/>
    <w:rsid w:val="00C22905"/>
    <w:rsid w:val="00C24D3E"/>
    <w:rsid w:val="00C267FC"/>
    <w:rsid w:val="00C27FA5"/>
    <w:rsid w:val="00C43650"/>
    <w:rsid w:val="00C52F31"/>
    <w:rsid w:val="00C6132D"/>
    <w:rsid w:val="00C719FC"/>
    <w:rsid w:val="00C73BB3"/>
    <w:rsid w:val="00C73C00"/>
    <w:rsid w:val="00C86744"/>
    <w:rsid w:val="00C91119"/>
    <w:rsid w:val="00CA0638"/>
    <w:rsid w:val="00CA4D55"/>
    <w:rsid w:val="00CB0616"/>
    <w:rsid w:val="00CC23F9"/>
    <w:rsid w:val="00CC2C49"/>
    <w:rsid w:val="00CD1376"/>
    <w:rsid w:val="00CE65F7"/>
    <w:rsid w:val="00D0404D"/>
    <w:rsid w:val="00D20E4F"/>
    <w:rsid w:val="00D272CA"/>
    <w:rsid w:val="00D303CC"/>
    <w:rsid w:val="00D31A37"/>
    <w:rsid w:val="00D412A9"/>
    <w:rsid w:val="00D42617"/>
    <w:rsid w:val="00D443DB"/>
    <w:rsid w:val="00D51FD1"/>
    <w:rsid w:val="00D52C86"/>
    <w:rsid w:val="00D5754D"/>
    <w:rsid w:val="00D5756A"/>
    <w:rsid w:val="00D616BE"/>
    <w:rsid w:val="00D649BD"/>
    <w:rsid w:val="00D7088D"/>
    <w:rsid w:val="00D765D3"/>
    <w:rsid w:val="00D77430"/>
    <w:rsid w:val="00D77693"/>
    <w:rsid w:val="00D8421F"/>
    <w:rsid w:val="00D84D63"/>
    <w:rsid w:val="00D86152"/>
    <w:rsid w:val="00D9728B"/>
    <w:rsid w:val="00D97EA1"/>
    <w:rsid w:val="00DA2E1C"/>
    <w:rsid w:val="00DA4A5F"/>
    <w:rsid w:val="00DB50D5"/>
    <w:rsid w:val="00DC6A16"/>
    <w:rsid w:val="00DC6D6C"/>
    <w:rsid w:val="00DD7961"/>
    <w:rsid w:val="00DE0455"/>
    <w:rsid w:val="00DE1781"/>
    <w:rsid w:val="00DE3857"/>
    <w:rsid w:val="00DE774C"/>
    <w:rsid w:val="00DF1645"/>
    <w:rsid w:val="00E0686F"/>
    <w:rsid w:val="00E07C79"/>
    <w:rsid w:val="00E215EB"/>
    <w:rsid w:val="00E22774"/>
    <w:rsid w:val="00E32CD7"/>
    <w:rsid w:val="00E34FD7"/>
    <w:rsid w:val="00E429AB"/>
    <w:rsid w:val="00E53DC5"/>
    <w:rsid w:val="00E6458D"/>
    <w:rsid w:val="00E812BD"/>
    <w:rsid w:val="00E87613"/>
    <w:rsid w:val="00E94DB1"/>
    <w:rsid w:val="00EA349F"/>
    <w:rsid w:val="00EA4163"/>
    <w:rsid w:val="00EA5452"/>
    <w:rsid w:val="00EA55B9"/>
    <w:rsid w:val="00EB2C83"/>
    <w:rsid w:val="00EC1FC5"/>
    <w:rsid w:val="00EC263D"/>
    <w:rsid w:val="00EE07C9"/>
    <w:rsid w:val="00EE2158"/>
    <w:rsid w:val="00EE5780"/>
    <w:rsid w:val="00EE7AF4"/>
    <w:rsid w:val="00EF501B"/>
    <w:rsid w:val="00EF7967"/>
    <w:rsid w:val="00F04CFB"/>
    <w:rsid w:val="00F10F96"/>
    <w:rsid w:val="00F12157"/>
    <w:rsid w:val="00F143A1"/>
    <w:rsid w:val="00F20278"/>
    <w:rsid w:val="00F2336D"/>
    <w:rsid w:val="00F35FFF"/>
    <w:rsid w:val="00F364C2"/>
    <w:rsid w:val="00F44F8F"/>
    <w:rsid w:val="00F45E3E"/>
    <w:rsid w:val="00F537F8"/>
    <w:rsid w:val="00F56B42"/>
    <w:rsid w:val="00F62802"/>
    <w:rsid w:val="00F63734"/>
    <w:rsid w:val="00F675BA"/>
    <w:rsid w:val="00F71AD7"/>
    <w:rsid w:val="00F76390"/>
    <w:rsid w:val="00F82D5E"/>
    <w:rsid w:val="00F8462E"/>
    <w:rsid w:val="00F944BA"/>
    <w:rsid w:val="00F957C6"/>
    <w:rsid w:val="00FB3FB5"/>
    <w:rsid w:val="00FD6007"/>
    <w:rsid w:val="00FE56FC"/>
    <w:rsid w:val="00FE675C"/>
    <w:rsid w:val="00FF11CE"/>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213C46"/>
  <w15:chartTrackingRefBased/>
  <w15:docId w15:val="{FFD38543-13BC-4E3F-9DA5-0E1940F9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94C"/>
    <w:pPr>
      <w:keepNext/>
      <w:keepLines/>
      <w:spacing w:before="480" w:after="0" w:line="276" w:lineRule="auto"/>
      <w:outlineLvl w:val="0"/>
    </w:pPr>
    <w:rPr>
      <w:rFonts w:ascii="Cambria" w:eastAsia="Times New Roman" w:hAnsi="Cambria" w:cs="Times New Roman"/>
      <w:b/>
      <w:bCs/>
      <w:color w:val="365F91"/>
      <w:sz w:val="28"/>
      <w:szCs w:val="28"/>
      <w:lang w:val="el-GR"/>
    </w:rPr>
  </w:style>
  <w:style w:type="paragraph" w:styleId="Heading2">
    <w:name w:val="heading 2"/>
    <w:basedOn w:val="Normal"/>
    <w:next w:val="Normal"/>
    <w:link w:val="Heading2Char"/>
    <w:uiPriority w:val="9"/>
    <w:semiHidden/>
    <w:unhideWhenUsed/>
    <w:qFormat/>
    <w:rsid w:val="00E21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10D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697D1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97D1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0D2"/>
    <w:pPr>
      <w:ind w:left="720"/>
      <w:contextualSpacing/>
    </w:pPr>
  </w:style>
  <w:style w:type="table" w:styleId="TableGrid">
    <w:name w:val="Table Grid"/>
    <w:basedOn w:val="TableNormal"/>
    <w:uiPriority w:val="39"/>
    <w:rsid w:val="006D6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69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C694C"/>
  </w:style>
  <w:style w:type="paragraph" w:styleId="Footer">
    <w:name w:val="footer"/>
    <w:basedOn w:val="Normal"/>
    <w:link w:val="FooterChar"/>
    <w:uiPriority w:val="99"/>
    <w:unhideWhenUsed/>
    <w:rsid w:val="006C694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C694C"/>
  </w:style>
  <w:style w:type="character" w:customStyle="1" w:styleId="Heading1Char">
    <w:name w:val="Heading 1 Char"/>
    <w:basedOn w:val="DefaultParagraphFont"/>
    <w:link w:val="Heading1"/>
    <w:uiPriority w:val="9"/>
    <w:rsid w:val="006C694C"/>
    <w:rPr>
      <w:rFonts w:ascii="Cambria" w:eastAsia="Times New Roman" w:hAnsi="Cambria" w:cs="Times New Roman"/>
      <w:b/>
      <w:bCs/>
      <w:color w:val="365F91"/>
      <w:sz w:val="28"/>
      <w:szCs w:val="28"/>
      <w:lang w:val="el-GR"/>
    </w:rPr>
  </w:style>
  <w:style w:type="character" w:customStyle="1" w:styleId="Heading5Char">
    <w:name w:val="Heading 5 Char"/>
    <w:basedOn w:val="DefaultParagraphFont"/>
    <w:link w:val="Heading5"/>
    <w:uiPriority w:val="9"/>
    <w:semiHidden/>
    <w:rsid w:val="00697D1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97D1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697D1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602605"/>
    <w:rPr>
      <w:sz w:val="16"/>
      <w:szCs w:val="16"/>
    </w:rPr>
  </w:style>
  <w:style w:type="paragraph" w:styleId="CommentText">
    <w:name w:val="annotation text"/>
    <w:basedOn w:val="Normal"/>
    <w:link w:val="CommentTextChar"/>
    <w:uiPriority w:val="99"/>
    <w:unhideWhenUsed/>
    <w:rsid w:val="00602605"/>
    <w:pPr>
      <w:spacing w:line="240" w:lineRule="auto"/>
    </w:pPr>
    <w:rPr>
      <w:sz w:val="20"/>
      <w:szCs w:val="20"/>
    </w:rPr>
  </w:style>
  <w:style w:type="character" w:customStyle="1" w:styleId="CommentTextChar">
    <w:name w:val="Comment Text Char"/>
    <w:basedOn w:val="DefaultParagraphFont"/>
    <w:link w:val="CommentText"/>
    <w:uiPriority w:val="99"/>
    <w:rsid w:val="00602605"/>
    <w:rPr>
      <w:sz w:val="20"/>
      <w:szCs w:val="20"/>
    </w:rPr>
  </w:style>
  <w:style w:type="paragraph" w:styleId="CommentSubject">
    <w:name w:val="annotation subject"/>
    <w:basedOn w:val="CommentText"/>
    <w:next w:val="CommentText"/>
    <w:link w:val="CommentSubjectChar"/>
    <w:uiPriority w:val="99"/>
    <w:semiHidden/>
    <w:unhideWhenUsed/>
    <w:rsid w:val="00602605"/>
    <w:rPr>
      <w:b/>
      <w:bCs/>
    </w:rPr>
  </w:style>
  <w:style w:type="character" w:customStyle="1" w:styleId="CommentSubjectChar">
    <w:name w:val="Comment Subject Char"/>
    <w:basedOn w:val="CommentTextChar"/>
    <w:link w:val="CommentSubject"/>
    <w:uiPriority w:val="99"/>
    <w:semiHidden/>
    <w:rsid w:val="00602605"/>
    <w:rPr>
      <w:b/>
      <w:bCs/>
      <w:sz w:val="20"/>
      <w:szCs w:val="20"/>
    </w:rPr>
  </w:style>
  <w:style w:type="character" w:customStyle="1" w:styleId="Heading2Char">
    <w:name w:val="Heading 2 Char"/>
    <w:basedOn w:val="DefaultParagraphFont"/>
    <w:link w:val="Heading2"/>
    <w:uiPriority w:val="9"/>
    <w:semiHidden/>
    <w:rsid w:val="00E215E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CD1376"/>
    <w:rPr>
      <w:color w:val="0563C1"/>
      <w:u w:val="single"/>
    </w:rPr>
  </w:style>
  <w:style w:type="character" w:customStyle="1" w:styleId="UnresolvedMention1">
    <w:name w:val="Unresolved Mention1"/>
    <w:basedOn w:val="DefaultParagraphFont"/>
    <w:uiPriority w:val="99"/>
    <w:semiHidden/>
    <w:unhideWhenUsed/>
    <w:rsid w:val="00330332"/>
    <w:rPr>
      <w:color w:val="605E5C"/>
      <w:shd w:val="clear" w:color="auto" w:fill="E1DFDD"/>
    </w:rPr>
  </w:style>
  <w:style w:type="paragraph" w:styleId="Revision">
    <w:name w:val="Revision"/>
    <w:hidden/>
    <w:uiPriority w:val="99"/>
    <w:semiHidden/>
    <w:rsid w:val="00840D16"/>
    <w:pPr>
      <w:spacing w:after="0" w:line="240" w:lineRule="auto"/>
    </w:pPr>
  </w:style>
  <w:style w:type="character" w:customStyle="1" w:styleId="xapple-converted-space">
    <w:name w:val="x_apple-converted-space"/>
    <w:basedOn w:val="DefaultParagraphFont"/>
    <w:rsid w:val="00752DE2"/>
  </w:style>
  <w:style w:type="character" w:styleId="Strong">
    <w:name w:val="Strong"/>
    <w:basedOn w:val="DefaultParagraphFont"/>
    <w:uiPriority w:val="22"/>
    <w:qFormat/>
    <w:rsid w:val="00596FEC"/>
    <w:rPr>
      <w:b/>
      <w:bCs/>
    </w:rPr>
  </w:style>
  <w:style w:type="character" w:styleId="Emphasis">
    <w:name w:val="Emphasis"/>
    <w:basedOn w:val="DefaultParagraphFont"/>
    <w:uiPriority w:val="20"/>
    <w:qFormat/>
    <w:rsid w:val="00524283"/>
    <w:rPr>
      <w:i/>
      <w:iCs/>
    </w:rPr>
  </w:style>
  <w:style w:type="character" w:styleId="UnresolvedMention">
    <w:name w:val="Unresolved Mention"/>
    <w:basedOn w:val="DefaultParagraphFont"/>
    <w:uiPriority w:val="99"/>
    <w:semiHidden/>
    <w:unhideWhenUsed/>
    <w:rsid w:val="000E4D38"/>
    <w:rPr>
      <w:color w:val="605E5C"/>
      <w:shd w:val="clear" w:color="auto" w:fill="E1DFDD"/>
    </w:rPr>
  </w:style>
  <w:style w:type="paragraph" w:styleId="NoSpacing">
    <w:name w:val="No Spacing"/>
    <w:qFormat/>
    <w:rsid w:val="00F35FFF"/>
    <w:pPr>
      <w:spacing w:after="0" w:line="240" w:lineRule="auto"/>
    </w:pPr>
    <w:rPr>
      <w:rFonts w:ascii="Calibri" w:eastAsia="Calibri" w:hAnsi="Calibri" w:cs="Times New Roman"/>
      <w:lang w:val="el-GR"/>
    </w:rPr>
  </w:style>
  <w:style w:type="character" w:customStyle="1" w:styleId="Heading3Char">
    <w:name w:val="Heading 3 Char"/>
    <w:basedOn w:val="DefaultParagraphFont"/>
    <w:link w:val="Heading3"/>
    <w:uiPriority w:val="9"/>
    <w:semiHidden/>
    <w:rsid w:val="00710DE7"/>
    <w:rPr>
      <w:rFonts w:asciiTheme="majorHAnsi" w:eastAsiaTheme="majorEastAsia" w:hAnsiTheme="majorHAnsi" w:cstheme="majorBidi"/>
      <w:color w:val="1F3763" w:themeColor="accent1" w:themeShade="7F"/>
      <w:sz w:val="24"/>
      <w:szCs w:val="24"/>
    </w:rPr>
  </w:style>
  <w:style w:type="paragraph" w:customStyle="1" w:styleId="isselectedend">
    <w:name w:val="isselectedend"/>
    <w:basedOn w:val="Normal"/>
    <w:rsid w:val="00710DE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5910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3987">
      <w:bodyDiv w:val="1"/>
      <w:marLeft w:val="0"/>
      <w:marRight w:val="0"/>
      <w:marTop w:val="0"/>
      <w:marBottom w:val="0"/>
      <w:divBdr>
        <w:top w:val="none" w:sz="0" w:space="0" w:color="auto"/>
        <w:left w:val="none" w:sz="0" w:space="0" w:color="auto"/>
        <w:bottom w:val="none" w:sz="0" w:space="0" w:color="auto"/>
        <w:right w:val="none" w:sz="0" w:space="0" w:color="auto"/>
      </w:divBdr>
    </w:div>
    <w:div w:id="148253368">
      <w:bodyDiv w:val="1"/>
      <w:marLeft w:val="0"/>
      <w:marRight w:val="0"/>
      <w:marTop w:val="0"/>
      <w:marBottom w:val="0"/>
      <w:divBdr>
        <w:top w:val="none" w:sz="0" w:space="0" w:color="auto"/>
        <w:left w:val="none" w:sz="0" w:space="0" w:color="auto"/>
        <w:bottom w:val="none" w:sz="0" w:space="0" w:color="auto"/>
        <w:right w:val="none" w:sz="0" w:space="0" w:color="auto"/>
      </w:divBdr>
    </w:div>
    <w:div w:id="193201358">
      <w:bodyDiv w:val="1"/>
      <w:marLeft w:val="0"/>
      <w:marRight w:val="0"/>
      <w:marTop w:val="0"/>
      <w:marBottom w:val="0"/>
      <w:divBdr>
        <w:top w:val="none" w:sz="0" w:space="0" w:color="auto"/>
        <w:left w:val="none" w:sz="0" w:space="0" w:color="auto"/>
        <w:bottom w:val="none" w:sz="0" w:space="0" w:color="auto"/>
        <w:right w:val="none" w:sz="0" w:space="0" w:color="auto"/>
      </w:divBdr>
    </w:div>
    <w:div w:id="460155813">
      <w:bodyDiv w:val="1"/>
      <w:marLeft w:val="0"/>
      <w:marRight w:val="0"/>
      <w:marTop w:val="0"/>
      <w:marBottom w:val="0"/>
      <w:divBdr>
        <w:top w:val="none" w:sz="0" w:space="0" w:color="auto"/>
        <w:left w:val="none" w:sz="0" w:space="0" w:color="auto"/>
        <w:bottom w:val="none" w:sz="0" w:space="0" w:color="auto"/>
        <w:right w:val="none" w:sz="0" w:space="0" w:color="auto"/>
      </w:divBdr>
    </w:div>
    <w:div w:id="497116006">
      <w:bodyDiv w:val="1"/>
      <w:marLeft w:val="0"/>
      <w:marRight w:val="0"/>
      <w:marTop w:val="0"/>
      <w:marBottom w:val="0"/>
      <w:divBdr>
        <w:top w:val="none" w:sz="0" w:space="0" w:color="auto"/>
        <w:left w:val="none" w:sz="0" w:space="0" w:color="auto"/>
        <w:bottom w:val="none" w:sz="0" w:space="0" w:color="auto"/>
        <w:right w:val="none" w:sz="0" w:space="0" w:color="auto"/>
      </w:divBdr>
    </w:div>
    <w:div w:id="512496073">
      <w:bodyDiv w:val="1"/>
      <w:marLeft w:val="0"/>
      <w:marRight w:val="0"/>
      <w:marTop w:val="0"/>
      <w:marBottom w:val="0"/>
      <w:divBdr>
        <w:top w:val="none" w:sz="0" w:space="0" w:color="auto"/>
        <w:left w:val="none" w:sz="0" w:space="0" w:color="auto"/>
        <w:bottom w:val="none" w:sz="0" w:space="0" w:color="auto"/>
        <w:right w:val="none" w:sz="0" w:space="0" w:color="auto"/>
      </w:divBdr>
    </w:div>
    <w:div w:id="517546381">
      <w:bodyDiv w:val="1"/>
      <w:marLeft w:val="0"/>
      <w:marRight w:val="0"/>
      <w:marTop w:val="0"/>
      <w:marBottom w:val="0"/>
      <w:divBdr>
        <w:top w:val="none" w:sz="0" w:space="0" w:color="auto"/>
        <w:left w:val="none" w:sz="0" w:space="0" w:color="auto"/>
        <w:bottom w:val="none" w:sz="0" w:space="0" w:color="auto"/>
        <w:right w:val="none" w:sz="0" w:space="0" w:color="auto"/>
      </w:divBdr>
    </w:div>
    <w:div w:id="549850072">
      <w:bodyDiv w:val="1"/>
      <w:marLeft w:val="0"/>
      <w:marRight w:val="0"/>
      <w:marTop w:val="0"/>
      <w:marBottom w:val="0"/>
      <w:divBdr>
        <w:top w:val="none" w:sz="0" w:space="0" w:color="auto"/>
        <w:left w:val="none" w:sz="0" w:space="0" w:color="auto"/>
        <w:bottom w:val="none" w:sz="0" w:space="0" w:color="auto"/>
        <w:right w:val="none" w:sz="0" w:space="0" w:color="auto"/>
      </w:divBdr>
    </w:div>
    <w:div w:id="600184944">
      <w:bodyDiv w:val="1"/>
      <w:marLeft w:val="0"/>
      <w:marRight w:val="0"/>
      <w:marTop w:val="0"/>
      <w:marBottom w:val="0"/>
      <w:divBdr>
        <w:top w:val="none" w:sz="0" w:space="0" w:color="auto"/>
        <w:left w:val="none" w:sz="0" w:space="0" w:color="auto"/>
        <w:bottom w:val="none" w:sz="0" w:space="0" w:color="auto"/>
        <w:right w:val="none" w:sz="0" w:space="0" w:color="auto"/>
      </w:divBdr>
    </w:div>
    <w:div w:id="756901242">
      <w:bodyDiv w:val="1"/>
      <w:marLeft w:val="0"/>
      <w:marRight w:val="0"/>
      <w:marTop w:val="0"/>
      <w:marBottom w:val="0"/>
      <w:divBdr>
        <w:top w:val="none" w:sz="0" w:space="0" w:color="auto"/>
        <w:left w:val="none" w:sz="0" w:space="0" w:color="auto"/>
        <w:bottom w:val="none" w:sz="0" w:space="0" w:color="auto"/>
        <w:right w:val="none" w:sz="0" w:space="0" w:color="auto"/>
      </w:divBdr>
    </w:div>
    <w:div w:id="777139878">
      <w:bodyDiv w:val="1"/>
      <w:marLeft w:val="0"/>
      <w:marRight w:val="0"/>
      <w:marTop w:val="0"/>
      <w:marBottom w:val="0"/>
      <w:divBdr>
        <w:top w:val="none" w:sz="0" w:space="0" w:color="auto"/>
        <w:left w:val="none" w:sz="0" w:space="0" w:color="auto"/>
        <w:bottom w:val="none" w:sz="0" w:space="0" w:color="auto"/>
        <w:right w:val="none" w:sz="0" w:space="0" w:color="auto"/>
      </w:divBdr>
    </w:div>
    <w:div w:id="1322125081">
      <w:bodyDiv w:val="1"/>
      <w:marLeft w:val="0"/>
      <w:marRight w:val="0"/>
      <w:marTop w:val="0"/>
      <w:marBottom w:val="0"/>
      <w:divBdr>
        <w:top w:val="none" w:sz="0" w:space="0" w:color="auto"/>
        <w:left w:val="none" w:sz="0" w:space="0" w:color="auto"/>
        <w:bottom w:val="none" w:sz="0" w:space="0" w:color="auto"/>
        <w:right w:val="none" w:sz="0" w:space="0" w:color="auto"/>
      </w:divBdr>
    </w:div>
    <w:div w:id="1416974968">
      <w:bodyDiv w:val="1"/>
      <w:marLeft w:val="0"/>
      <w:marRight w:val="0"/>
      <w:marTop w:val="0"/>
      <w:marBottom w:val="0"/>
      <w:divBdr>
        <w:top w:val="none" w:sz="0" w:space="0" w:color="auto"/>
        <w:left w:val="none" w:sz="0" w:space="0" w:color="auto"/>
        <w:bottom w:val="none" w:sz="0" w:space="0" w:color="auto"/>
        <w:right w:val="none" w:sz="0" w:space="0" w:color="auto"/>
      </w:divBdr>
      <w:divsChild>
        <w:div w:id="1683046794">
          <w:marLeft w:val="0"/>
          <w:marRight w:val="0"/>
          <w:marTop w:val="0"/>
          <w:marBottom w:val="1215"/>
          <w:divBdr>
            <w:top w:val="none" w:sz="0" w:space="0" w:color="auto"/>
            <w:left w:val="none" w:sz="0" w:space="0" w:color="auto"/>
            <w:bottom w:val="none" w:sz="0" w:space="0" w:color="auto"/>
            <w:right w:val="none" w:sz="0" w:space="0" w:color="auto"/>
          </w:divBdr>
        </w:div>
      </w:divsChild>
    </w:div>
    <w:div w:id="1519734840">
      <w:bodyDiv w:val="1"/>
      <w:marLeft w:val="0"/>
      <w:marRight w:val="0"/>
      <w:marTop w:val="0"/>
      <w:marBottom w:val="0"/>
      <w:divBdr>
        <w:top w:val="none" w:sz="0" w:space="0" w:color="auto"/>
        <w:left w:val="none" w:sz="0" w:space="0" w:color="auto"/>
        <w:bottom w:val="none" w:sz="0" w:space="0" w:color="auto"/>
        <w:right w:val="none" w:sz="0" w:space="0" w:color="auto"/>
      </w:divBdr>
    </w:div>
    <w:div w:id="1617639685">
      <w:bodyDiv w:val="1"/>
      <w:marLeft w:val="0"/>
      <w:marRight w:val="0"/>
      <w:marTop w:val="0"/>
      <w:marBottom w:val="0"/>
      <w:divBdr>
        <w:top w:val="none" w:sz="0" w:space="0" w:color="auto"/>
        <w:left w:val="none" w:sz="0" w:space="0" w:color="auto"/>
        <w:bottom w:val="none" w:sz="0" w:space="0" w:color="auto"/>
        <w:right w:val="none" w:sz="0" w:space="0" w:color="auto"/>
      </w:divBdr>
    </w:div>
    <w:div w:id="1679841990">
      <w:bodyDiv w:val="1"/>
      <w:marLeft w:val="0"/>
      <w:marRight w:val="0"/>
      <w:marTop w:val="0"/>
      <w:marBottom w:val="0"/>
      <w:divBdr>
        <w:top w:val="none" w:sz="0" w:space="0" w:color="auto"/>
        <w:left w:val="none" w:sz="0" w:space="0" w:color="auto"/>
        <w:bottom w:val="none" w:sz="0" w:space="0" w:color="auto"/>
        <w:right w:val="none" w:sz="0" w:space="0" w:color="auto"/>
      </w:divBdr>
    </w:div>
    <w:div w:id="1843474675">
      <w:bodyDiv w:val="1"/>
      <w:marLeft w:val="0"/>
      <w:marRight w:val="0"/>
      <w:marTop w:val="0"/>
      <w:marBottom w:val="0"/>
      <w:divBdr>
        <w:top w:val="none" w:sz="0" w:space="0" w:color="auto"/>
        <w:left w:val="none" w:sz="0" w:space="0" w:color="auto"/>
        <w:bottom w:val="none" w:sz="0" w:space="0" w:color="auto"/>
        <w:right w:val="none" w:sz="0" w:space="0" w:color="auto"/>
      </w:divBdr>
    </w:div>
    <w:div w:id="1874951371">
      <w:bodyDiv w:val="1"/>
      <w:marLeft w:val="0"/>
      <w:marRight w:val="0"/>
      <w:marTop w:val="0"/>
      <w:marBottom w:val="0"/>
      <w:divBdr>
        <w:top w:val="none" w:sz="0" w:space="0" w:color="auto"/>
        <w:left w:val="none" w:sz="0" w:space="0" w:color="auto"/>
        <w:bottom w:val="none" w:sz="0" w:space="0" w:color="auto"/>
        <w:right w:val="none" w:sz="0" w:space="0" w:color="auto"/>
      </w:divBdr>
    </w:div>
    <w:div w:id="1989632830">
      <w:bodyDiv w:val="1"/>
      <w:marLeft w:val="0"/>
      <w:marRight w:val="0"/>
      <w:marTop w:val="0"/>
      <w:marBottom w:val="0"/>
      <w:divBdr>
        <w:top w:val="none" w:sz="0" w:space="0" w:color="auto"/>
        <w:left w:val="none" w:sz="0" w:space="0" w:color="auto"/>
        <w:bottom w:val="none" w:sz="0" w:space="0" w:color="auto"/>
        <w:right w:val="none" w:sz="0" w:space="0" w:color="auto"/>
      </w:divBdr>
    </w:div>
    <w:div w:id="1995333492">
      <w:bodyDiv w:val="1"/>
      <w:marLeft w:val="0"/>
      <w:marRight w:val="0"/>
      <w:marTop w:val="0"/>
      <w:marBottom w:val="0"/>
      <w:divBdr>
        <w:top w:val="none" w:sz="0" w:space="0" w:color="auto"/>
        <w:left w:val="none" w:sz="0" w:space="0" w:color="auto"/>
        <w:bottom w:val="none" w:sz="0" w:space="0" w:color="auto"/>
        <w:right w:val="none" w:sz="0" w:space="0" w:color="auto"/>
      </w:divBdr>
    </w:div>
    <w:div w:id="20145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umeliotis@eg.gov.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525C6-69E4-4CC3-89DA-46B0BC01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888</Words>
  <Characters>4797</Characters>
  <Application>Microsoft Office Word</Application>
  <DocSecurity>0</DocSecurity>
  <Lines>39</Lines>
  <Paragraphs>11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Karteros, Makis</dc:creator>
  <cp:keywords/>
  <dc:description/>
  <cp:lastModifiedBy>Roumeliotis Christos</cp:lastModifiedBy>
  <cp:revision>7</cp:revision>
  <cp:lastPrinted>2026-09-22T13:25:00Z</cp:lastPrinted>
  <dcterms:created xsi:type="dcterms:W3CDTF">2026-10-05T10:41:00Z</dcterms:created>
  <dcterms:modified xsi:type="dcterms:W3CDTF">2026-10-06T13:43:00Z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2bfd26a5d88e081c97ddcfcaf7fce356b91fc7ed567199a7603dd2bf87b762fa</vt:lpwstr>
  </property>
</Properties>
</file>